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6.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45F" w:rsidRDefault="00D03C45" w:rsidP="00D03C45">
      <w:pPr>
        <w:jc w:val="center"/>
        <w:rPr>
          <w:sz w:val="28"/>
          <w:szCs w:val="28"/>
        </w:rPr>
      </w:pPr>
      <w:bookmarkStart w:id="0" w:name="_GoBack"/>
      <w:bookmarkEnd w:id="0"/>
      <w:r>
        <w:rPr>
          <w:sz w:val="28"/>
          <w:szCs w:val="28"/>
        </w:rPr>
        <w:t>Евразийский национальный университет имени Л.Н. Гумилева</w:t>
      </w:r>
    </w:p>
    <w:p w:rsidR="00D03C45" w:rsidRDefault="00D03C45">
      <w:pPr>
        <w:rPr>
          <w:sz w:val="28"/>
          <w:szCs w:val="28"/>
        </w:rPr>
      </w:pPr>
    </w:p>
    <w:p w:rsidR="00D048F6" w:rsidRDefault="00D048F6">
      <w:pPr>
        <w:rPr>
          <w:sz w:val="28"/>
          <w:szCs w:val="28"/>
        </w:rPr>
      </w:pPr>
    </w:p>
    <w:p w:rsidR="00D048F6" w:rsidRDefault="00D048F6">
      <w:pPr>
        <w:rPr>
          <w:sz w:val="28"/>
          <w:szCs w:val="28"/>
        </w:rPr>
      </w:pPr>
    </w:p>
    <w:p w:rsidR="00D048F6" w:rsidRDefault="00D048F6">
      <w:pPr>
        <w:rPr>
          <w:sz w:val="28"/>
          <w:szCs w:val="28"/>
        </w:rPr>
      </w:pPr>
      <w:r w:rsidRPr="003E6F3D">
        <w:rPr>
          <w:sz w:val="28"/>
          <w:szCs w:val="28"/>
        </w:rPr>
        <w:t>УДК</w:t>
      </w:r>
      <w:r w:rsidR="003E6F3D" w:rsidRPr="003E6F3D">
        <w:rPr>
          <w:sz w:val="28"/>
          <w:szCs w:val="28"/>
        </w:rPr>
        <w:t xml:space="preserve"> 336.711</w:t>
      </w:r>
      <w:r>
        <w:rPr>
          <w:sz w:val="28"/>
          <w:szCs w:val="28"/>
        </w:rPr>
        <w:t xml:space="preserve">                                                        </w:t>
      </w:r>
      <w:r w:rsidR="003E6F3D">
        <w:rPr>
          <w:sz w:val="28"/>
          <w:szCs w:val="28"/>
        </w:rPr>
        <w:t xml:space="preserve">                   </w:t>
      </w:r>
      <w:r>
        <w:rPr>
          <w:sz w:val="28"/>
          <w:szCs w:val="28"/>
        </w:rPr>
        <w:t xml:space="preserve">   На правах рукописи</w:t>
      </w:r>
    </w:p>
    <w:p w:rsidR="00D048F6" w:rsidRDefault="00D048F6">
      <w:pPr>
        <w:rPr>
          <w:sz w:val="28"/>
          <w:szCs w:val="28"/>
        </w:rPr>
      </w:pPr>
    </w:p>
    <w:p w:rsidR="00D048F6" w:rsidRDefault="00D048F6">
      <w:pPr>
        <w:rPr>
          <w:sz w:val="28"/>
          <w:szCs w:val="28"/>
        </w:rPr>
      </w:pPr>
    </w:p>
    <w:p w:rsidR="00D048F6" w:rsidRDefault="00D048F6">
      <w:pPr>
        <w:rPr>
          <w:sz w:val="28"/>
          <w:szCs w:val="28"/>
        </w:rPr>
      </w:pPr>
    </w:p>
    <w:p w:rsidR="00D048F6" w:rsidRPr="00D048F6" w:rsidRDefault="00D048F6" w:rsidP="00D048F6">
      <w:pPr>
        <w:jc w:val="center"/>
        <w:rPr>
          <w:b/>
          <w:sz w:val="28"/>
          <w:szCs w:val="28"/>
        </w:rPr>
      </w:pPr>
      <w:r w:rsidRPr="00D048F6">
        <w:rPr>
          <w:b/>
          <w:sz w:val="28"/>
          <w:szCs w:val="28"/>
        </w:rPr>
        <w:t>КЕРИМКУЛОВА ДИНАРА ДЖАМБУЛАТОВНА</w:t>
      </w:r>
    </w:p>
    <w:p w:rsidR="00D03C45" w:rsidRDefault="00D03C45">
      <w:pPr>
        <w:rPr>
          <w:sz w:val="28"/>
          <w:szCs w:val="28"/>
        </w:rPr>
      </w:pPr>
    </w:p>
    <w:p w:rsidR="00D048F6" w:rsidRPr="00412798" w:rsidRDefault="00D048F6">
      <w:pPr>
        <w:rPr>
          <w:sz w:val="28"/>
          <w:szCs w:val="28"/>
        </w:rPr>
      </w:pPr>
    </w:p>
    <w:p w:rsidR="00D03C45" w:rsidRDefault="00D03C45">
      <w:pPr>
        <w:rPr>
          <w:sz w:val="28"/>
          <w:szCs w:val="28"/>
        </w:rPr>
      </w:pPr>
    </w:p>
    <w:p w:rsidR="00D048F6" w:rsidRDefault="00D048F6" w:rsidP="00D03C45">
      <w:pPr>
        <w:jc w:val="center"/>
        <w:rPr>
          <w:b/>
          <w:bCs/>
          <w:sz w:val="28"/>
          <w:szCs w:val="28"/>
        </w:rPr>
      </w:pPr>
      <w:r w:rsidRPr="00D03C45">
        <w:rPr>
          <w:b/>
          <w:bCs/>
          <w:sz w:val="28"/>
          <w:szCs w:val="28"/>
        </w:rPr>
        <w:t xml:space="preserve">Повышение финансовой устойчивости банковского сектора </w:t>
      </w:r>
      <w:r w:rsidRPr="00D048F6">
        <w:rPr>
          <w:b/>
          <w:bCs/>
          <w:sz w:val="28"/>
          <w:szCs w:val="28"/>
        </w:rPr>
        <w:t xml:space="preserve">Казахстана </w:t>
      </w:r>
    </w:p>
    <w:p w:rsidR="00D03C45" w:rsidRPr="00D048F6" w:rsidRDefault="00D048F6" w:rsidP="00D03C45">
      <w:pPr>
        <w:jc w:val="center"/>
        <w:rPr>
          <w:b/>
          <w:bCs/>
          <w:sz w:val="28"/>
          <w:szCs w:val="28"/>
        </w:rPr>
      </w:pPr>
      <w:r w:rsidRPr="00D048F6">
        <w:rPr>
          <w:b/>
          <w:bCs/>
          <w:sz w:val="28"/>
          <w:szCs w:val="28"/>
        </w:rPr>
        <w:t>в современных условиях</w:t>
      </w:r>
    </w:p>
    <w:p w:rsidR="00D03C45" w:rsidRDefault="00D03C45">
      <w:pPr>
        <w:rPr>
          <w:sz w:val="28"/>
          <w:szCs w:val="28"/>
        </w:rPr>
      </w:pPr>
    </w:p>
    <w:p w:rsidR="00D048F6" w:rsidRDefault="00D048F6">
      <w:pPr>
        <w:rPr>
          <w:sz w:val="28"/>
          <w:szCs w:val="28"/>
        </w:rPr>
      </w:pPr>
    </w:p>
    <w:p w:rsidR="00D03C45" w:rsidRDefault="00D03C45">
      <w:pPr>
        <w:rPr>
          <w:sz w:val="28"/>
          <w:szCs w:val="28"/>
        </w:rPr>
      </w:pPr>
    </w:p>
    <w:p w:rsidR="00D03C45" w:rsidRDefault="00D03C45" w:rsidP="00D03C45">
      <w:pPr>
        <w:jc w:val="center"/>
        <w:rPr>
          <w:sz w:val="28"/>
          <w:szCs w:val="28"/>
        </w:rPr>
      </w:pPr>
      <w:r w:rsidRPr="00804DCE">
        <w:rPr>
          <w:sz w:val="28"/>
          <w:szCs w:val="28"/>
        </w:rPr>
        <w:t>8</w:t>
      </w:r>
      <w:r>
        <w:rPr>
          <w:sz w:val="28"/>
          <w:szCs w:val="28"/>
          <w:lang w:val="en-US"/>
        </w:rPr>
        <w:t>D</w:t>
      </w:r>
      <w:r w:rsidRPr="00804DCE">
        <w:rPr>
          <w:sz w:val="28"/>
          <w:szCs w:val="28"/>
        </w:rPr>
        <w:t xml:space="preserve">04109 </w:t>
      </w:r>
      <w:r>
        <w:rPr>
          <w:sz w:val="28"/>
          <w:szCs w:val="28"/>
        </w:rPr>
        <w:t>– Финансы и бизнес</w:t>
      </w:r>
    </w:p>
    <w:p w:rsidR="00D048F6" w:rsidRDefault="00D048F6" w:rsidP="00D03C45">
      <w:pPr>
        <w:jc w:val="center"/>
        <w:rPr>
          <w:sz w:val="28"/>
          <w:szCs w:val="28"/>
        </w:rPr>
      </w:pPr>
    </w:p>
    <w:p w:rsidR="00D048F6" w:rsidRDefault="00D048F6" w:rsidP="00D03C45">
      <w:pPr>
        <w:jc w:val="center"/>
        <w:rPr>
          <w:sz w:val="28"/>
          <w:szCs w:val="28"/>
        </w:rPr>
      </w:pPr>
    </w:p>
    <w:p w:rsidR="00D048F6" w:rsidRDefault="00D048F6" w:rsidP="00D03C45">
      <w:pPr>
        <w:jc w:val="center"/>
        <w:rPr>
          <w:sz w:val="28"/>
          <w:szCs w:val="28"/>
        </w:rPr>
      </w:pPr>
    </w:p>
    <w:p w:rsidR="00D048F6" w:rsidRDefault="00D03C45" w:rsidP="00D03C45">
      <w:pPr>
        <w:jc w:val="center"/>
        <w:rPr>
          <w:sz w:val="28"/>
          <w:szCs w:val="28"/>
        </w:rPr>
      </w:pPr>
      <w:r>
        <w:rPr>
          <w:sz w:val="28"/>
          <w:szCs w:val="28"/>
        </w:rPr>
        <w:t>Диссертация на соискание</w:t>
      </w:r>
      <w:r w:rsidR="002D178F">
        <w:rPr>
          <w:sz w:val="28"/>
          <w:szCs w:val="28"/>
        </w:rPr>
        <w:t xml:space="preserve"> </w:t>
      </w:r>
      <w:r w:rsidR="00D13C52">
        <w:rPr>
          <w:sz w:val="28"/>
          <w:szCs w:val="28"/>
        </w:rPr>
        <w:t xml:space="preserve">степени </w:t>
      </w:r>
    </w:p>
    <w:p w:rsidR="00D03C45" w:rsidRPr="00804DCE" w:rsidRDefault="00D13C52" w:rsidP="00D03C45">
      <w:pPr>
        <w:jc w:val="center"/>
        <w:rPr>
          <w:sz w:val="28"/>
          <w:szCs w:val="28"/>
        </w:rPr>
      </w:pPr>
      <w:r>
        <w:rPr>
          <w:sz w:val="28"/>
          <w:szCs w:val="28"/>
        </w:rPr>
        <w:t xml:space="preserve">доктора философии </w:t>
      </w:r>
      <w:r>
        <w:rPr>
          <w:sz w:val="28"/>
          <w:szCs w:val="28"/>
          <w:lang w:val="en-US"/>
        </w:rPr>
        <w:t>PhD</w:t>
      </w:r>
    </w:p>
    <w:p w:rsidR="00D13C52" w:rsidRDefault="00D13C52" w:rsidP="00D03C45">
      <w:pPr>
        <w:jc w:val="center"/>
        <w:rPr>
          <w:sz w:val="28"/>
          <w:szCs w:val="28"/>
        </w:rPr>
      </w:pPr>
    </w:p>
    <w:p w:rsidR="00D048F6" w:rsidRDefault="00D048F6" w:rsidP="00D03C45">
      <w:pPr>
        <w:jc w:val="center"/>
        <w:rPr>
          <w:sz w:val="28"/>
          <w:szCs w:val="28"/>
        </w:rPr>
      </w:pPr>
    </w:p>
    <w:p w:rsidR="00D048F6" w:rsidRPr="00804DCE" w:rsidRDefault="00D048F6" w:rsidP="00D03C45">
      <w:pPr>
        <w:jc w:val="center"/>
        <w:rPr>
          <w:sz w:val="28"/>
          <w:szCs w:val="28"/>
        </w:rPr>
      </w:pPr>
    </w:p>
    <w:p w:rsidR="00D13C52" w:rsidRDefault="00D13C52" w:rsidP="00D03C45">
      <w:pPr>
        <w:jc w:val="center"/>
        <w:rPr>
          <w:sz w:val="28"/>
          <w:szCs w:val="28"/>
        </w:rPr>
      </w:pPr>
    </w:p>
    <w:p w:rsidR="00D13C52" w:rsidRDefault="00D13C52" w:rsidP="00D03C45">
      <w:pPr>
        <w:jc w:val="center"/>
        <w:rPr>
          <w:sz w:val="28"/>
          <w:szCs w:val="28"/>
        </w:rPr>
      </w:pPr>
    </w:p>
    <w:p w:rsidR="00D13C52" w:rsidRDefault="00D13C52" w:rsidP="00D03C45">
      <w:pPr>
        <w:jc w:val="center"/>
        <w:rPr>
          <w:sz w:val="28"/>
          <w:szCs w:val="28"/>
        </w:rPr>
      </w:pPr>
    </w:p>
    <w:p w:rsidR="00D048F6" w:rsidRDefault="00D13C52" w:rsidP="00D048F6">
      <w:pPr>
        <w:ind w:left="5387"/>
        <w:jc w:val="right"/>
        <w:rPr>
          <w:sz w:val="28"/>
          <w:szCs w:val="28"/>
        </w:rPr>
      </w:pPr>
      <w:r>
        <w:rPr>
          <w:sz w:val="28"/>
          <w:szCs w:val="28"/>
        </w:rPr>
        <w:t xml:space="preserve">Научный </w:t>
      </w:r>
      <w:r w:rsidR="00B040CA">
        <w:rPr>
          <w:sz w:val="28"/>
          <w:szCs w:val="28"/>
        </w:rPr>
        <w:t>консультант</w:t>
      </w:r>
      <w:r>
        <w:rPr>
          <w:sz w:val="28"/>
          <w:szCs w:val="28"/>
        </w:rPr>
        <w:t xml:space="preserve"> </w:t>
      </w:r>
    </w:p>
    <w:p w:rsidR="00D048F6" w:rsidRDefault="00D13C52" w:rsidP="00D048F6">
      <w:pPr>
        <w:ind w:left="5387"/>
        <w:jc w:val="right"/>
        <w:rPr>
          <w:sz w:val="28"/>
          <w:szCs w:val="28"/>
        </w:rPr>
      </w:pPr>
      <w:r>
        <w:rPr>
          <w:sz w:val="28"/>
          <w:szCs w:val="28"/>
        </w:rPr>
        <w:t xml:space="preserve"> кандидат экономических наук, профессор </w:t>
      </w:r>
    </w:p>
    <w:p w:rsidR="00D13C52" w:rsidRDefault="00D048F6" w:rsidP="00D048F6">
      <w:pPr>
        <w:ind w:left="5387"/>
        <w:jc w:val="right"/>
        <w:rPr>
          <w:sz w:val="28"/>
          <w:szCs w:val="28"/>
        </w:rPr>
      </w:pPr>
      <w:r>
        <w:rPr>
          <w:sz w:val="28"/>
          <w:szCs w:val="28"/>
        </w:rPr>
        <w:t xml:space="preserve">М.Т. </w:t>
      </w:r>
      <w:r w:rsidR="00D13C52">
        <w:rPr>
          <w:sz w:val="28"/>
          <w:szCs w:val="28"/>
        </w:rPr>
        <w:t xml:space="preserve">Жоламанова </w:t>
      </w:r>
    </w:p>
    <w:p w:rsidR="00D048F6" w:rsidRPr="00D048F6" w:rsidRDefault="00D048F6" w:rsidP="00D048F6">
      <w:pPr>
        <w:ind w:left="5387"/>
        <w:jc w:val="right"/>
        <w:rPr>
          <w:sz w:val="16"/>
          <w:szCs w:val="16"/>
        </w:rPr>
      </w:pPr>
    </w:p>
    <w:p w:rsidR="00D048F6" w:rsidRDefault="00D13C52" w:rsidP="00D048F6">
      <w:pPr>
        <w:ind w:left="5387"/>
        <w:jc w:val="right"/>
        <w:rPr>
          <w:sz w:val="28"/>
          <w:szCs w:val="28"/>
        </w:rPr>
      </w:pPr>
      <w:r>
        <w:rPr>
          <w:sz w:val="28"/>
          <w:szCs w:val="28"/>
        </w:rPr>
        <w:t xml:space="preserve">Зарубежный консультант </w:t>
      </w:r>
    </w:p>
    <w:p w:rsidR="00D048F6" w:rsidRDefault="00D13C52" w:rsidP="00D048F6">
      <w:pPr>
        <w:ind w:left="5387"/>
        <w:jc w:val="right"/>
        <w:rPr>
          <w:sz w:val="28"/>
          <w:szCs w:val="28"/>
        </w:rPr>
      </w:pPr>
      <w:r>
        <w:rPr>
          <w:sz w:val="28"/>
          <w:szCs w:val="28"/>
        </w:rPr>
        <w:t xml:space="preserve">доктор экономических наук, профессор </w:t>
      </w:r>
    </w:p>
    <w:p w:rsidR="00D13C52" w:rsidRDefault="00D048F6" w:rsidP="00D048F6">
      <w:pPr>
        <w:ind w:left="5387"/>
        <w:jc w:val="right"/>
        <w:rPr>
          <w:sz w:val="28"/>
          <w:szCs w:val="28"/>
        </w:rPr>
      </w:pPr>
      <w:r>
        <w:rPr>
          <w:sz w:val="28"/>
          <w:szCs w:val="28"/>
        </w:rPr>
        <w:t xml:space="preserve">И.В. </w:t>
      </w:r>
      <w:r w:rsidR="00D13C52">
        <w:rPr>
          <w:sz w:val="28"/>
          <w:szCs w:val="28"/>
        </w:rPr>
        <w:t xml:space="preserve">Ларионова </w:t>
      </w:r>
    </w:p>
    <w:p w:rsidR="00D13C52" w:rsidRDefault="00D13C52" w:rsidP="00D048F6">
      <w:pPr>
        <w:ind w:left="5387"/>
        <w:jc w:val="right"/>
        <w:rPr>
          <w:sz w:val="28"/>
          <w:szCs w:val="28"/>
        </w:rPr>
      </w:pPr>
    </w:p>
    <w:p w:rsidR="00D13C52" w:rsidRDefault="00D13C52" w:rsidP="00D13C52">
      <w:pPr>
        <w:ind w:left="5387"/>
        <w:jc w:val="both"/>
        <w:rPr>
          <w:sz w:val="28"/>
          <w:szCs w:val="28"/>
        </w:rPr>
      </w:pPr>
    </w:p>
    <w:p w:rsidR="00D13C52" w:rsidRDefault="00D13C52" w:rsidP="00D13C52">
      <w:pPr>
        <w:ind w:left="5387"/>
        <w:jc w:val="both"/>
        <w:rPr>
          <w:sz w:val="28"/>
          <w:szCs w:val="28"/>
        </w:rPr>
      </w:pPr>
    </w:p>
    <w:p w:rsidR="00D13C52" w:rsidRDefault="00D13C52" w:rsidP="00D13C52">
      <w:pPr>
        <w:ind w:left="5387"/>
        <w:jc w:val="both"/>
        <w:rPr>
          <w:sz w:val="28"/>
          <w:szCs w:val="28"/>
        </w:rPr>
      </w:pPr>
    </w:p>
    <w:p w:rsidR="00D13C52" w:rsidRDefault="00D13C52" w:rsidP="00D13C52">
      <w:pPr>
        <w:ind w:left="5387"/>
        <w:jc w:val="both"/>
        <w:rPr>
          <w:sz w:val="28"/>
          <w:szCs w:val="28"/>
        </w:rPr>
      </w:pPr>
    </w:p>
    <w:p w:rsidR="00D13C52" w:rsidRDefault="00D13C52" w:rsidP="00D13C52">
      <w:pPr>
        <w:jc w:val="center"/>
        <w:rPr>
          <w:sz w:val="28"/>
          <w:szCs w:val="28"/>
        </w:rPr>
      </w:pPr>
      <w:r>
        <w:rPr>
          <w:sz w:val="28"/>
          <w:szCs w:val="28"/>
        </w:rPr>
        <w:t>Республика Казахстан,</w:t>
      </w:r>
    </w:p>
    <w:p w:rsidR="00C647A2" w:rsidRDefault="00D13C52" w:rsidP="00D048F6">
      <w:pPr>
        <w:jc w:val="center"/>
        <w:rPr>
          <w:b/>
          <w:bCs/>
          <w:sz w:val="28"/>
          <w:szCs w:val="28"/>
        </w:rPr>
      </w:pPr>
      <w:r>
        <w:rPr>
          <w:sz w:val="28"/>
          <w:szCs w:val="28"/>
        </w:rPr>
        <w:t>Астана, 202</w:t>
      </w:r>
      <w:r w:rsidR="000C536F">
        <w:rPr>
          <w:sz w:val="28"/>
          <w:szCs w:val="28"/>
        </w:rPr>
        <w:t>4</w:t>
      </w:r>
      <w:r>
        <w:rPr>
          <w:sz w:val="28"/>
          <w:szCs w:val="28"/>
        </w:rPr>
        <w:t xml:space="preserve"> </w:t>
      </w:r>
      <w:r w:rsidR="00C647A2">
        <w:rPr>
          <w:b/>
          <w:bCs/>
          <w:sz w:val="28"/>
          <w:szCs w:val="28"/>
        </w:rPr>
        <w:br w:type="page"/>
      </w:r>
    </w:p>
    <w:p w:rsidR="00D13C52" w:rsidRPr="00D13C52" w:rsidRDefault="00D13C52" w:rsidP="00C647A2">
      <w:pPr>
        <w:jc w:val="center"/>
        <w:rPr>
          <w:b/>
          <w:bCs/>
          <w:sz w:val="28"/>
          <w:szCs w:val="28"/>
        </w:rPr>
      </w:pPr>
      <w:r w:rsidRPr="00D13C52">
        <w:rPr>
          <w:b/>
          <w:bCs/>
          <w:sz w:val="28"/>
          <w:szCs w:val="28"/>
        </w:rPr>
        <w:lastRenderedPageBreak/>
        <w:t>СОДЕРЖАНИЕ</w:t>
      </w:r>
    </w:p>
    <w:p w:rsidR="00D13C52" w:rsidRPr="00D13C52" w:rsidRDefault="00D13C52" w:rsidP="00D13C52">
      <w:pPr>
        <w:jc w:val="center"/>
        <w:rPr>
          <w:sz w:val="28"/>
          <w:szCs w:val="28"/>
        </w:rPr>
      </w:pPr>
    </w:p>
    <w:tbl>
      <w:tblPr>
        <w:tblStyle w:val="a4"/>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14"/>
        <w:gridCol w:w="636"/>
      </w:tblGrid>
      <w:tr w:rsidR="00D13C52" w:rsidRPr="006548F6" w:rsidTr="00D048F6">
        <w:tc>
          <w:tcPr>
            <w:tcW w:w="9059" w:type="dxa"/>
            <w:gridSpan w:val="2"/>
          </w:tcPr>
          <w:p w:rsidR="00D13C52" w:rsidRPr="006548F6" w:rsidRDefault="006548F6">
            <w:pPr>
              <w:rPr>
                <w:b/>
                <w:bCs/>
                <w:sz w:val="28"/>
                <w:szCs w:val="28"/>
              </w:rPr>
            </w:pPr>
            <w:r w:rsidRPr="006548F6">
              <w:rPr>
                <w:b/>
                <w:bCs/>
                <w:sz w:val="28"/>
                <w:szCs w:val="28"/>
              </w:rPr>
              <w:t>НОРМАТИВНЫЕ ССЫЛКИ</w:t>
            </w:r>
            <w:r w:rsidR="00C647A2" w:rsidRPr="00D048F6">
              <w:rPr>
                <w:bCs/>
                <w:sz w:val="28"/>
                <w:szCs w:val="28"/>
              </w:rPr>
              <w:t>……………………………………………….</w:t>
            </w:r>
          </w:p>
        </w:tc>
        <w:tc>
          <w:tcPr>
            <w:tcW w:w="636" w:type="dxa"/>
          </w:tcPr>
          <w:p w:rsidR="00D13C52" w:rsidRPr="00CA039C" w:rsidRDefault="00CA039C">
            <w:pPr>
              <w:rPr>
                <w:bCs/>
                <w:sz w:val="28"/>
                <w:szCs w:val="28"/>
                <w:lang w:val="kk-KZ"/>
              </w:rPr>
            </w:pPr>
            <w:r>
              <w:rPr>
                <w:bCs/>
                <w:sz w:val="28"/>
                <w:szCs w:val="28"/>
                <w:lang w:val="kk-KZ"/>
              </w:rPr>
              <w:t>4</w:t>
            </w:r>
          </w:p>
        </w:tc>
      </w:tr>
      <w:tr w:rsidR="00D13C52" w:rsidRPr="006548F6" w:rsidTr="00D048F6">
        <w:tc>
          <w:tcPr>
            <w:tcW w:w="9059" w:type="dxa"/>
            <w:gridSpan w:val="2"/>
          </w:tcPr>
          <w:p w:rsidR="00D13C52" w:rsidRPr="006548F6" w:rsidRDefault="006548F6">
            <w:pPr>
              <w:rPr>
                <w:b/>
                <w:bCs/>
                <w:sz w:val="28"/>
                <w:szCs w:val="28"/>
              </w:rPr>
            </w:pPr>
            <w:r w:rsidRPr="006548F6">
              <w:rPr>
                <w:b/>
                <w:bCs/>
                <w:sz w:val="28"/>
                <w:szCs w:val="28"/>
              </w:rPr>
              <w:t>ОБОЗНАЧЕНИЯ И СОКРАЩЕНИЯ</w:t>
            </w:r>
            <w:r w:rsidR="00C647A2" w:rsidRPr="00D048F6">
              <w:rPr>
                <w:bCs/>
                <w:sz w:val="28"/>
                <w:szCs w:val="28"/>
              </w:rPr>
              <w:t>…………………………………</w:t>
            </w:r>
            <w:r w:rsidR="00415FD6" w:rsidRPr="00D048F6">
              <w:rPr>
                <w:bCs/>
                <w:sz w:val="28"/>
                <w:szCs w:val="28"/>
              </w:rPr>
              <w:t>...</w:t>
            </w:r>
            <w:r w:rsidR="00C647A2" w:rsidRPr="00D048F6">
              <w:rPr>
                <w:bCs/>
                <w:sz w:val="28"/>
                <w:szCs w:val="28"/>
              </w:rPr>
              <w:t>…</w:t>
            </w:r>
          </w:p>
        </w:tc>
        <w:tc>
          <w:tcPr>
            <w:tcW w:w="636" w:type="dxa"/>
          </w:tcPr>
          <w:p w:rsidR="00D13C52" w:rsidRPr="00CA039C" w:rsidRDefault="00CA039C">
            <w:pPr>
              <w:rPr>
                <w:bCs/>
                <w:sz w:val="28"/>
                <w:szCs w:val="28"/>
                <w:lang w:val="kk-KZ"/>
              </w:rPr>
            </w:pPr>
            <w:r>
              <w:rPr>
                <w:bCs/>
                <w:sz w:val="28"/>
                <w:szCs w:val="28"/>
                <w:lang w:val="kk-KZ"/>
              </w:rPr>
              <w:t>5</w:t>
            </w:r>
          </w:p>
        </w:tc>
      </w:tr>
      <w:tr w:rsidR="00D13C52" w:rsidRPr="006548F6" w:rsidTr="00D048F6">
        <w:tc>
          <w:tcPr>
            <w:tcW w:w="9059" w:type="dxa"/>
            <w:gridSpan w:val="2"/>
          </w:tcPr>
          <w:p w:rsidR="00D13C52" w:rsidRPr="006548F6" w:rsidRDefault="006548F6">
            <w:pPr>
              <w:rPr>
                <w:b/>
                <w:bCs/>
                <w:sz w:val="28"/>
                <w:szCs w:val="28"/>
              </w:rPr>
            </w:pPr>
            <w:r w:rsidRPr="006548F6">
              <w:rPr>
                <w:b/>
                <w:bCs/>
                <w:sz w:val="28"/>
                <w:szCs w:val="28"/>
              </w:rPr>
              <w:t>ВВЕДЕНИЕ</w:t>
            </w:r>
            <w:r w:rsidR="00C647A2" w:rsidRPr="00D048F6">
              <w:rPr>
                <w:bCs/>
                <w:sz w:val="28"/>
                <w:szCs w:val="28"/>
              </w:rPr>
              <w:t>……………………………………………………………………</w:t>
            </w:r>
          </w:p>
        </w:tc>
        <w:tc>
          <w:tcPr>
            <w:tcW w:w="636" w:type="dxa"/>
          </w:tcPr>
          <w:p w:rsidR="00D13C52" w:rsidRPr="00CA039C" w:rsidRDefault="00CA039C">
            <w:pPr>
              <w:rPr>
                <w:bCs/>
                <w:sz w:val="28"/>
                <w:szCs w:val="28"/>
                <w:lang w:val="kk-KZ"/>
              </w:rPr>
            </w:pPr>
            <w:r>
              <w:rPr>
                <w:bCs/>
                <w:sz w:val="28"/>
                <w:szCs w:val="28"/>
                <w:lang w:val="kk-KZ"/>
              </w:rPr>
              <w:t>6</w:t>
            </w:r>
          </w:p>
        </w:tc>
      </w:tr>
      <w:tr w:rsidR="00D13C52" w:rsidRPr="006548F6" w:rsidTr="00D048F6">
        <w:tc>
          <w:tcPr>
            <w:tcW w:w="566" w:type="dxa"/>
          </w:tcPr>
          <w:p w:rsidR="00D13C52" w:rsidRPr="006548F6" w:rsidRDefault="006548F6">
            <w:pPr>
              <w:rPr>
                <w:b/>
                <w:bCs/>
                <w:sz w:val="28"/>
                <w:szCs w:val="28"/>
              </w:rPr>
            </w:pPr>
            <w:r w:rsidRPr="006548F6">
              <w:rPr>
                <w:b/>
                <w:bCs/>
                <w:sz w:val="28"/>
                <w:szCs w:val="28"/>
              </w:rPr>
              <w:t>1</w:t>
            </w:r>
          </w:p>
        </w:tc>
        <w:tc>
          <w:tcPr>
            <w:tcW w:w="8493" w:type="dxa"/>
          </w:tcPr>
          <w:p w:rsidR="00D13C52" w:rsidRPr="006548F6" w:rsidRDefault="006548F6" w:rsidP="00C647A2">
            <w:pPr>
              <w:jc w:val="both"/>
              <w:rPr>
                <w:b/>
                <w:bCs/>
                <w:sz w:val="28"/>
                <w:szCs w:val="28"/>
              </w:rPr>
            </w:pPr>
            <w:r w:rsidRPr="006548F6">
              <w:rPr>
                <w:b/>
                <w:bCs/>
                <w:sz w:val="28"/>
                <w:szCs w:val="28"/>
              </w:rPr>
              <w:t>ФУНДАМЕНТАЛЬНЫЕ ОСНОВЫ ФИНАНСОВОЙ УСТОЙЧИВОСТИ БАНКОВСКОГО СЕКТОРА</w:t>
            </w:r>
            <w:r w:rsidR="00C647A2" w:rsidRPr="00D048F6">
              <w:rPr>
                <w:bCs/>
                <w:sz w:val="28"/>
                <w:szCs w:val="28"/>
              </w:rPr>
              <w:t>…………</w:t>
            </w:r>
            <w:r w:rsidR="00415FD6" w:rsidRPr="00D048F6">
              <w:rPr>
                <w:bCs/>
                <w:sz w:val="28"/>
                <w:szCs w:val="28"/>
              </w:rPr>
              <w:t>..</w:t>
            </w:r>
            <w:r w:rsidR="00C647A2" w:rsidRPr="00D048F6">
              <w:rPr>
                <w:bCs/>
                <w:sz w:val="28"/>
                <w:szCs w:val="28"/>
              </w:rPr>
              <w:t>……...</w:t>
            </w:r>
          </w:p>
        </w:tc>
        <w:tc>
          <w:tcPr>
            <w:tcW w:w="636" w:type="dxa"/>
          </w:tcPr>
          <w:p w:rsidR="00D13C52" w:rsidRPr="00D048F6" w:rsidRDefault="00D13C52">
            <w:pPr>
              <w:rPr>
                <w:bCs/>
                <w:sz w:val="28"/>
                <w:szCs w:val="28"/>
              </w:rPr>
            </w:pPr>
          </w:p>
          <w:p w:rsidR="00F83B13" w:rsidRPr="00515F50" w:rsidRDefault="00F83B13" w:rsidP="00515F50">
            <w:pPr>
              <w:rPr>
                <w:bCs/>
                <w:sz w:val="28"/>
                <w:szCs w:val="28"/>
                <w:lang w:val="kk-KZ"/>
              </w:rPr>
            </w:pPr>
            <w:r w:rsidRPr="00D048F6">
              <w:rPr>
                <w:bCs/>
                <w:sz w:val="28"/>
                <w:szCs w:val="28"/>
              </w:rPr>
              <w:t>1</w:t>
            </w:r>
            <w:r w:rsidR="00515F50">
              <w:rPr>
                <w:bCs/>
                <w:sz w:val="28"/>
                <w:szCs w:val="28"/>
                <w:lang w:val="kk-KZ"/>
              </w:rPr>
              <w:t>2</w:t>
            </w:r>
          </w:p>
        </w:tc>
      </w:tr>
      <w:tr w:rsidR="00D13C52" w:rsidTr="00D048F6">
        <w:tc>
          <w:tcPr>
            <w:tcW w:w="566" w:type="dxa"/>
          </w:tcPr>
          <w:p w:rsidR="00D13C52" w:rsidRPr="00D13C52" w:rsidRDefault="00D13C52">
            <w:pPr>
              <w:rPr>
                <w:sz w:val="28"/>
                <w:szCs w:val="28"/>
              </w:rPr>
            </w:pPr>
            <w:r>
              <w:rPr>
                <w:sz w:val="28"/>
                <w:szCs w:val="28"/>
              </w:rPr>
              <w:t>1.1</w:t>
            </w:r>
          </w:p>
        </w:tc>
        <w:tc>
          <w:tcPr>
            <w:tcW w:w="8493" w:type="dxa"/>
          </w:tcPr>
          <w:p w:rsidR="00D13C52" w:rsidRPr="006548F6" w:rsidRDefault="006548F6" w:rsidP="00C647A2">
            <w:pPr>
              <w:jc w:val="both"/>
              <w:rPr>
                <w:sz w:val="28"/>
                <w:szCs w:val="28"/>
              </w:rPr>
            </w:pPr>
            <w:r>
              <w:rPr>
                <w:sz w:val="28"/>
                <w:szCs w:val="28"/>
              </w:rPr>
              <w:t>Концептуальные подходы обеспечения финансовой устойчивости банковского сектора</w:t>
            </w:r>
            <w:r w:rsidR="00C647A2">
              <w:rPr>
                <w:sz w:val="28"/>
                <w:szCs w:val="28"/>
              </w:rPr>
              <w:t>……………</w:t>
            </w:r>
            <w:r w:rsidR="00415FD6">
              <w:rPr>
                <w:sz w:val="28"/>
                <w:szCs w:val="28"/>
              </w:rPr>
              <w:t>...</w:t>
            </w:r>
            <w:r w:rsidR="00C647A2">
              <w:rPr>
                <w:sz w:val="28"/>
                <w:szCs w:val="28"/>
              </w:rPr>
              <w:t>………………………………………</w:t>
            </w:r>
          </w:p>
        </w:tc>
        <w:tc>
          <w:tcPr>
            <w:tcW w:w="636" w:type="dxa"/>
          </w:tcPr>
          <w:p w:rsidR="00D13C52" w:rsidRPr="00D048F6" w:rsidRDefault="00D13C52">
            <w:pPr>
              <w:rPr>
                <w:sz w:val="28"/>
                <w:szCs w:val="28"/>
              </w:rPr>
            </w:pPr>
          </w:p>
          <w:p w:rsidR="00F83B13" w:rsidRPr="0063225E" w:rsidRDefault="00F83B13" w:rsidP="00CA039C">
            <w:pPr>
              <w:rPr>
                <w:sz w:val="28"/>
                <w:szCs w:val="28"/>
                <w:lang w:val="kk-KZ"/>
              </w:rPr>
            </w:pPr>
            <w:r w:rsidRPr="00D048F6">
              <w:rPr>
                <w:sz w:val="28"/>
                <w:szCs w:val="28"/>
              </w:rPr>
              <w:t>1</w:t>
            </w:r>
            <w:r w:rsidR="00515F50">
              <w:rPr>
                <w:sz w:val="28"/>
                <w:szCs w:val="28"/>
              </w:rPr>
              <w:t>2</w:t>
            </w:r>
          </w:p>
        </w:tc>
      </w:tr>
      <w:tr w:rsidR="00D13C52" w:rsidTr="00D048F6">
        <w:tc>
          <w:tcPr>
            <w:tcW w:w="566" w:type="dxa"/>
          </w:tcPr>
          <w:p w:rsidR="00D13C52" w:rsidRPr="00D13C52" w:rsidRDefault="00D13C52">
            <w:pPr>
              <w:rPr>
                <w:sz w:val="28"/>
                <w:szCs w:val="28"/>
              </w:rPr>
            </w:pPr>
            <w:r>
              <w:rPr>
                <w:sz w:val="28"/>
                <w:szCs w:val="28"/>
              </w:rPr>
              <w:t>1.2</w:t>
            </w:r>
          </w:p>
        </w:tc>
        <w:tc>
          <w:tcPr>
            <w:tcW w:w="8493" w:type="dxa"/>
          </w:tcPr>
          <w:p w:rsidR="00D13C52" w:rsidRPr="00CA039C" w:rsidRDefault="006548F6" w:rsidP="00C647A2">
            <w:pPr>
              <w:jc w:val="both"/>
              <w:rPr>
                <w:sz w:val="28"/>
                <w:szCs w:val="28"/>
                <w:lang w:val="kk-KZ"/>
              </w:rPr>
            </w:pPr>
            <w:r>
              <w:rPr>
                <w:sz w:val="28"/>
                <w:szCs w:val="28"/>
              </w:rPr>
              <w:t>Факторы уязвимости финансовой устойчивости банковского сектора</w:t>
            </w:r>
            <w:r w:rsidR="00C647A2">
              <w:rPr>
                <w:sz w:val="28"/>
                <w:szCs w:val="28"/>
              </w:rPr>
              <w:t>.</w:t>
            </w:r>
            <w:r w:rsidR="00CA039C">
              <w:rPr>
                <w:sz w:val="28"/>
                <w:szCs w:val="28"/>
                <w:lang w:val="kk-KZ"/>
              </w:rPr>
              <w:t>...........................................................................................</w:t>
            </w:r>
            <w:r w:rsidR="00912CB3">
              <w:rPr>
                <w:sz w:val="28"/>
                <w:szCs w:val="28"/>
                <w:lang w:val="kk-KZ"/>
              </w:rPr>
              <w:t>.......</w:t>
            </w:r>
            <w:r w:rsidR="00CA039C">
              <w:rPr>
                <w:sz w:val="28"/>
                <w:szCs w:val="28"/>
                <w:lang w:val="kk-KZ"/>
              </w:rPr>
              <w:t>......</w:t>
            </w:r>
          </w:p>
        </w:tc>
        <w:tc>
          <w:tcPr>
            <w:tcW w:w="636" w:type="dxa"/>
          </w:tcPr>
          <w:p w:rsidR="00CA039C" w:rsidRDefault="00CA039C">
            <w:pPr>
              <w:rPr>
                <w:sz w:val="28"/>
                <w:szCs w:val="28"/>
                <w:lang w:val="kk-KZ"/>
              </w:rPr>
            </w:pPr>
          </w:p>
          <w:p w:rsidR="00D13C52" w:rsidRPr="00D048F6" w:rsidRDefault="00F83B13" w:rsidP="00912CB3">
            <w:pPr>
              <w:rPr>
                <w:sz w:val="28"/>
                <w:szCs w:val="28"/>
              </w:rPr>
            </w:pPr>
            <w:r w:rsidRPr="00D048F6">
              <w:rPr>
                <w:sz w:val="28"/>
                <w:szCs w:val="28"/>
              </w:rPr>
              <w:t>2</w:t>
            </w:r>
            <w:r w:rsidR="00515F50">
              <w:rPr>
                <w:sz w:val="28"/>
                <w:szCs w:val="28"/>
              </w:rPr>
              <w:t>4</w:t>
            </w:r>
          </w:p>
        </w:tc>
      </w:tr>
      <w:tr w:rsidR="00D13C52" w:rsidTr="00D048F6">
        <w:tc>
          <w:tcPr>
            <w:tcW w:w="566" w:type="dxa"/>
          </w:tcPr>
          <w:p w:rsidR="00D13C52" w:rsidRPr="00D13C52" w:rsidRDefault="00D13C52">
            <w:pPr>
              <w:rPr>
                <w:sz w:val="28"/>
                <w:szCs w:val="28"/>
              </w:rPr>
            </w:pPr>
            <w:r>
              <w:rPr>
                <w:sz w:val="28"/>
                <w:szCs w:val="28"/>
              </w:rPr>
              <w:t>1.3</w:t>
            </w:r>
          </w:p>
        </w:tc>
        <w:tc>
          <w:tcPr>
            <w:tcW w:w="8493" w:type="dxa"/>
          </w:tcPr>
          <w:p w:rsidR="00D13C52" w:rsidRPr="006548F6" w:rsidRDefault="006548F6" w:rsidP="00C647A2">
            <w:pPr>
              <w:jc w:val="both"/>
              <w:rPr>
                <w:sz w:val="28"/>
                <w:szCs w:val="28"/>
              </w:rPr>
            </w:pPr>
            <w:r>
              <w:rPr>
                <w:sz w:val="28"/>
                <w:szCs w:val="28"/>
              </w:rPr>
              <w:t>Критерии и показатели финансовой устойчивости</w:t>
            </w:r>
            <w:r w:rsidR="004B208E">
              <w:rPr>
                <w:sz w:val="28"/>
                <w:szCs w:val="28"/>
              </w:rPr>
              <w:t xml:space="preserve"> банковского сектора………………………………………………</w:t>
            </w:r>
            <w:r w:rsidR="00C647A2">
              <w:rPr>
                <w:sz w:val="28"/>
                <w:szCs w:val="28"/>
              </w:rPr>
              <w:t>…………………….</w:t>
            </w:r>
          </w:p>
        </w:tc>
        <w:tc>
          <w:tcPr>
            <w:tcW w:w="636" w:type="dxa"/>
          </w:tcPr>
          <w:p w:rsidR="00D13C52" w:rsidRPr="00D048F6" w:rsidRDefault="00D13C52">
            <w:pPr>
              <w:rPr>
                <w:sz w:val="28"/>
                <w:szCs w:val="28"/>
              </w:rPr>
            </w:pPr>
          </w:p>
          <w:p w:rsidR="00F83B13" w:rsidRPr="00D048F6" w:rsidRDefault="00515F50">
            <w:pPr>
              <w:rPr>
                <w:sz w:val="28"/>
                <w:szCs w:val="28"/>
              </w:rPr>
            </w:pPr>
            <w:r>
              <w:rPr>
                <w:sz w:val="28"/>
                <w:szCs w:val="28"/>
              </w:rPr>
              <w:t>29</w:t>
            </w:r>
          </w:p>
        </w:tc>
      </w:tr>
      <w:tr w:rsidR="006548F6" w:rsidRPr="006548F6" w:rsidTr="00D048F6">
        <w:tc>
          <w:tcPr>
            <w:tcW w:w="566" w:type="dxa"/>
          </w:tcPr>
          <w:p w:rsidR="006548F6" w:rsidRPr="006548F6" w:rsidRDefault="006548F6">
            <w:pPr>
              <w:rPr>
                <w:b/>
                <w:bCs/>
                <w:sz w:val="28"/>
                <w:szCs w:val="28"/>
              </w:rPr>
            </w:pPr>
            <w:r w:rsidRPr="006548F6">
              <w:rPr>
                <w:b/>
                <w:bCs/>
                <w:sz w:val="28"/>
                <w:szCs w:val="28"/>
              </w:rPr>
              <w:t>2</w:t>
            </w:r>
          </w:p>
        </w:tc>
        <w:tc>
          <w:tcPr>
            <w:tcW w:w="8493" w:type="dxa"/>
          </w:tcPr>
          <w:p w:rsidR="006548F6" w:rsidRPr="006548F6" w:rsidRDefault="006548F6" w:rsidP="00C647A2">
            <w:pPr>
              <w:jc w:val="both"/>
              <w:rPr>
                <w:b/>
                <w:bCs/>
                <w:sz w:val="28"/>
                <w:szCs w:val="28"/>
              </w:rPr>
            </w:pPr>
            <w:r w:rsidRPr="006548F6">
              <w:rPr>
                <w:b/>
                <w:bCs/>
                <w:sz w:val="28"/>
                <w:szCs w:val="28"/>
              </w:rPr>
              <w:t>АНАЛИЗ СОВРЕМЕННОГО СОСТОЯНИЯ БАНКОВСКОГО СЕКТОРА КАЗАХСТАНА В АСПЕКТЕ ФИНАНСОВОЙ УСТОЙЧИВОСТИ</w:t>
            </w:r>
            <w:r w:rsidR="00C647A2" w:rsidRPr="00D048F6">
              <w:rPr>
                <w:bCs/>
                <w:sz w:val="28"/>
                <w:szCs w:val="28"/>
              </w:rPr>
              <w:t>……………………………………………………...</w:t>
            </w:r>
          </w:p>
        </w:tc>
        <w:tc>
          <w:tcPr>
            <w:tcW w:w="636" w:type="dxa"/>
          </w:tcPr>
          <w:p w:rsidR="006548F6" w:rsidRPr="00D048F6" w:rsidRDefault="006548F6">
            <w:pPr>
              <w:rPr>
                <w:bCs/>
                <w:sz w:val="28"/>
                <w:szCs w:val="28"/>
              </w:rPr>
            </w:pPr>
          </w:p>
          <w:p w:rsidR="00F83B13" w:rsidRPr="00D048F6" w:rsidRDefault="00F83B13">
            <w:pPr>
              <w:rPr>
                <w:bCs/>
                <w:sz w:val="28"/>
                <w:szCs w:val="28"/>
              </w:rPr>
            </w:pPr>
          </w:p>
          <w:p w:rsidR="00F83B13" w:rsidRPr="00D048F6" w:rsidRDefault="00515F50">
            <w:pPr>
              <w:rPr>
                <w:bCs/>
                <w:sz w:val="28"/>
                <w:szCs w:val="28"/>
              </w:rPr>
            </w:pPr>
            <w:r>
              <w:rPr>
                <w:bCs/>
                <w:sz w:val="28"/>
                <w:szCs w:val="28"/>
              </w:rPr>
              <w:t>38</w:t>
            </w:r>
          </w:p>
        </w:tc>
      </w:tr>
      <w:tr w:rsidR="00D13C52" w:rsidTr="00D048F6">
        <w:tc>
          <w:tcPr>
            <w:tcW w:w="566" w:type="dxa"/>
          </w:tcPr>
          <w:p w:rsidR="00D13C52" w:rsidRPr="006548F6" w:rsidRDefault="006548F6">
            <w:pPr>
              <w:rPr>
                <w:sz w:val="28"/>
                <w:szCs w:val="28"/>
              </w:rPr>
            </w:pPr>
            <w:r>
              <w:rPr>
                <w:sz w:val="28"/>
                <w:szCs w:val="28"/>
              </w:rPr>
              <w:t>2.1</w:t>
            </w:r>
          </w:p>
        </w:tc>
        <w:tc>
          <w:tcPr>
            <w:tcW w:w="8493" w:type="dxa"/>
          </w:tcPr>
          <w:p w:rsidR="00D13C52" w:rsidRPr="006548F6" w:rsidRDefault="006548F6" w:rsidP="00D048F6">
            <w:pPr>
              <w:jc w:val="both"/>
              <w:rPr>
                <w:sz w:val="28"/>
                <w:szCs w:val="28"/>
              </w:rPr>
            </w:pPr>
            <w:r>
              <w:rPr>
                <w:sz w:val="28"/>
                <w:szCs w:val="28"/>
              </w:rPr>
              <w:t>Глобальные и локальные тенденции обеспечения финансовой устойчивости банковского сектора</w:t>
            </w:r>
            <w:r w:rsidR="00C647A2">
              <w:rPr>
                <w:sz w:val="28"/>
                <w:szCs w:val="28"/>
              </w:rPr>
              <w:t>…………………………………...</w:t>
            </w:r>
          </w:p>
        </w:tc>
        <w:tc>
          <w:tcPr>
            <w:tcW w:w="636" w:type="dxa"/>
          </w:tcPr>
          <w:p w:rsidR="00D13C52" w:rsidRPr="00D048F6" w:rsidRDefault="00D13C52">
            <w:pPr>
              <w:rPr>
                <w:sz w:val="28"/>
                <w:szCs w:val="28"/>
              </w:rPr>
            </w:pPr>
          </w:p>
          <w:p w:rsidR="00F83B13" w:rsidRPr="00D048F6" w:rsidRDefault="00515F50">
            <w:pPr>
              <w:rPr>
                <w:sz w:val="28"/>
                <w:szCs w:val="28"/>
              </w:rPr>
            </w:pPr>
            <w:r>
              <w:rPr>
                <w:sz w:val="28"/>
                <w:szCs w:val="28"/>
              </w:rPr>
              <w:t>38</w:t>
            </w:r>
          </w:p>
        </w:tc>
      </w:tr>
      <w:tr w:rsidR="006548F6" w:rsidTr="00D048F6">
        <w:tc>
          <w:tcPr>
            <w:tcW w:w="566" w:type="dxa"/>
          </w:tcPr>
          <w:p w:rsidR="006548F6" w:rsidRPr="006548F6" w:rsidRDefault="006548F6">
            <w:pPr>
              <w:rPr>
                <w:sz w:val="28"/>
                <w:szCs w:val="28"/>
              </w:rPr>
            </w:pPr>
            <w:r>
              <w:rPr>
                <w:sz w:val="28"/>
                <w:szCs w:val="28"/>
              </w:rPr>
              <w:t>2.2</w:t>
            </w:r>
          </w:p>
        </w:tc>
        <w:tc>
          <w:tcPr>
            <w:tcW w:w="8493" w:type="dxa"/>
          </w:tcPr>
          <w:p w:rsidR="006548F6" w:rsidRPr="006548F6" w:rsidRDefault="006548F6" w:rsidP="00D048F6">
            <w:pPr>
              <w:jc w:val="both"/>
              <w:rPr>
                <w:sz w:val="28"/>
                <w:szCs w:val="28"/>
              </w:rPr>
            </w:pPr>
            <w:r>
              <w:rPr>
                <w:sz w:val="28"/>
                <w:szCs w:val="28"/>
              </w:rPr>
              <w:t>Регулирование деятельности институтов банковского сектора как условие обеспечения финансовой устойчивости</w:t>
            </w:r>
            <w:r w:rsidR="00C647A2">
              <w:rPr>
                <w:sz w:val="28"/>
                <w:szCs w:val="28"/>
              </w:rPr>
              <w:t>…………………….</w:t>
            </w:r>
          </w:p>
        </w:tc>
        <w:tc>
          <w:tcPr>
            <w:tcW w:w="636" w:type="dxa"/>
          </w:tcPr>
          <w:p w:rsidR="006548F6" w:rsidRPr="00D048F6" w:rsidRDefault="006548F6">
            <w:pPr>
              <w:rPr>
                <w:sz w:val="28"/>
                <w:szCs w:val="28"/>
              </w:rPr>
            </w:pPr>
          </w:p>
          <w:p w:rsidR="00F83B13" w:rsidRPr="00CA039C" w:rsidRDefault="00515F50" w:rsidP="00CA039C">
            <w:pPr>
              <w:rPr>
                <w:sz w:val="28"/>
                <w:szCs w:val="28"/>
                <w:lang w:val="kk-KZ"/>
              </w:rPr>
            </w:pPr>
            <w:r>
              <w:rPr>
                <w:sz w:val="28"/>
                <w:szCs w:val="28"/>
                <w:lang w:val="kk-KZ"/>
              </w:rPr>
              <w:t>58</w:t>
            </w:r>
          </w:p>
        </w:tc>
      </w:tr>
      <w:tr w:rsidR="006548F6" w:rsidTr="00D048F6">
        <w:tc>
          <w:tcPr>
            <w:tcW w:w="566" w:type="dxa"/>
          </w:tcPr>
          <w:p w:rsidR="006548F6" w:rsidRPr="006548F6" w:rsidRDefault="006548F6">
            <w:pPr>
              <w:rPr>
                <w:sz w:val="28"/>
                <w:szCs w:val="28"/>
              </w:rPr>
            </w:pPr>
            <w:r>
              <w:rPr>
                <w:sz w:val="28"/>
                <w:szCs w:val="28"/>
              </w:rPr>
              <w:t>2.3</w:t>
            </w:r>
          </w:p>
        </w:tc>
        <w:tc>
          <w:tcPr>
            <w:tcW w:w="8493" w:type="dxa"/>
          </w:tcPr>
          <w:p w:rsidR="006548F6" w:rsidRPr="006548F6" w:rsidRDefault="006548F6" w:rsidP="00D048F6">
            <w:pPr>
              <w:jc w:val="both"/>
              <w:rPr>
                <w:sz w:val="28"/>
                <w:szCs w:val="28"/>
              </w:rPr>
            </w:pPr>
            <w:r>
              <w:rPr>
                <w:sz w:val="28"/>
                <w:szCs w:val="28"/>
              </w:rPr>
              <w:t>Антикризисные меры восстановления финансовой устойчивости банковского сектора, сравнительный анализ и оценка</w:t>
            </w:r>
            <w:r w:rsidR="00C647A2">
              <w:rPr>
                <w:sz w:val="28"/>
                <w:szCs w:val="28"/>
              </w:rPr>
              <w:t>…………</w:t>
            </w:r>
            <w:r w:rsidR="00031EDC">
              <w:rPr>
                <w:sz w:val="28"/>
                <w:szCs w:val="28"/>
              </w:rPr>
              <w:t>…...</w:t>
            </w:r>
          </w:p>
        </w:tc>
        <w:tc>
          <w:tcPr>
            <w:tcW w:w="636" w:type="dxa"/>
          </w:tcPr>
          <w:p w:rsidR="006548F6" w:rsidRPr="00D048F6" w:rsidRDefault="006548F6">
            <w:pPr>
              <w:rPr>
                <w:sz w:val="28"/>
                <w:szCs w:val="28"/>
              </w:rPr>
            </w:pPr>
          </w:p>
          <w:p w:rsidR="00F83B13" w:rsidRPr="00CA039C" w:rsidRDefault="00515F50" w:rsidP="00CA039C">
            <w:pPr>
              <w:rPr>
                <w:sz w:val="28"/>
                <w:szCs w:val="28"/>
                <w:lang w:val="kk-KZ"/>
              </w:rPr>
            </w:pPr>
            <w:r>
              <w:rPr>
                <w:sz w:val="28"/>
                <w:szCs w:val="28"/>
                <w:lang w:val="kk-KZ"/>
              </w:rPr>
              <w:t>70</w:t>
            </w:r>
          </w:p>
        </w:tc>
      </w:tr>
      <w:tr w:rsidR="006548F6" w:rsidRPr="00C647A2" w:rsidTr="00D048F6">
        <w:tc>
          <w:tcPr>
            <w:tcW w:w="566" w:type="dxa"/>
          </w:tcPr>
          <w:p w:rsidR="006548F6" w:rsidRPr="00C647A2" w:rsidRDefault="00C647A2">
            <w:pPr>
              <w:rPr>
                <w:b/>
                <w:bCs/>
                <w:sz w:val="28"/>
                <w:szCs w:val="28"/>
              </w:rPr>
            </w:pPr>
            <w:r w:rsidRPr="00C647A2">
              <w:rPr>
                <w:b/>
                <w:bCs/>
                <w:sz w:val="28"/>
                <w:szCs w:val="28"/>
              </w:rPr>
              <w:t>3</w:t>
            </w:r>
          </w:p>
        </w:tc>
        <w:tc>
          <w:tcPr>
            <w:tcW w:w="8493" w:type="dxa"/>
          </w:tcPr>
          <w:p w:rsidR="006548F6" w:rsidRPr="00C647A2" w:rsidRDefault="00C647A2" w:rsidP="00C647A2">
            <w:pPr>
              <w:jc w:val="both"/>
              <w:rPr>
                <w:b/>
                <w:bCs/>
                <w:sz w:val="28"/>
                <w:szCs w:val="28"/>
              </w:rPr>
            </w:pPr>
            <w:r w:rsidRPr="00C647A2">
              <w:rPr>
                <w:b/>
                <w:bCs/>
                <w:sz w:val="28"/>
                <w:szCs w:val="28"/>
              </w:rPr>
              <w:t>НАПРАВЛЕНИЯ УКРЕПЛЕНИЯ ФИНАНСОВОЙ УСТОЙЧИВОСТИ БАНКОВСКОГО СЕКТОРА: СОВРЕМЕННЫЕ ТРАЕКТОРИИ</w:t>
            </w:r>
            <w:r w:rsidRPr="00D048F6">
              <w:rPr>
                <w:bCs/>
                <w:sz w:val="28"/>
                <w:szCs w:val="28"/>
              </w:rPr>
              <w:t>……………………………………</w:t>
            </w:r>
          </w:p>
        </w:tc>
        <w:tc>
          <w:tcPr>
            <w:tcW w:w="636" w:type="dxa"/>
          </w:tcPr>
          <w:p w:rsidR="006548F6" w:rsidRPr="00D048F6" w:rsidRDefault="006548F6">
            <w:pPr>
              <w:rPr>
                <w:bCs/>
                <w:sz w:val="28"/>
                <w:szCs w:val="28"/>
              </w:rPr>
            </w:pPr>
          </w:p>
          <w:p w:rsidR="00F83B13" w:rsidRPr="00D048F6" w:rsidRDefault="00F83B13">
            <w:pPr>
              <w:rPr>
                <w:bCs/>
                <w:sz w:val="28"/>
                <w:szCs w:val="28"/>
              </w:rPr>
            </w:pPr>
          </w:p>
          <w:p w:rsidR="00F83B13" w:rsidRPr="0063225E" w:rsidRDefault="00F83B13" w:rsidP="00912CB3">
            <w:pPr>
              <w:rPr>
                <w:bCs/>
                <w:sz w:val="28"/>
                <w:szCs w:val="28"/>
                <w:lang w:val="kk-KZ"/>
              </w:rPr>
            </w:pPr>
            <w:r w:rsidRPr="00D048F6">
              <w:rPr>
                <w:bCs/>
                <w:sz w:val="28"/>
                <w:szCs w:val="28"/>
              </w:rPr>
              <w:t>8</w:t>
            </w:r>
            <w:r w:rsidR="0063225E">
              <w:rPr>
                <w:bCs/>
                <w:sz w:val="28"/>
                <w:szCs w:val="28"/>
              </w:rPr>
              <w:t>3</w:t>
            </w:r>
          </w:p>
        </w:tc>
      </w:tr>
      <w:tr w:rsidR="006548F6" w:rsidTr="00D048F6">
        <w:tc>
          <w:tcPr>
            <w:tcW w:w="566" w:type="dxa"/>
          </w:tcPr>
          <w:p w:rsidR="006548F6" w:rsidRPr="006548F6" w:rsidRDefault="006548F6">
            <w:pPr>
              <w:rPr>
                <w:sz w:val="28"/>
                <w:szCs w:val="28"/>
              </w:rPr>
            </w:pPr>
            <w:r>
              <w:rPr>
                <w:sz w:val="28"/>
                <w:szCs w:val="28"/>
              </w:rPr>
              <w:t>3.1</w:t>
            </w:r>
          </w:p>
        </w:tc>
        <w:tc>
          <w:tcPr>
            <w:tcW w:w="8493" w:type="dxa"/>
          </w:tcPr>
          <w:p w:rsidR="006548F6" w:rsidRPr="006548F6" w:rsidRDefault="006548F6" w:rsidP="00D048F6">
            <w:pPr>
              <w:jc w:val="both"/>
              <w:rPr>
                <w:sz w:val="28"/>
                <w:szCs w:val="28"/>
              </w:rPr>
            </w:pPr>
            <w:r>
              <w:rPr>
                <w:sz w:val="28"/>
                <w:szCs w:val="28"/>
              </w:rPr>
              <w:t>Пути совершенствования системы управления и оценки финансовой устойчивости банковского сектора</w:t>
            </w:r>
            <w:r w:rsidR="00C647A2">
              <w:rPr>
                <w:sz w:val="28"/>
                <w:szCs w:val="28"/>
              </w:rPr>
              <w:t>…………………………………...</w:t>
            </w:r>
          </w:p>
        </w:tc>
        <w:tc>
          <w:tcPr>
            <w:tcW w:w="636" w:type="dxa"/>
          </w:tcPr>
          <w:p w:rsidR="006548F6" w:rsidRPr="00D048F6" w:rsidRDefault="006548F6">
            <w:pPr>
              <w:rPr>
                <w:sz w:val="28"/>
                <w:szCs w:val="28"/>
              </w:rPr>
            </w:pPr>
          </w:p>
          <w:p w:rsidR="00F83B13" w:rsidRPr="0063225E" w:rsidRDefault="00F83B13" w:rsidP="00912CB3">
            <w:pPr>
              <w:rPr>
                <w:sz w:val="28"/>
                <w:szCs w:val="28"/>
                <w:lang w:val="kk-KZ"/>
              </w:rPr>
            </w:pPr>
            <w:r w:rsidRPr="00D048F6">
              <w:rPr>
                <w:sz w:val="28"/>
                <w:szCs w:val="28"/>
              </w:rPr>
              <w:t>8</w:t>
            </w:r>
            <w:r w:rsidR="0063225E">
              <w:rPr>
                <w:sz w:val="28"/>
                <w:szCs w:val="28"/>
              </w:rPr>
              <w:t>3</w:t>
            </w:r>
          </w:p>
        </w:tc>
      </w:tr>
      <w:tr w:rsidR="006548F6" w:rsidTr="00D048F6">
        <w:tc>
          <w:tcPr>
            <w:tcW w:w="566" w:type="dxa"/>
          </w:tcPr>
          <w:p w:rsidR="006548F6" w:rsidRPr="006548F6" w:rsidRDefault="006548F6">
            <w:pPr>
              <w:rPr>
                <w:sz w:val="28"/>
                <w:szCs w:val="28"/>
              </w:rPr>
            </w:pPr>
            <w:r>
              <w:rPr>
                <w:sz w:val="28"/>
                <w:szCs w:val="28"/>
              </w:rPr>
              <w:t>3.2</w:t>
            </w:r>
          </w:p>
        </w:tc>
        <w:tc>
          <w:tcPr>
            <w:tcW w:w="8493" w:type="dxa"/>
          </w:tcPr>
          <w:p w:rsidR="006548F6" w:rsidRPr="006548F6" w:rsidRDefault="006548F6" w:rsidP="00D048F6">
            <w:pPr>
              <w:jc w:val="both"/>
              <w:rPr>
                <w:sz w:val="28"/>
                <w:szCs w:val="28"/>
              </w:rPr>
            </w:pPr>
            <w:r>
              <w:rPr>
                <w:sz w:val="28"/>
                <w:szCs w:val="28"/>
              </w:rPr>
              <w:t>Риски создания экосистемы и финансовой устойчивости банковского сектора</w:t>
            </w:r>
            <w:r w:rsidR="00C647A2">
              <w:rPr>
                <w:sz w:val="28"/>
                <w:szCs w:val="28"/>
              </w:rPr>
              <w:t>…………………………………………………….</w:t>
            </w:r>
          </w:p>
        </w:tc>
        <w:tc>
          <w:tcPr>
            <w:tcW w:w="636" w:type="dxa"/>
          </w:tcPr>
          <w:p w:rsidR="006548F6" w:rsidRPr="00D048F6" w:rsidRDefault="006548F6">
            <w:pPr>
              <w:rPr>
                <w:sz w:val="28"/>
                <w:szCs w:val="28"/>
              </w:rPr>
            </w:pPr>
          </w:p>
          <w:p w:rsidR="00F83B13" w:rsidRPr="0063225E" w:rsidRDefault="00F83B13" w:rsidP="00912CB3">
            <w:pPr>
              <w:rPr>
                <w:sz w:val="28"/>
                <w:szCs w:val="28"/>
                <w:lang w:val="kk-KZ"/>
              </w:rPr>
            </w:pPr>
            <w:r w:rsidRPr="00D048F6">
              <w:rPr>
                <w:sz w:val="28"/>
                <w:szCs w:val="28"/>
              </w:rPr>
              <w:t>9</w:t>
            </w:r>
            <w:r w:rsidR="0063225E">
              <w:rPr>
                <w:sz w:val="28"/>
                <w:szCs w:val="28"/>
              </w:rPr>
              <w:t>3</w:t>
            </w:r>
          </w:p>
        </w:tc>
      </w:tr>
      <w:tr w:rsidR="006548F6" w:rsidTr="00D048F6">
        <w:tc>
          <w:tcPr>
            <w:tcW w:w="566" w:type="dxa"/>
          </w:tcPr>
          <w:p w:rsidR="006548F6" w:rsidRPr="006548F6" w:rsidRDefault="006548F6">
            <w:pPr>
              <w:rPr>
                <w:sz w:val="28"/>
                <w:szCs w:val="28"/>
              </w:rPr>
            </w:pPr>
            <w:r>
              <w:rPr>
                <w:sz w:val="28"/>
                <w:szCs w:val="28"/>
              </w:rPr>
              <w:t>3.3</w:t>
            </w:r>
          </w:p>
        </w:tc>
        <w:tc>
          <w:tcPr>
            <w:tcW w:w="8493" w:type="dxa"/>
          </w:tcPr>
          <w:p w:rsidR="006548F6" w:rsidRPr="006548F6" w:rsidRDefault="006548F6" w:rsidP="00D048F6">
            <w:pPr>
              <w:jc w:val="both"/>
              <w:rPr>
                <w:sz w:val="28"/>
                <w:szCs w:val="28"/>
              </w:rPr>
            </w:pPr>
            <w:r>
              <w:rPr>
                <w:sz w:val="28"/>
                <w:szCs w:val="28"/>
              </w:rPr>
              <w:t>Стресс-тестирование как инструмент выявления угрозы финансовой устойчивости банковского сектора</w:t>
            </w:r>
            <w:r w:rsidR="00C647A2">
              <w:rPr>
                <w:sz w:val="28"/>
                <w:szCs w:val="28"/>
              </w:rPr>
              <w:t>…………………………………...</w:t>
            </w:r>
          </w:p>
        </w:tc>
        <w:tc>
          <w:tcPr>
            <w:tcW w:w="636" w:type="dxa"/>
          </w:tcPr>
          <w:p w:rsidR="006548F6" w:rsidRPr="00D048F6" w:rsidRDefault="006548F6">
            <w:pPr>
              <w:rPr>
                <w:sz w:val="28"/>
                <w:szCs w:val="28"/>
              </w:rPr>
            </w:pPr>
          </w:p>
          <w:p w:rsidR="00F83B13" w:rsidRPr="0063225E" w:rsidRDefault="00F83B13" w:rsidP="00912CB3">
            <w:pPr>
              <w:rPr>
                <w:sz w:val="28"/>
                <w:szCs w:val="28"/>
                <w:lang w:val="kk-KZ"/>
              </w:rPr>
            </w:pPr>
            <w:r w:rsidRPr="00D048F6">
              <w:rPr>
                <w:sz w:val="28"/>
                <w:szCs w:val="28"/>
              </w:rPr>
              <w:t>10</w:t>
            </w:r>
            <w:r w:rsidR="0063225E">
              <w:rPr>
                <w:sz w:val="28"/>
                <w:szCs w:val="28"/>
              </w:rPr>
              <w:t>0</w:t>
            </w:r>
          </w:p>
        </w:tc>
      </w:tr>
      <w:tr w:rsidR="006548F6" w:rsidRPr="00D048F6" w:rsidTr="00D048F6">
        <w:tc>
          <w:tcPr>
            <w:tcW w:w="9059" w:type="dxa"/>
            <w:gridSpan w:val="2"/>
          </w:tcPr>
          <w:p w:rsidR="006548F6" w:rsidRPr="00C647A2" w:rsidRDefault="00C647A2">
            <w:pPr>
              <w:rPr>
                <w:b/>
                <w:bCs/>
                <w:sz w:val="28"/>
                <w:szCs w:val="28"/>
              </w:rPr>
            </w:pPr>
            <w:r w:rsidRPr="00C647A2">
              <w:rPr>
                <w:b/>
                <w:bCs/>
                <w:sz w:val="28"/>
                <w:szCs w:val="28"/>
              </w:rPr>
              <w:t>ЗАКЛЮЧЕНИЕ</w:t>
            </w:r>
            <w:r w:rsidRPr="00D048F6">
              <w:rPr>
                <w:bCs/>
                <w:sz w:val="28"/>
                <w:szCs w:val="28"/>
              </w:rPr>
              <w:t>………………………………………………………………</w:t>
            </w:r>
          </w:p>
        </w:tc>
        <w:tc>
          <w:tcPr>
            <w:tcW w:w="636" w:type="dxa"/>
          </w:tcPr>
          <w:p w:rsidR="006548F6" w:rsidRPr="00CA039C" w:rsidRDefault="00F83B13" w:rsidP="00912CB3">
            <w:pPr>
              <w:rPr>
                <w:bCs/>
                <w:sz w:val="28"/>
                <w:szCs w:val="28"/>
                <w:lang w:val="kk-KZ"/>
              </w:rPr>
            </w:pPr>
            <w:r w:rsidRPr="00D048F6">
              <w:rPr>
                <w:bCs/>
                <w:sz w:val="28"/>
                <w:szCs w:val="28"/>
              </w:rPr>
              <w:t>1</w:t>
            </w:r>
            <w:r w:rsidR="00CA039C">
              <w:rPr>
                <w:bCs/>
                <w:sz w:val="28"/>
                <w:szCs w:val="28"/>
                <w:lang w:val="kk-KZ"/>
              </w:rPr>
              <w:t>0</w:t>
            </w:r>
            <w:r w:rsidR="0063225E">
              <w:rPr>
                <w:bCs/>
                <w:sz w:val="28"/>
                <w:szCs w:val="28"/>
                <w:lang w:val="kk-KZ"/>
              </w:rPr>
              <w:t>7</w:t>
            </w:r>
          </w:p>
        </w:tc>
      </w:tr>
      <w:tr w:rsidR="006548F6" w:rsidRPr="00D048F6" w:rsidTr="00D048F6">
        <w:tc>
          <w:tcPr>
            <w:tcW w:w="9059" w:type="dxa"/>
            <w:gridSpan w:val="2"/>
          </w:tcPr>
          <w:p w:rsidR="006548F6" w:rsidRPr="00C647A2" w:rsidRDefault="00C647A2" w:rsidP="00D048F6">
            <w:pPr>
              <w:rPr>
                <w:b/>
                <w:bCs/>
                <w:sz w:val="28"/>
                <w:szCs w:val="28"/>
              </w:rPr>
            </w:pPr>
            <w:r w:rsidRPr="00C647A2">
              <w:rPr>
                <w:b/>
                <w:bCs/>
                <w:sz w:val="28"/>
                <w:szCs w:val="28"/>
              </w:rPr>
              <w:t>СПИСОК ИСПОЛЬЗОВАНН</w:t>
            </w:r>
            <w:r w:rsidR="00D048F6">
              <w:rPr>
                <w:b/>
                <w:bCs/>
                <w:sz w:val="28"/>
                <w:szCs w:val="28"/>
              </w:rPr>
              <w:t>ЫХ ИСТОЧНИКОВ</w:t>
            </w:r>
            <w:r w:rsidRPr="00D048F6">
              <w:rPr>
                <w:bCs/>
                <w:sz w:val="28"/>
                <w:szCs w:val="28"/>
              </w:rPr>
              <w:t>……………</w:t>
            </w:r>
            <w:r w:rsidR="00D048F6" w:rsidRPr="00D048F6">
              <w:rPr>
                <w:bCs/>
                <w:sz w:val="28"/>
                <w:szCs w:val="28"/>
              </w:rPr>
              <w:t>…..</w:t>
            </w:r>
            <w:r w:rsidRPr="00D048F6">
              <w:rPr>
                <w:bCs/>
                <w:sz w:val="28"/>
                <w:szCs w:val="28"/>
              </w:rPr>
              <w:t>……</w:t>
            </w:r>
          </w:p>
        </w:tc>
        <w:tc>
          <w:tcPr>
            <w:tcW w:w="636" w:type="dxa"/>
          </w:tcPr>
          <w:p w:rsidR="006548F6" w:rsidRPr="0063225E" w:rsidRDefault="00F83B13" w:rsidP="00912CB3">
            <w:pPr>
              <w:rPr>
                <w:bCs/>
                <w:sz w:val="28"/>
                <w:szCs w:val="28"/>
                <w:lang w:val="kk-KZ"/>
              </w:rPr>
            </w:pPr>
            <w:r w:rsidRPr="00D048F6">
              <w:rPr>
                <w:bCs/>
                <w:sz w:val="28"/>
                <w:szCs w:val="28"/>
              </w:rPr>
              <w:t>11</w:t>
            </w:r>
            <w:r w:rsidR="0063225E">
              <w:rPr>
                <w:bCs/>
                <w:sz w:val="28"/>
                <w:szCs w:val="28"/>
              </w:rPr>
              <w:t>0</w:t>
            </w:r>
          </w:p>
        </w:tc>
      </w:tr>
      <w:tr w:rsidR="006548F6" w:rsidRPr="00C647A2" w:rsidTr="00D048F6">
        <w:tc>
          <w:tcPr>
            <w:tcW w:w="9059" w:type="dxa"/>
            <w:gridSpan w:val="2"/>
          </w:tcPr>
          <w:p w:rsidR="006548F6" w:rsidRPr="00C647A2" w:rsidRDefault="00C647A2" w:rsidP="00FE48E5">
            <w:pPr>
              <w:jc w:val="both"/>
              <w:rPr>
                <w:b/>
                <w:bCs/>
                <w:sz w:val="28"/>
                <w:szCs w:val="28"/>
              </w:rPr>
            </w:pPr>
            <w:r w:rsidRPr="00C647A2">
              <w:rPr>
                <w:b/>
                <w:bCs/>
                <w:sz w:val="28"/>
                <w:szCs w:val="28"/>
              </w:rPr>
              <w:t>ПРИЛОЖЕНИ</w:t>
            </w:r>
            <w:r w:rsidR="007B0405">
              <w:rPr>
                <w:b/>
                <w:bCs/>
                <w:sz w:val="28"/>
                <w:szCs w:val="28"/>
              </w:rPr>
              <w:t>Е А</w:t>
            </w:r>
            <w:r w:rsidR="00A655CB">
              <w:rPr>
                <w:b/>
                <w:bCs/>
                <w:sz w:val="28"/>
                <w:szCs w:val="28"/>
              </w:rPr>
              <w:t xml:space="preserve"> – </w:t>
            </w:r>
            <w:r w:rsidR="00A655CB">
              <w:rPr>
                <w:bCs/>
                <w:sz w:val="28"/>
                <w:szCs w:val="28"/>
              </w:rPr>
              <w:t xml:space="preserve">Акты </w:t>
            </w:r>
            <w:r w:rsidR="00A655CB" w:rsidRPr="00A655CB">
              <w:rPr>
                <w:bCs/>
                <w:sz w:val="28"/>
                <w:szCs w:val="28"/>
              </w:rPr>
              <w:t>о внедрении</w:t>
            </w:r>
            <w:r w:rsidR="00A655CB">
              <w:rPr>
                <w:bCs/>
                <w:sz w:val="28"/>
                <w:szCs w:val="28"/>
              </w:rPr>
              <w:t>………………………………</w:t>
            </w:r>
            <w:r w:rsidR="003C4238">
              <w:rPr>
                <w:bCs/>
                <w:sz w:val="28"/>
                <w:szCs w:val="28"/>
              </w:rPr>
              <w:t>….</w:t>
            </w:r>
            <w:r w:rsidR="00A00F62">
              <w:rPr>
                <w:bCs/>
                <w:sz w:val="28"/>
                <w:szCs w:val="28"/>
              </w:rPr>
              <w:t>.</w:t>
            </w:r>
          </w:p>
        </w:tc>
        <w:tc>
          <w:tcPr>
            <w:tcW w:w="636" w:type="dxa"/>
          </w:tcPr>
          <w:p w:rsidR="006548F6" w:rsidRPr="00CA039C" w:rsidRDefault="00CA039C">
            <w:pPr>
              <w:rPr>
                <w:bCs/>
                <w:sz w:val="28"/>
                <w:szCs w:val="28"/>
                <w:lang w:val="kk-KZ"/>
              </w:rPr>
            </w:pPr>
            <w:r>
              <w:rPr>
                <w:bCs/>
                <w:sz w:val="28"/>
                <w:szCs w:val="28"/>
                <w:lang w:val="kk-KZ"/>
              </w:rPr>
              <w:t>11</w:t>
            </w:r>
            <w:r w:rsidR="0063225E">
              <w:rPr>
                <w:bCs/>
                <w:sz w:val="28"/>
                <w:szCs w:val="28"/>
                <w:lang w:val="kk-KZ"/>
              </w:rPr>
              <w:t>6</w:t>
            </w:r>
          </w:p>
        </w:tc>
      </w:tr>
      <w:tr w:rsidR="00FE48E5" w:rsidRPr="00C647A2" w:rsidTr="00D048F6">
        <w:tc>
          <w:tcPr>
            <w:tcW w:w="9059" w:type="dxa"/>
            <w:gridSpan w:val="2"/>
          </w:tcPr>
          <w:p w:rsidR="00FE48E5" w:rsidRPr="00A00F62" w:rsidRDefault="00FE48E5" w:rsidP="00A00F62">
            <w:pPr>
              <w:jc w:val="both"/>
              <w:rPr>
                <w:bCs/>
                <w:sz w:val="28"/>
                <w:szCs w:val="28"/>
              </w:rPr>
            </w:pPr>
            <w:r w:rsidRPr="00C647A2">
              <w:rPr>
                <w:b/>
                <w:bCs/>
                <w:sz w:val="28"/>
                <w:szCs w:val="28"/>
              </w:rPr>
              <w:t>ПРИЛОЖЕНИ</w:t>
            </w:r>
            <w:r>
              <w:rPr>
                <w:b/>
                <w:bCs/>
                <w:sz w:val="28"/>
                <w:szCs w:val="28"/>
              </w:rPr>
              <w:t>Е Б –</w:t>
            </w:r>
            <w:r w:rsidR="00A00F62">
              <w:rPr>
                <w:b/>
                <w:bCs/>
                <w:sz w:val="28"/>
                <w:szCs w:val="28"/>
              </w:rPr>
              <w:t xml:space="preserve"> </w:t>
            </w:r>
            <w:r w:rsidR="00A00F62">
              <w:rPr>
                <w:bCs/>
                <w:sz w:val="28"/>
                <w:szCs w:val="28"/>
              </w:rPr>
              <w:t>Авторское свидетельство…………………………..</w:t>
            </w:r>
          </w:p>
        </w:tc>
        <w:tc>
          <w:tcPr>
            <w:tcW w:w="636" w:type="dxa"/>
          </w:tcPr>
          <w:p w:rsidR="00FE48E5" w:rsidRDefault="00912CB3" w:rsidP="00912CB3">
            <w:pPr>
              <w:rPr>
                <w:bCs/>
                <w:sz w:val="28"/>
                <w:szCs w:val="28"/>
                <w:lang w:val="kk-KZ"/>
              </w:rPr>
            </w:pPr>
            <w:r>
              <w:rPr>
                <w:bCs/>
                <w:sz w:val="28"/>
                <w:szCs w:val="28"/>
                <w:lang w:val="kk-KZ"/>
              </w:rPr>
              <w:t>12</w:t>
            </w:r>
            <w:r w:rsidR="0063225E">
              <w:rPr>
                <w:bCs/>
                <w:sz w:val="28"/>
                <w:szCs w:val="28"/>
                <w:lang w:val="kk-KZ"/>
              </w:rPr>
              <w:t>0</w:t>
            </w:r>
          </w:p>
        </w:tc>
      </w:tr>
      <w:tr w:rsidR="007B0405" w:rsidRPr="00C647A2" w:rsidTr="00D048F6">
        <w:tc>
          <w:tcPr>
            <w:tcW w:w="9059" w:type="dxa"/>
            <w:gridSpan w:val="2"/>
          </w:tcPr>
          <w:p w:rsidR="007B0405"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В</w:t>
            </w:r>
            <w:r>
              <w:rPr>
                <w:b/>
                <w:bCs/>
                <w:sz w:val="28"/>
                <w:szCs w:val="28"/>
              </w:rPr>
              <w:t xml:space="preserve"> – </w:t>
            </w:r>
            <w:r w:rsidRPr="00E736B2">
              <w:rPr>
                <w:sz w:val="28"/>
                <w:szCs w:val="28"/>
              </w:rPr>
              <w:t>Эволюция финансовых кризисов Казахстана на сегодняшний день (1991-2020 годы)</w:t>
            </w:r>
            <w:r>
              <w:rPr>
                <w:sz w:val="28"/>
                <w:szCs w:val="28"/>
              </w:rPr>
              <w:t>………………………………………</w:t>
            </w:r>
            <w:r w:rsidR="003C4238">
              <w:rPr>
                <w:sz w:val="28"/>
                <w:szCs w:val="28"/>
              </w:rPr>
              <w:t>…</w:t>
            </w:r>
          </w:p>
        </w:tc>
        <w:tc>
          <w:tcPr>
            <w:tcW w:w="636" w:type="dxa"/>
          </w:tcPr>
          <w:p w:rsidR="007B0405" w:rsidRDefault="007B0405">
            <w:pPr>
              <w:rPr>
                <w:bCs/>
                <w:sz w:val="28"/>
                <w:szCs w:val="28"/>
                <w:lang w:val="kk-KZ"/>
              </w:rPr>
            </w:pPr>
          </w:p>
          <w:p w:rsidR="00CA039C" w:rsidRPr="00CA039C" w:rsidRDefault="00CA039C">
            <w:pPr>
              <w:rPr>
                <w:bCs/>
                <w:sz w:val="28"/>
                <w:szCs w:val="28"/>
                <w:lang w:val="kk-KZ"/>
              </w:rPr>
            </w:pPr>
            <w:r>
              <w:rPr>
                <w:bCs/>
                <w:sz w:val="28"/>
                <w:szCs w:val="28"/>
                <w:lang w:val="kk-KZ"/>
              </w:rPr>
              <w:t>12</w:t>
            </w:r>
            <w:r w:rsidR="0063225E">
              <w:rPr>
                <w:bCs/>
                <w:sz w:val="28"/>
                <w:szCs w:val="28"/>
                <w:lang w:val="kk-KZ"/>
              </w:rPr>
              <w:t>1</w:t>
            </w:r>
          </w:p>
        </w:tc>
      </w:tr>
      <w:tr w:rsidR="007B0405" w:rsidRPr="00C647A2" w:rsidTr="00D048F6">
        <w:tc>
          <w:tcPr>
            <w:tcW w:w="9059" w:type="dxa"/>
            <w:gridSpan w:val="2"/>
          </w:tcPr>
          <w:p w:rsidR="007B0405"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Г</w:t>
            </w:r>
            <w:r>
              <w:rPr>
                <w:b/>
                <w:bCs/>
                <w:sz w:val="28"/>
                <w:szCs w:val="28"/>
              </w:rPr>
              <w:t xml:space="preserve"> – </w:t>
            </w:r>
            <w:r w:rsidRPr="00E76F78">
              <w:rPr>
                <w:sz w:val="28"/>
                <w:szCs w:val="28"/>
              </w:rPr>
              <w:t>Индикаторы финансовой устойчивости банков второго уровня Республики Казахстан</w:t>
            </w:r>
            <w:r>
              <w:rPr>
                <w:sz w:val="28"/>
                <w:szCs w:val="28"/>
              </w:rPr>
              <w:t>…………………………………….</w:t>
            </w:r>
          </w:p>
        </w:tc>
        <w:tc>
          <w:tcPr>
            <w:tcW w:w="636" w:type="dxa"/>
          </w:tcPr>
          <w:p w:rsidR="00CA039C" w:rsidRDefault="00CA039C">
            <w:pPr>
              <w:rPr>
                <w:bCs/>
                <w:sz w:val="28"/>
                <w:szCs w:val="28"/>
                <w:lang w:val="kk-KZ"/>
              </w:rPr>
            </w:pPr>
          </w:p>
          <w:p w:rsidR="007B0405" w:rsidRPr="00CA039C" w:rsidRDefault="00CA039C">
            <w:pPr>
              <w:rPr>
                <w:bCs/>
                <w:sz w:val="28"/>
                <w:szCs w:val="28"/>
                <w:lang w:val="kk-KZ"/>
              </w:rPr>
            </w:pPr>
            <w:r>
              <w:rPr>
                <w:bCs/>
                <w:sz w:val="28"/>
                <w:szCs w:val="28"/>
                <w:lang w:val="kk-KZ"/>
              </w:rPr>
              <w:t>12</w:t>
            </w:r>
            <w:r w:rsidR="0063225E">
              <w:rPr>
                <w:bCs/>
                <w:sz w:val="28"/>
                <w:szCs w:val="28"/>
                <w:lang w:val="kk-KZ"/>
              </w:rPr>
              <w:t>4</w:t>
            </w:r>
          </w:p>
        </w:tc>
      </w:tr>
      <w:tr w:rsidR="007B0405" w:rsidRPr="00C647A2" w:rsidTr="00D048F6">
        <w:tc>
          <w:tcPr>
            <w:tcW w:w="9059" w:type="dxa"/>
            <w:gridSpan w:val="2"/>
          </w:tcPr>
          <w:p w:rsidR="007B0405"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Д</w:t>
            </w:r>
            <w:r>
              <w:rPr>
                <w:b/>
                <w:bCs/>
                <w:sz w:val="28"/>
                <w:szCs w:val="28"/>
              </w:rPr>
              <w:t xml:space="preserve"> – </w:t>
            </w:r>
            <w:r w:rsidRPr="00E76F78">
              <w:rPr>
                <w:sz w:val="28"/>
                <w:szCs w:val="28"/>
              </w:rPr>
              <w:t>Выполнение банк</w:t>
            </w:r>
            <w:r>
              <w:rPr>
                <w:sz w:val="28"/>
                <w:szCs w:val="28"/>
              </w:rPr>
              <w:t>а</w:t>
            </w:r>
            <w:r w:rsidRPr="00E76F78">
              <w:rPr>
                <w:sz w:val="28"/>
                <w:szCs w:val="28"/>
              </w:rPr>
              <w:t>ми второго уровня Казахстана пруденциального норматива "Минимальный размер собственного капитала"</w:t>
            </w:r>
            <w:r>
              <w:rPr>
                <w:sz w:val="28"/>
                <w:szCs w:val="28"/>
              </w:rPr>
              <w:t>……………………………………………………………………..</w:t>
            </w:r>
          </w:p>
        </w:tc>
        <w:tc>
          <w:tcPr>
            <w:tcW w:w="636" w:type="dxa"/>
          </w:tcPr>
          <w:p w:rsidR="007B0405" w:rsidRDefault="007B0405">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12</w:t>
            </w:r>
            <w:r w:rsidR="0063225E">
              <w:rPr>
                <w:bCs/>
                <w:sz w:val="28"/>
                <w:szCs w:val="28"/>
                <w:lang w:val="kk-KZ"/>
              </w:rPr>
              <w:t>6</w:t>
            </w:r>
          </w:p>
        </w:tc>
      </w:tr>
      <w:tr w:rsidR="007B0405" w:rsidRPr="00C647A2" w:rsidTr="00D048F6">
        <w:tc>
          <w:tcPr>
            <w:tcW w:w="9059" w:type="dxa"/>
            <w:gridSpan w:val="2"/>
          </w:tcPr>
          <w:p w:rsidR="007B0405"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Е</w:t>
            </w:r>
            <w:r>
              <w:rPr>
                <w:b/>
                <w:bCs/>
                <w:sz w:val="28"/>
                <w:szCs w:val="28"/>
              </w:rPr>
              <w:t xml:space="preserve"> – </w:t>
            </w:r>
            <w:r w:rsidRPr="00307D1B">
              <w:rPr>
                <w:sz w:val="28"/>
                <w:szCs w:val="28"/>
              </w:rPr>
              <w:t>Выполнение банк</w:t>
            </w:r>
            <w:r>
              <w:rPr>
                <w:sz w:val="28"/>
                <w:szCs w:val="28"/>
              </w:rPr>
              <w:t>а</w:t>
            </w:r>
            <w:r w:rsidRPr="00307D1B">
              <w:rPr>
                <w:sz w:val="28"/>
                <w:szCs w:val="28"/>
              </w:rPr>
              <w:t>ми второго уровня Казахстана пруденциального норматива "Коэффициент достаточности основного капитала k1</w:t>
            </w:r>
            <w:r>
              <w:rPr>
                <w:sz w:val="28"/>
                <w:szCs w:val="28"/>
              </w:rPr>
              <w:t>……………………………………………………………………</w:t>
            </w:r>
          </w:p>
        </w:tc>
        <w:tc>
          <w:tcPr>
            <w:tcW w:w="636" w:type="dxa"/>
          </w:tcPr>
          <w:p w:rsidR="007B0405" w:rsidRDefault="007B0405">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12</w:t>
            </w:r>
            <w:r w:rsidR="0063225E">
              <w:rPr>
                <w:bCs/>
                <w:sz w:val="28"/>
                <w:szCs w:val="28"/>
                <w:lang w:val="kk-KZ"/>
              </w:rPr>
              <w:t>7</w:t>
            </w:r>
          </w:p>
        </w:tc>
      </w:tr>
      <w:tr w:rsidR="007B0405" w:rsidRPr="00C647A2" w:rsidTr="00D048F6">
        <w:tc>
          <w:tcPr>
            <w:tcW w:w="9059" w:type="dxa"/>
            <w:gridSpan w:val="2"/>
          </w:tcPr>
          <w:p w:rsidR="007B0405"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Ж</w:t>
            </w:r>
            <w:r>
              <w:rPr>
                <w:b/>
                <w:bCs/>
                <w:sz w:val="28"/>
                <w:szCs w:val="28"/>
              </w:rPr>
              <w:t xml:space="preserve"> – </w:t>
            </w:r>
            <w:r w:rsidRPr="00EE2B82">
              <w:rPr>
                <w:sz w:val="28"/>
                <w:szCs w:val="28"/>
              </w:rPr>
              <w:t>Выполнение банк</w:t>
            </w:r>
            <w:r>
              <w:rPr>
                <w:sz w:val="28"/>
                <w:szCs w:val="28"/>
              </w:rPr>
              <w:t>а</w:t>
            </w:r>
            <w:r w:rsidRPr="00EE2B82">
              <w:rPr>
                <w:sz w:val="28"/>
                <w:szCs w:val="28"/>
              </w:rPr>
              <w:t>ми второго уровня Казахстана пруденциального норматива "Коэффициент достаточности первого уровня k1-2"</w:t>
            </w:r>
            <w:r>
              <w:rPr>
                <w:sz w:val="28"/>
                <w:szCs w:val="28"/>
              </w:rPr>
              <w:t>…………………………………………………………………..</w:t>
            </w:r>
          </w:p>
        </w:tc>
        <w:tc>
          <w:tcPr>
            <w:tcW w:w="636" w:type="dxa"/>
          </w:tcPr>
          <w:p w:rsidR="007B0405" w:rsidRDefault="007B0405">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w:t>
            </w:r>
            <w:r w:rsidR="0063225E">
              <w:rPr>
                <w:bCs/>
                <w:sz w:val="28"/>
                <w:szCs w:val="28"/>
                <w:lang w:val="kk-KZ"/>
              </w:rPr>
              <w:t>29</w:t>
            </w:r>
          </w:p>
        </w:tc>
      </w:tr>
      <w:tr w:rsidR="00A655CB" w:rsidRPr="00C647A2" w:rsidTr="00D048F6">
        <w:tc>
          <w:tcPr>
            <w:tcW w:w="9059" w:type="dxa"/>
            <w:gridSpan w:val="2"/>
          </w:tcPr>
          <w:p w:rsidR="00A655CB"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И</w:t>
            </w:r>
            <w:r>
              <w:rPr>
                <w:b/>
                <w:bCs/>
                <w:sz w:val="28"/>
                <w:szCs w:val="28"/>
              </w:rPr>
              <w:t xml:space="preserve"> – </w:t>
            </w:r>
            <w:r w:rsidRPr="00FF77AD">
              <w:rPr>
                <w:sz w:val="28"/>
                <w:szCs w:val="28"/>
              </w:rPr>
              <w:t>Выполнение банк</w:t>
            </w:r>
            <w:r>
              <w:rPr>
                <w:sz w:val="28"/>
                <w:szCs w:val="28"/>
              </w:rPr>
              <w:t>а</w:t>
            </w:r>
            <w:r w:rsidRPr="00FF77AD">
              <w:rPr>
                <w:sz w:val="28"/>
                <w:szCs w:val="28"/>
              </w:rPr>
              <w:t>ми второго уровня Казахстана пруденциального норматива "Коэффициент достаточности собственного капитала k2"</w:t>
            </w:r>
            <w:r>
              <w:rPr>
                <w:sz w:val="28"/>
                <w:szCs w:val="28"/>
              </w:rPr>
              <w:t>……………………………………………………………………</w:t>
            </w:r>
          </w:p>
        </w:tc>
        <w:tc>
          <w:tcPr>
            <w:tcW w:w="636" w:type="dxa"/>
          </w:tcPr>
          <w:p w:rsidR="00A655CB" w:rsidRDefault="00A655CB">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13</w:t>
            </w:r>
            <w:r w:rsidR="0063225E">
              <w:rPr>
                <w:bCs/>
                <w:sz w:val="28"/>
                <w:szCs w:val="28"/>
                <w:lang w:val="kk-KZ"/>
              </w:rPr>
              <w:t>1</w:t>
            </w:r>
          </w:p>
        </w:tc>
      </w:tr>
      <w:tr w:rsidR="00A655CB" w:rsidRPr="00C647A2" w:rsidTr="00D048F6">
        <w:tc>
          <w:tcPr>
            <w:tcW w:w="9059" w:type="dxa"/>
            <w:gridSpan w:val="2"/>
          </w:tcPr>
          <w:p w:rsidR="00A655CB" w:rsidRPr="00C647A2" w:rsidRDefault="00A655CB" w:rsidP="00A00F62">
            <w:pPr>
              <w:jc w:val="both"/>
              <w:rPr>
                <w:b/>
                <w:bCs/>
                <w:sz w:val="28"/>
                <w:szCs w:val="28"/>
              </w:rPr>
            </w:pPr>
            <w:r w:rsidRPr="00C647A2">
              <w:rPr>
                <w:b/>
                <w:bCs/>
                <w:sz w:val="28"/>
                <w:szCs w:val="28"/>
              </w:rPr>
              <w:t>ПРИЛОЖЕНИ</w:t>
            </w:r>
            <w:r>
              <w:rPr>
                <w:b/>
                <w:bCs/>
                <w:sz w:val="28"/>
                <w:szCs w:val="28"/>
              </w:rPr>
              <w:t xml:space="preserve">Е </w:t>
            </w:r>
            <w:r w:rsidR="00A00F62">
              <w:rPr>
                <w:b/>
                <w:bCs/>
                <w:sz w:val="28"/>
                <w:szCs w:val="28"/>
              </w:rPr>
              <w:t>К</w:t>
            </w:r>
            <w:r>
              <w:rPr>
                <w:b/>
                <w:bCs/>
                <w:sz w:val="28"/>
                <w:szCs w:val="28"/>
              </w:rPr>
              <w:t xml:space="preserve"> – </w:t>
            </w:r>
            <w:r w:rsidRPr="00FF77AD">
              <w:rPr>
                <w:sz w:val="28"/>
                <w:szCs w:val="28"/>
              </w:rPr>
              <w:t>Выполнение банк</w:t>
            </w:r>
            <w:r>
              <w:rPr>
                <w:sz w:val="28"/>
                <w:szCs w:val="28"/>
              </w:rPr>
              <w:t>а</w:t>
            </w:r>
            <w:r w:rsidRPr="00FF77AD">
              <w:rPr>
                <w:sz w:val="28"/>
                <w:szCs w:val="28"/>
              </w:rPr>
              <w:t>ми второго уровня Казахстана пруденциального норматива "Максимальный размер риска на одного заемщика k3"</w:t>
            </w:r>
            <w:r>
              <w:rPr>
                <w:sz w:val="28"/>
                <w:szCs w:val="28"/>
              </w:rPr>
              <w:t>…………………………………………………………………...</w:t>
            </w:r>
          </w:p>
        </w:tc>
        <w:tc>
          <w:tcPr>
            <w:tcW w:w="636" w:type="dxa"/>
          </w:tcPr>
          <w:p w:rsidR="00A655CB" w:rsidRDefault="00A655CB">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13</w:t>
            </w:r>
            <w:r w:rsidR="0063225E">
              <w:rPr>
                <w:bCs/>
                <w:sz w:val="28"/>
                <w:szCs w:val="28"/>
                <w:lang w:val="kk-KZ"/>
              </w:rPr>
              <w:t>3</w:t>
            </w:r>
          </w:p>
        </w:tc>
      </w:tr>
      <w:tr w:rsidR="00264BCF" w:rsidRPr="00C647A2" w:rsidTr="00D048F6">
        <w:tc>
          <w:tcPr>
            <w:tcW w:w="9059" w:type="dxa"/>
            <w:gridSpan w:val="2"/>
          </w:tcPr>
          <w:p w:rsidR="00264BCF" w:rsidRPr="00264BCF" w:rsidRDefault="00264BCF" w:rsidP="00A00F62">
            <w:pPr>
              <w:jc w:val="both"/>
              <w:rPr>
                <w:bCs/>
                <w:sz w:val="28"/>
                <w:szCs w:val="28"/>
                <w:lang w:val="kk-KZ"/>
              </w:rPr>
            </w:pPr>
            <w:r w:rsidRPr="00264BCF">
              <w:rPr>
                <w:b/>
                <w:sz w:val="28"/>
                <w:szCs w:val="28"/>
              </w:rPr>
              <w:t xml:space="preserve">ПРИЛОЖЕНИЕ </w:t>
            </w:r>
            <w:r w:rsidR="00A00F62">
              <w:rPr>
                <w:b/>
                <w:sz w:val="28"/>
                <w:szCs w:val="28"/>
                <w:lang w:val="kk-KZ"/>
              </w:rPr>
              <w:t>Л</w:t>
            </w:r>
            <w:r>
              <w:rPr>
                <w:sz w:val="28"/>
                <w:szCs w:val="28"/>
                <w:lang w:val="kk-KZ"/>
              </w:rPr>
              <w:t xml:space="preserve"> – </w:t>
            </w:r>
            <w:r w:rsidRPr="001A5823">
              <w:rPr>
                <w:sz w:val="28"/>
                <w:szCs w:val="28"/>
              </w:rPr>
              <w:t>Выполнение банк</w:t>
            </w:r>
            <w:r>
              <w:rPr>
                <w:sz w:val="28"/>
                <w:szCs w:val="28"/>
                <w:lang w:val="kk-KZ"/>
              </w:rPr>
              <w:t>а</w:t>
            </w:r>
            <w:r w:rsidRPr="001A5823">
              <w:rPr>
                <w:sz w:val="28"/>
                <w:szCs w:val="28"/>
              </w:rPr>
              <w:t>ми второго уровня Казахстана пруденциального норматива "Коэффициент текущей ликвидности банка k4"</w:t>
            </w:r>
            <w:r>
              <w:rPr>
                <w:sz w:val="28"/>
                <w:szCs w:val="28"/>
                <w:lang w:val="kk-KZ"/>
              </w:rPr>
              <w:t>...........................................................................................................</w:t>
            </w:r>
            <w:r w:rsidR="00912CB3">
              <w:rPr>
                <w:sz w:val="28"/>
                <w:szCs w:val="28"/>
                <w:lang w:val="kk-KZ"/>
              </w:rPr>
              <w:t>..........</w:t>
            </w:r>
            <w:r>
              <w:rPr>
                <w:sz w:val="28"/>
                <w:szCs w:val="28"/>
                <w:lang w:val="kk-KZ"/>
              </w:rPr>
              <w:t>....</w:t>
            </w:r>
          </w:p>
        </w:tc>
        <w:tc>
          <w:tcPr>
            <w:tcW w:w="636" w:type="dxa"/>
          </w:tcPr>
          <w:p w:rsidR="00264BCF" w:rsidRDefault="00264BCF">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13</w:t>
            </w:r>
            <w:r w:rsidR="0063225E">
              <w:rPr>
                <w:bCs/>
                <w:sz w:val="28"/>
                <w:szCs w:val="28"/>
                <w:lang w:val="kk-KZ"/>
              </w:rPr>
              <w:t>5</w:t>
            </w:r>
          </w:p>
        </w:tc>
      </w:tr>
      <w:tr w:rsidR="00264BCF" w:rsidRPr="00C647A2" w:rsidTr="00D048F6">
        <w:tc>
          <w:tcPr>
            <w:tcW w:w="9059" w:type="dxa"/>
            <w:gridSpan w:val="2"/>
          </w:tcPr>
          <w:p w:rsidR="00264BCF" w:rsidRPr="00264BCF" w:rsidRDefault="00264BCF" w:rsidP="00A00F62">
            <w:pPr>
              <w:jc w:val="both"/>
              <w:rPr>
                <w:bCs/>
                <w:sz w:val="28"/>
                <w:szCs w:val="28"/>
              </w:rPr>
            </w:pPr>
            <w:r w:rsidRPr="00264BCF">
              <w:rPr>
                <w:b/>
                <w:sz w:val="28"/>
                <w:szCs w:val="28"/>
              </w:rPr>
              <w:t xml:space="preserve">ПРИЛОЖЕНИЕ </w:t>
            </w:r>
            <w:r w:rsidR="00A00F62">
              <w:rPr>
                <w:b/>
                <w:sz w:val="28"/>
                <w:szCs w:val="28"/>
                <w:lang w:val="kk-KZ"/>
              </w:rPr>
              <w:t>М</w:t>
            </w:r>
            <w:r>
              <w:rPr>
                <w:sz w:val="28"/>
                <w:szCs w:val="28"/>
                <w:lang w:val="kk-KZ"/>
              </w:rPr>
              <w:t xml:space="preserve"> – </w:t>
            </w:r>
            <w:r w:rsidRPr="001A5823">
              <w:rPr>
                <w:sz w:val="28"/>
                <w:szCs w:val="28"/>
              </w:rPr>
              <w:t>Выполнение банк</w:t>
            </w:r>
            <w:r w:rsidR="003E6F3D">
              <w:rPr>
                <w:sz w:val="28"/>
                <w:szCs w:val="28"/>
              </w:rPr>
              <w:t>а</w:t>
            </w:r>
            <w:r w:rsidRPr="001A5823">
              <w:rPr>
                <w:sz w:val="28"/>
                <w:szCs w:val="28"/>
              </w:rPr>
              <w:t>ми второго уровня Казахстана пруденциального норматива "Коэффициент срочной ликвидности k4-1"</w:t>
            </w:r>
          </w:p>
        </w:tc>
        <w:tc>
          <w:tcPr>
            <w:tcW w:w="636" w:type="dxa"/>
          </w:tcPr>
          <w:p w:rsidR="00264BCF" w:rsidRDefault="00264BCF">
            <w:pPr>
              <w:rPr>
                <w:bCs/>
                <w:sz w:val="28"/>
                <w:szCs w:val="28"/>
                <w:lang w:val="kk-KZ"/>
              </w:rPr>
            </w:pPr>
          </w:p>
          <w:p w:rsidR="00A23605" w:rsidRPr="00A23605" w:rsidRDefault="00A23605">
            <w:pPr>
              <w:rPr>
                <w:bCs/>
                <w:sz w:val="28"/>
                <w:szCs w:val="28"/>
                <w:lang w:val="kk-KZ"/>
              </w:rPr>
            </w:pPr>
            <w:r>
              <w:rPr>
                <w:bCs/>
                <w:sz w:val="28"/>
                <w:szCs w:val="28"/>
                <w:lang w:val="kk-KZ"/>
              </w:rPr>
              <w:t>13</w:t>
            </w:r>
            <w:r w:rsidR="0063225E">
              <w:rPr>
                <w:bCs/>
                <w:sz w:val="28"/>
                <w:szCs w:val="28"/>
                <w:lang w:val="kk-KZ"/>
              </w:rPr>
              <w:t>7</w:t>
            </w:r>
          </w:p>
        </w:tc>
      </w:tr>
      <w:tr w:rsidR="00264BCF" w:rsidRPr="00C647A2" w:rsidTr="00D048F6">
        <w:tc>
          <w:tcPr>
            <w:tcW w:w="9059" w:type="dxa"/>
            <w:gridSpan w:val="2"/>
          </w:tcPr>
          <w:p w:rsidR="00264BCF" w:rsidRPr="00264BCF" w:rsidRDefault="00264BCF" w:rsidP="00A00F62">
            <w:pPr>
              <w:jc w:val="both"/>
              <w:rPr>
                <w:bCs/>
                <w:sz w:val="28"/>
                <w:szCs w:val="28"/>
              </w:rPr>
            </w:pPr>
            <w:r w:rsidRPr="00264BCF">
              <w:rPr>
                <w:b/>
                <w:sz w:val="28"/>
                <w:szCs w:val="28"/>
              </w:rPr>
              <w:t xml:space="preserve">ПРИЛОЖЕНИЕ </w:t>
            </w:r>
            <w:r w:rsidR="00A00F62">
              <w:rPr>
                <w:b/>
                <w:sz w:val="28"/>
                <w:szCs w:val="28"/>
                <w:lang w:val="kk-KZ"/>
              </w:rPr>
              <w:t>Н</w:t>
            </w:r>
            <w:r>
              <w:rPr>
                <w:sz w:val="28"/>
                <w:szCs w:val="28"/>
                <w:lang w:val="kk-KZ"/>
              </w:rPr>
              <w:t xml:space="preserve"> – </w:t>
            </w:r>
            <w:r w:rsidRPr="001A5823">
              <w:rPr>
                <w:sz w:val="28"/>
                <w:szCs w:val="28"/>
              </w:rPr>
              <w:t>Выполнение банк</w:t>
            </w:r>
            <w:r>
              <w:rPr>
                <w:sz w:val="28"/>
                <w:szCs w:val="28"/>
                <w:lang w:val="kk-KZ"/>
              </w:rPr>
              <w:t>а</w:t>
            </w:r>
            <w:r w:rsidRPr="001A5823">
              <w:rPr>
                <w:sz w:val="28"/>
                <w:szCs w:val="28"/>
              </w:rPr>
              <w:t>ми второго уровня Казахстана пруденциального норматива "Коэффициент срочной ликвидности k4-2 "</w:t>
            </w:r>
          </w:p>
        </w:tc>
        <w:tc>
          <w:tcPr>
            <w:tcW w:w="636" w:type="dxa"/>
          </w:tcPr>
          <w:p w:rsidR="00264BCF" w:rsidRDefault="00264BCF">
            <w:pPr>
              <w:rPr>
                <w:bCs/>
                <w:sz w:val="28"/>
                <w:szCs w:val="28"/>
                <w:lang w:val="kk-KZ"/>
              </w:rPr>
            </w:pPr>
          </w:p>
          <w:p w:rsidR="00A23605" w:rsidRPr="00A23605" w:rsidRDefault="00A23605">
            <w:pPr>
              <w:rPr>
                <w:bCs/>
                <w:sz w:val="28"/>
                <w:szCs w:val="28"/>
                <w:lang w:val="kk-KZ"/>
              </w:rPr>
            </w:pPr>
            <w:r>
              <w:rPr>
                <w:bCs/>
                <w:sz w:val="28"/>
                <w:szCs w:val="28"/>
                <w:lang w:val="kk-KZ"/>
              </w:rPr>
              <w:t>1</w:t>
            </w:r>
            <w:r w:rsidR="0063225E">
              <w:rPr>
                <w:bCs/>
                <w:sz w:val="28"/>
                <w:szCs w:val="28"/>
                <w:lang w:val="kk-KZ"/>
              </w:rPr>
              <w:t>39</w:t>
            </w:r>
          </w:p>
        </w:tc>
      </w:tr>
      <w:tr w:rsidR="00264BCF" w:rsidRPr="00C647A2" w:rsidTr="00D048F6">
        <w:tc>
          <w:tcPr>
            <w:tcW w:w="9059" w:type="dxa"/>
            <w:gridSpan w:val="2"/>
          </w:tcPr>
          <w:p w:rsidR="00264BCF" w:rsidRPr="00C647A2" w:rsidRDefault="00264BCF" w:rsidP="00A00F62">
            <w:pPr>
              <w:jc w:val="both"/>
              <w:rPr>
                <w:b/>
                <w:bCs/>
                <w:sz w:val="28"/>
                <w:szCs w:val="28"/>
              </w:rPr>
            </w:pPr>
            <w:r w:rsidRPr="00264BCF">
              <w:rPr>
                <w:b/>
                <w:sz w:val="28"/>
                <w:szCs w:val="28"/>
              </w:rPr>
              <w:t xml:space="preserve">ПРИЛОЖЕНИЕ </w:t>
            </w:r>
            <w:r w:rsidR="00A00F62">
              <w:rPr>
                <w:b/>
                <w:sz w:val="28"/>
                <w:szCs w:val="28"/>
                <w:lang w:val="kk-KZ"/>
              </w:rPr>
              <w:t>П</w:t>
            </w:r>
            <w:r>
              <w:rPr>
                <w:b/>
                <w:sz w:val="28"/>
                <w:szCs w:val="28"/>
                <w:lang w:val="kk-KZ"/>
              </w:rPr>
              <w:t xml:space="preserve"> </w:t>
            </w:r>
            <w:r>
              <w:rPr>
                <w:sz w:val="28"/>
                <w:szCs w:val="28"/>
                <w:lang w:val="kk-KZ"/>
              </w:rPr>
              <w:t xml:space="preserve">– </w:t>
            </w:r>
            <w:r w:rsidRPr="001A5823">
              <w:rPr>
                <w:sz w:val="28"/>
                <w:szCs w:val="28"/>
              </w:rPr>
              <w:t>Выполнение банк</w:t>
            </w:r>
            <w:r>
              <w:rPr>
                <w:sz w:val="28"/>
                <w:szCs w:val="28"/>
                <w:lang w:val="kk-KZ"/>
              </w:rPr>
              <w:t>а</w:t>
            </w:r>
            <w:r w:rsidRPr="001A5823">
              <w:rPr>
                <w:sz w:val="28"/>
                <w:szCs w:val="28"/>
              </w:rPr>
              <w:t>ми второго уровня Казахстана пруденциального норматива "Коэффициент срочной ликвидности k4-3"</w:t>
            </w:r>
          </w:p>
        </w:tc>
        <w:tc>
          <w:tcPr>
            <w:tcW w:w="636" w:type="dxa"/>
          </w:tcPr>
          <w:p w:rsidR="00264BCF" w:rsidRDefault="00264BCF">
            <w:pPr>
              <w:rPr>
                <w:bCs/>
                <w:sz w:val="28"/>
                <w:szCs w:val="28"/>
                <w:lang w:val="kk-KZ"/>
              </w:rPr>
            </w:pPr>
          </w:p>
          <w:p w:rsidR="00A23605" w:rsidRPr="00A23605" w:rsidRDefault="00A23605">
            <w:pPr>
              <w:rPr>
                <w:bCs/>
                <w:sz w:val="28"/>
                <w:szCs w:val="28"/>
                <w:lang w:val="kk-KZ"/>
              </w:rPr>
            </w:pPr>
            <w:r>
              <w:rPr>
                <w:bCs/>
                <w:sz w:val="28"/>
                <w:szCs w:val="28"/>
                <w:lang w:val="kk-KZ"/>
              </w:rPr>
              <w:t>14</w:t>
            </w:r>
            <w:r w:rsidR="0063225E">
              <w:rPr>
                <w:bCs/>
                <w:sz w:val="28"/>
                <w:szCs w:val="28"/>
                <w:lang w:val="kk-KZ"/>
              </w:rPr>
              <w:t>1</w:t>
            </w:r>
          </w:p>
        </w:tc>
      </w:tr>
      <w:tr w:rsidR="00264BCF" w:rsidRPr="00C647A2" w:rsidTr="00D048F6">
        <w:tc>
          <w:tcPr>
            <w:tcW w:w="9059" w:type="dxa"/>
            <w:gridSpan w:val="2"/>
          </w:tcPr>
          <w:p w:rsidR="00264BCF" w:rsidRPr="00C647A2" w:rsidRDefault="00264BCF" w:rsidP="00A00F62">
            <w:pPr>
              <w:jc w:val="both"/>
              <w:rPr>
                <w:b/>
                <w:bCs/>
                <w:sz w:val="28"/>
                <w:szCs w:val="28"/>
              </w:rPr>
            </w:pPr>
            <w:r w:rsidRPr="00264BCF">
              <w:rPr>
                <w:b/>
                <w:sz w:val="28"/>
                <w:szCs w:val="28"/>
              </w:rPr>
              <w:t xml:space="preserve">ПРИЛОЖЕНИЕ </w:t>
            </w:r>
            <w:r w:rsidR="00A00F62">
              <w:rPr>
                <w:b/>
                <w:sz w:val="28"/>
                <w:szCs w:val="28"/>
                <w:lang w:val="kk-KZ"/>
              </w:rPr>
              <w:t>Р</w:t>
            </w:r>
            <w:r>
              <w:rPr>
                <w:b/>
                <w:sz w:val="28"/>
                <w:szCs w:val="28"/>
                <w:lang w:val="kk-KZ"/>
              </w:rPr>
              <w:t xml:space="preserve"> </w:t>
            </w:r>
            <w:r>
              <w:rPr>
                <w:sz w:val="28"/>
                <w:szCs w:val="28"/>
                <w:lang w:val="kk-KZ"/>
              </w:rPr>
              <w:t xml:space="preserve">– </w:t>
            </w:r>
            <w:r w:rsidRPr="00810357">
              <w:rPr>
                <w:sz w:val="28"/>
                <w:szCs w:val="28"/>
              </w:rPr>
              <w:t>Выполнение банк</w:t>
            </w:r>
            <w:r>
              <w:rPr>
                <w:sz w:val="28"/>
                <w:szCs w:val="28"/>
                <w:lang w:val="kk-KZ"/>
              </w:rPr>
              <w:t>а</w:t>
            </w:r>
            <w:r w:rsidRPr="00810357">
              <w:rPr>
                <w:sz w:val="28"/>
                <w:szCs w:val="28"/>
              </w:rPr>
              <w:t>ми второго уровня Казахстана пруденциального норматива "Коэффициент покрытия ликвидности kпл"</w:t>
            </w:r>
          </w:p>
        </w:tc>
        <w:tc>
          <w:tcPr>
            <w:tcW w:w="636" w:type="dxa"/>
          </w:tcPr>
          <w:p w:rsidR="00264BCF" w:rsidRDefault="00264BCF">
            <w:pPr>
              <w:rPr>
                <w:bCs/>
                <w:sz w:val="28"/>
                <w:szCs w:val="28"/>
                <w:lang w:val="kk-KZ"/>
              </w:rPr>
            </w:pPr>
          </w:p>
          <w:p w:rsidR="00A23605" w:rsidRPr="00A23605" w:rsidRDefault="00A23605">
            <w:pPr>
              <w:rPr>
                <w:bCs/>
                <w:sz w:val="28"/>
                <w:szCs w:val="28"/>
                <w:lang w:val="kk-KZ"/>
              </w:rPr>
            </w:pPr>
            <w:r>
              <w:rPr>
                <w:bCs/>
                <w:sz w:val="28"/>
                <w:szCs w:val="28"/>
                <w:lang w:val="kk-KZ"/>
              </w:rPr>
              <w:t>14</w:t>
            </w:r>
            <w:r w:rsidR="0063225E">
              <w:rPr>
                <w:bCs/>
                <w:sz w:val="28"/>
                <w:szCs w:val="28"/>
                <w:lang w:val="kk-KZ"/>
              </w:rPr>
              <w:t>3</w:t>
            </w:r>
          </w:p>
        </w:tc>
      </w:tr>
      <w:tr w:rsidR="00264BCF" w:rsidRPr="00C647A2" w:rsidTr="00D048F6">
        <w:tc>
          <w:tcPr>
            <w:tcW w:w="9059" w:type="dxa"/>
            <w:gridSpan w:val="2"/>
          </w:tcPr>
          <w:p w:rsidR="00264BCF" w:rsidRPr="00A23605" w:rsidRDefault="00264BCF" w:rsidP="00A00F62">
            <w:pPr>
              <w:jc w:val="both"/>
              <w:rPr>
                <w:sz w:val="28"/>
                <w:szCs w:val="28"/>
                <w:lang w:val="kk-KZ"/>
              </w:rPr>
            </w:pPr>
            <w:r w:rsidRPr="00264BCF">
              <w:rPr>
                <w:b/>
                <w:sz w:val="28"/>
                <w:szCs w:val="28"/>
              </w:rPr>
              <w:t xml:space="preserve">ПРИЛОЖЕНИЕ </w:t>
            </w:r>
            <w:r w:rsidR="00A00F62">
              <w:rPr>
                <w:b/>
                <w:sz w:val="28"/>
                <w:szCs w:val="28"/>
                <w:lang w:val="kk-KZ"/>
              </w:rPr>
              <w:t>С</w:t>
            </w:r>
            <w:r>
              <w:rPr>
                <w:sz w:val="28"/>
                <w:szCs w:val="28"/>
                <w:lang w:val="kk-KZ"/>
              </w:rPr>
              <w:t xml:space="preserve"> – </w:t>
            </w:r>
            <w:r w:rsidRPr="00810357">
              <w:rPr>
                <w:sz w:val="28"/>
                <w:szCs w:val="28"/>
              </w:rPr>
              <w:t>Выполнение банк</w:t>
            </w:r>
            <w:r>
              <w:rPr>
                <w:sz w:val="28"/>
                <w:szCs w:val="28"/>
                <w:lang w:val="kk-KZ"/>
              </w:rPr>
              <w:t>а</w:t>
            </w:r>
            <w:r w:rsidRPr="00810357">
              <w:rPr>
                <w:sz w:val="28"/>
                <w:szCs w:val="28"/>
              </w:rPr>
              <w:t>ми второго уровня Казахстана пруденциального норматива "Коэффициент нетто стабильного фондирования kсф"</w:t>
            </w:r>
            <w:r w:rsidR="00A23605">
              <w:rPr>
                <w:sz w:val="28"/>
                <w:szCs w:val="28"/>
                <w:lang w:val="kk-KZ"/>
              </w:rPr>
              <w:t>.................................................................................</w:t>
            </w:r>
            <w:r w:rsidR="00912CB3">
              <w:rPr>
                <w:sz w:val="28"/>
                <w:szCs w:val="28"/>
                <w:lang w:val="kk-KZ"/>
              </w:rPr>
              <w:t>........</w:t>
            </w:r>
            <w:r w:rsidR="00A23605">
              <w:rPr>
                <w:sz w:val="28"/>
                <w:szCs w:val="28"/>
                <w:lang w:val="kk-KZ"/>
              </w:rPr>
              <w:t>...</w:t>
            </w:r>
          </w:p>
        </w:tc>
        <w:tc>
          <w:tcPr>
            <w:tcW w:w="636" w:type="dxa"/>
          </w:tcPr>
          <w:p w:rsidR="00264BCF" w:rsidRDefault="00264BCF">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14</w:t>
            </w:r>
            <w:r w:rsidR="0063225E">
              <w:rPr>
                <w:bCs/>
                <w:sz w:val="28"/>
                <w:szCs w:val="28"/>
                <w:lang w:val="kk-KZ"/>
              </w:rPr>
              <w:t>5</w:t>
            </w:r>
          </w:p>
        </w:tc>
      </w:tr>
      <w:tr w:rsidR="00264BCF" w:rsidRPr="00C647A2" w:rsidTr="00D048F6">
        <w:tc>
          <w:tcPr>
            <w:tcW w:w="9059" w:type="dxa"/>
            <w:gridSpan w:val="2"/>
          </w:tcPr>
          <w:p w:rsidR="00264BCF" w:rsidRPr="00A23605" w:rsidRDefault="00FE0603" w:rsidP="00A00F62">
            <w:pPr>
              <w:jc w:val="both"/>
              <w:rPr>
                <w:b/>
                <w:sz w:val="28"/>
                <w:szCs w:val="28"/>
                <w:lang w:val="kk-KZ"/>
              </w:rPr>
            </w:pPr>
            <w:r w:rsidRPr="00FE0603">
              <w:rPr>
                <w:b/>
                <w:sz w:val="28"/>
                <w:szCs w:val="28"/>
              </w:rPr>
              <w:t xml:space="preserve">ПРИЛОЖЕНИЕ </w:t>
            </w:r>
            <w:r w:rsidR="00A00F62">
              <w:rPr>
                <w:b/>
                <w:sz w:val="28"/>
                <w:szCs w:val="28"/>
                <w:lang w:val="kk-KZ"/>
              </w:rPr>
              <w:t>Т</w:t>
            </w:r>
            <w:r>
              <w:rPr>
                <w:sz w:val="28"/>
                <w:szCs w:val="28"/>
                <w:lang w:val="kk-KZ"/>
              </w:rPr>
              <w:t xml:space="preserve"> – </w:t>
            </w:r>
            <w:r>
              <w:rPr>
                <w:sz w:val="28"/>
                <w:szCs w:val="28"/>
              </w:rPr>
              <w:t>Выполнение банка</w:t>
            </w:r>
            <w:r w:rsidRPr="00810357">
              <w:rPr>
                <w:sz w:val="28"/>
                <w:szCs w:val="28"/>
              </w:rPr>
              <w:t>ми второго уровня Казахстана пруденциального норматива "Капитализация банков к обязательствам перед нерезидентами Республики Казахстан k7</w:t>
            </w:r>
            <w:r w:rsidR="00A23605">
              <w:rPr>
                <w:sz w:val="28"/>
                <w:szCs w:val="28"/>
                <w:lang w:val="kk-KZ"/>
              </w:rPr>
              <w:t>...............................</w:t>
            </w:r>
            <w:r w:rsidR="00912CB3">
              <w:rPr>
                <w:sz w:val="28"/>
                <w:szCs w:val="28"/>
                <w:lang w:val="kk-KZ"/>
              </w:rPr>
              <w:t>.....</w:t>
            </w:r>
            <w:r w:rsidR="00A23605">
              <w:rPr>
                <w:sz w:val="28"/>
                <w:szCs w:val="28"/>
                <w:lang w:val="kk-KZ"/>
              </w:rPr>
              <w:t>.........</w:t>
            </w:r>
          </w:p>
        </w:tc>
        <w:tc>
          <w:tcPr>
            <w:tcW w:w="636" w:type="dxa"/>
          </w:tcPr>
          <w:p w:rsidR="00264BCF" w:rsidRDefault="00264BCF">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14</w:t>
            </w:r>
            <w:r w:rsidR="0063225E">
              <w:rPr>
                <w:bCs/>
                <w:sz w:val="28"/>
                <w:szCs w:val="28"/>
                <w:lang w:val="kk-KZ"/>
              </w:rPr>
              <w:t>7</w:t>
            </w:r>
          </w:p>
        </w:tc>
      </w:tr>
      <w:tr w:rsidR="00264BCF" w:rsidRPr="00C647A2" w:rsidTr="00D048F6">
        <w:tc>
          <w:tcPr>
            <w:tcW w:w="9059" w:type="dxa"/>
            <w:gridSpan w:val="2"/>
          </w:tcPr>
          <w:p w:rsidR="00264BCF" w:rsidRPr="00A23605" w:rsidRDefault="00FE0603" w:rsidP="00A00F62">
            <w:pPr>
              <w:jc w:val="both"/>
              <w:rPr>
                <w:sz w:val="28"/>
                <w:szCs w:val="28"/>
                <w:lang w:val="kk-KZ"/>
              </w:rPr>
            </w:pPr>
            <w:r w:rsidRPr="00264BCF">
              <w:rPr>
                <w:b/>
                <w:sz w:val="28"/>
                <w:szCs w:val="28"/>
              </w:rPr>
              <w:t xml:space="preserve">ПРИЛОЖЕНИЕ </w:t>
            </w:r>
            <w:r w:rsidR="00A00F62">
              <w:rPr>
                <w:b/>
                <w:sz w:val="28"/>
                <w:szCs w:val="28"/>
                <w:lang w:val="kk-KZ"/>
              </w:rPr>
              <w:t>У</w:t>
            </w:r>
            <w:r>
              <w:rPr>
                <w:sz w:val="28"/>
                <w:szCs w:val="28"/>
                <w:lang w:val="kk-KZ"/>
              </w:rPr>
              <w:t xml:space="preserve"> – </w:t>
            </w:r>
            <w:r>
              <w:rPr>
                <w:sz w:val="28"/>
                <w:szCs w:val="28"/>
              </w:rPr>
              <w:t>Выполнение банка</w:t>
            </w:r>
            <w:r w:rsidRPr="00810357">
              <w:rPr>
                <w:sz w:val="28"/>
                <w:szCs w:val="28"/>
              </w:rPr>
              <w:t>ми второго уровня Казахстана пруденциального норматива "Коэффициент по размещению части средств банков во внутренние активы kва"</w:t>
            </w:r>
            <w:r w:rsidR="00A23605">
              <w:rPr>
                <w:sz w:val="28"/>
                <w:szCs w:val="28"/>
                <w:lang w:val="kk-KZ"/>
              </w:rPr>
              <w:t>.......................................</w:t>
            </w:r>
            <w:r w:rsidR="00912CB3">
              <w:rPr>
                <w:sz w:val="28"/>
                <w:szCs w:val="28"/>
                <w:lang w:val="kk-KZ"/>
              </w:rPr>
              <w:t>......</w:t>
            </w:r>
            <w:r w:rsidR="00A23605">
              <w:rPr>
                <w:sz w:val="28"/>
                <w:szCs w:val="28"/>
                <w:lang w:val="kk-KZ"/>
              </w:rPr>
              <w:t>........</w:t>
            </w:r>
          </w:p>
        </w:tc>
        <w:tc>
          <w:tcPr>
            <w:tcW w:w="636" w:type="dxa"/>
          </w:tcPr>
          <w:p w:rsidR="00264BCF" w:rsidRDefault="00264BCF">
            <w:pPr>
              <w:rPr>
                <w:bCs/>
                <w:sz w:val="28"/>
                <w:szCs w:val="28"/>
                <w:lang w:val="kk-KZ"/>
              </w:rPr>
            </w:pPr>
          </w:p>
          <w:p w:rsidR="00A23605" w:rsidRDefault="00A23605">
            <w:pPr>
              <w:rPr>
                <w:bCs/>
                <w:sz w:val="28"/>
                <w:szCs w:val="28"/>
                <w:lang w:val="kk-KZ"/>
              </w:rPr>
            </w:pPr>
          </w:p>
          <w:p w:rsidR="00A23605" w:rsidRPr="00A23605" w:rsidRDefault="00A23605">
            <w:pPr>
              <w:rPr>
                <w:bCs/>
                <w:sz w:val="28"/>
                <w:szCs w:val="28"/>
                <w:lang w:val="kk-KZ"/>
              </w:rPr>
            </w:pPr>
            <w:r>
              <w:rPr>
                <w:bCs/>
                <w:sz w:val="28"/>
                <w:szCs w:val="28"/>
                <w:lang w:val="kk-KZ"/>
              </w:rPr>
              <w:t>1</w:t>
            </w:r>
            <w:r w:rsidR="0063225E">
              <w:rPr>
                <w:bCs/>
                <w:sz w:val="28"/>
                <w:szCs w:val="28"/>
                <w:lang w:val="kk-KZ"/>
              </w:rPr>
              <w:t>49</w:t>
            </w:r>
          </w:p>
        </w:tc>
      </w:tr>
    </w:tbl>
    <w:p w:rsidR="00D03C45" w:rsidRDefault="00D03C45">
      <w:pPr>
        <w:rPr>
          <w:sz w:val="28"/>
          <w:szCs w:val="28"/>
        </w:rPr>
      </w:pPr>
    </w:p>
    <w:p w:rsidR="00C647A2" w:rsidRPr="00C647A2" w:rsidRDefault="00C647A2">
      <w:pPr>
        <w:rPr>
          <w:sz w:val="28"/>
          <w:szCs w:val="28"/>
        </w:rPr>
      </w:pPr>
      <w:r>
        <w:rPr>
          <w:sz w:val="28"/>
          <w:szCs w:val="28"/>
        </w:rPr>
        <w:br w:type="page"/>
      </w:r>
    </w:p>
    <w:p w:rsidR="00C647A2" w:rsidRPr="00C647A2" w:rsidRDefault="00C647A2" w:rsidP="00C647A2">
      <w:pPr>
        <w:jc w:val="center"/>
        <w:rPr>
          <w:b/>
          <w:bCs/>
          <w:sz w:val="28"/>
          <w:szCs w:val="28"/>
        </w:rPr>
      </w:pPr>
      <w:r w:rsidRPr="00C647A2">
        <w:rPr>
          <w:b/>
          <w:bCs/>
          <w:sz w:val="28"/>
          <w:szCs w:val="28"/>
        </w:rPr>
        <w:t>НОРМАТИВНЫЕ ССЫЛКИ</w:t>
      </w:r>
    </w:p>
    <w:p w:rsidR="00650E77" w:rsidRDefault="00650E77" w:rsidP="00650E77">
      <w:pPr>
        <w:pStyle w:val="a8"/>
        <w:tabs>
          <w:tab w:val="left" w:pos="993"/>
        </w:tabs>
        <w:ind w:left="709"/>
        <w:jc w:val="both"/>
        <w:rPr>
          <w:sz w:val="28"/>
          <w:szCs w:val="28"/>
        </w:rPr>
      </w:pPr>
    </w:p>
    <w:p w:rsidR="00A655CB" w:rsidRDefault="00A655CB" w:rsidP="00A655CB">
      <w:pPr>
        <w:tabs>
          <w:tab w:val="left" w:pos="993"/>
        </w:tabs>
        <w:ind w:firstLine="709"/>
        <w:jc w:val="both"/>
        <w:rPr>
          <w:sz w:val="28"/>
          <w:szCs w:val="28"/>
        </w:rPr>
      </w:pPr>
      <w:r w:rsidRPr="003A2335">
        <w:rPr>
          <w:sz w:val="28"/>
          <w:szCs w:val="28"/>
        </w:rPr>
        <w:t>В настоящей диссертации использованы ссылки на следующие стандарты</w:t>
      </w:r>
      <w:r>
        <w:rPr>
          <w:sz w:val="28"/>
          <w:szCs w:val="28"/>
        </w:rPr>
        <w:t>:</w:t>
      </w:r>
    </w:p>
    <w:p w:rsidR="00C647A2" w:rsidRPr="00A655CB" w:rsidRDefault="00663479" w:rsidP="00A655CB">
      <w:pPr>
        <w:tabs>
          <w:tab w:val="left" w:pos="993"/>
        </w:tabs>
        <w:ind w:firstLine="709"/>
        <w:jc w:val="both"/>
        <w:rPr>
          <w:sz w:val="28"/>
          <w:szCs w:val="28"/>
        </w:rPr>
      </w:pPr>
      <w:r w:rsidRPr="00A655CB">
        <w:rPr>
          <w:sz w:val="28"/>
          <w:szCs w:val="28"/>
        </w:rPr>
        <w:t>Закон Республики Казахстан</w:t>
      </w:r>
      <w:r w:rsidR="00C65ADA">
        <w:rPr>
          <w:sz w:val="28"/>
          <w:szCs w:val="28"/>
        </w:rPr>
        <w:t>.</w:t>
      </w:r>
      <w:r w:rsidRPr="00A655CB">
        <w:rPr>
          <w:sz w:val="28"/>
          <w:szCs w:val="28"/>
        </w:rPr>
        <w:t xml:space="preserve"> О банках и банковской деятельности в Республике Казахстан</w:t>
      </w:r>
      <w:r w:rsidR="00C65ADA">
        <w:rPr>
          <w:sz w:val="28"/>
          <w:szCs w:val="28"/>
        </w:rPr>
        <w:t>: принят</w:t>
      </w:r>
      <w:r w:rsidR="00C65ADA" w:rsidRPr="00A655CB">
        <w:rPr>
          <w:sz w:val="28"/>
          <w:szCs w:val="28"/>
        </w:rPr>
        <w:t xml:space="preserve"> 31 августа 1995 года</w:t>
      </w:r>
      <w:r w:rsidR="00C65ADA">
        <w:rPr>
          <w:sz w:val="28"/>
          <w:szCs w:val="28"/>
        </w:rPr>
        <w:t>,</w:t>
      </w:r>
      <w:r w:rsidR="00C65ADA" w:rsidRPr="00A655CB">
        <w:rPr>
          <w:sz w:val="28"/>
          <w:szCs w:val="28"/>
        </w:rPr>
        <w:t xml:space="preserve"> №2444</w:t>
      </w:r>
      <w:r w:rsidR="00C65ADA">
        <w:rPr>
          <w:sz w:val="28"/>
          <w:szCs w:val="28"/>
        </w:rPr>
        <w:t>.</w:t>
      </w:r>
    </w:p>
    <w:p w:rsidR="00663479" w:rsidRPr="00A655CB" w:rsidRDefault="00663479" w:rsidP="00A655CB">
      <w:pPr>
        <w:tabs>
          <w:tab w:val="left" w:pos="993"/>
        </w:tabs>
        <w:ind w:firstLine="709"/>
        <w:jc w:val="both"/>
        <w:rPr>
          <w:sz w:val="28"/>
          <w:szCs w:val="28"/>
        </w:rPr>
      </w:pPr>
      <w:r w:rsidRPr="00A655CB">
        <w:rPr>
          <w:sz w:val="28"/>
          <w:szCs w:val="28"/>
        </w:rPr>
        <w:t>Закон Республики Казахстан</w:t>
      </w:r>
      <w:r w:rsidR="00C65ADA">
        <w:rPr>
          <w:sz w:val="28"/>
          <w:szCs w:val="28"/>
        </w:rPr>
        <w:t>.</w:t>
      </w:r>
      <w:r w:rsidRPr="00A655CB">
        <w:rPr>
          <w:sz w:val="28"/>
          <w:szCs w:val="28"/>
        </w:rPr>
        <w:t xml:space="preserve"> О Национальном Банке Республики Казахстан</w:t>
      </w:r>
      <w:r w:rsidR="00C65ADA">
        <w:rPr>
          <w:sz w:val="28"/>
          <w:szCs w:val="28"/>
        </w:rPr>
        <w:t>: принят</w:t>
      </w:r>
      <w:r w:rsidR="00C65ADA" w:rsidRPr="00A655CB">
        <w:rPr>
          <w:sz w:val="28"/>
          <w:szCs w:val="28"/>
        </w:rPr>
        <w:t xml:space="preserve"> 30 марта 1995 года</w:t>
      </w:r>
      <w:r w:rsidR="00C65ADA">
        <w:rPr>
          <w:sz w:val="28"/>
          <w:szCs w:val="28"/>
        </w:rPr>
        <w:t>,</w:t>
      </w:r>
      <w:r w:rsidR="00C65ADA" w:rsidRPr="00A655CB">
        <w:rPr>
          <w:sz w:val="28"/>
          <w:szCs w:val="28"/>
        </w:rPr>
        <w:t xml:space="preserve"> №2155</w:t>
      </w:r>
      <w:r w:rsidR="00C65ADA">
        <w:rPr>
          <w:sz w:val="28"/>
          <w:szCs w:val="28"/>
        </w:rPr>
        <w:t>.</w:t>
      </w:r>
    </w:p>
    <w:p w:rsidR="00663479" w:rsidRPr="00A655CB" w:rsidRDefault="00663479" w:rsidP="00A655CB">
      <w:pPr>
        <w:tabs>
          <w:tab w:val="left" w:pos="993"/>
        </w:tabs>
        <w:ind w:firstLine="709"/>
        <w:jc w:val="both"/>
        <w:rPr>
          <w:sz w:val="28"/>
          <w:szCs w:val="28"/>
        </w:rPr>
      </w:pPr>
      <w:r w:rsidRPr="00A655CB">
        <w:rPr>
          <w:sz w:val="28"/>
          <w:szCs w:val="28"/>
        </w:rPr>
        <w:t>Указ Президента Республики Казахста</w:t>
      </w:r>
      <w:r w:rsidR="00C65ADA">
        <w:rPr>
          <w:sz w:val="28"/>
          <w:szCs w:val="28"/>
        </w:rPr>
        <w:t>н.</w:t>
      </w:r>
      <w:r w:rsidRPr="00A655CB">
        <w:rPr>
          <w:sz w:val="28"/>
          <w:szCs w:val="28"/>
        </w:rPr>
        <w:t xml:space="preserve"> О дальнейшем совершенствовании системы государственного управления Республики Казахстан</w:t>
      </w:r>
      <w:r w:rsidR="00C65ADA">
        <w:rPr>
          <w:sz w:val="28"/>
          <w:szCs w:val="28"/>
        </w:rPr>
        <w:t>: утв.</w:t>
      </w:r>
      <w:r w:rsidR="00C65ADA" w:rsidRPr="00A655CB">
        <w:rPr>
          <w:sz w:val="28"/>
          <w:szCs w:val="28"/>
        </w:rPr>
        <w:t xml:space="preserve"> 11 ноября 2019 года</w:t>
      </w:r>
      <w:r w:rsidR="00C65ADA">
        <w:rPr>
          <w:sz w:val="28"/>
          <w:szCs w:val="28"/>
        </w:rPr>
        <w:t>,</w:t>
      </w:r>
      <w:r w:rsidR="00C65ADA" w:rsidRPr="00A655CB">
        <w:rPr>
          <w:sz w:val="28"/>
          <w:szCs w:val="28"/>
        </w:rPr>
        <w:t xml:space="preserve"> №203</w:t>
      </w:r>
      <w:r w:rsidR="00C65ADA">
        <w:rPr>
          <w:sz w:val="28"/>
          <w:szCs w:val="28"/>
        </w:rPr>
        <w:t>.</w:t>
      </w:r>
    </w:p>
    <w:p w:rsidR="00896B89" w:rsidRPr="00A655CB" w:rsidRDefault="00896B89" w:rsidP="00A655CB">
      <w:pPr>
        <w:tabs>
          <w:tab w:val="left" w:pos="993"/>
        </w:tabs>
        <w:ind w:firstLine="709"/>
        <w:jc w:val="both"/>
        <w:rPr>
          <w:sz w:val="28"/>
          <w:szCs w:val="28"/>
        </w:rPr>
      </w:pPr>
      <w:r w:rsidRPr="00A655CB">
        <w:rPr>
          <w:sz w:val="28"/>
          <w:szCs w:val="28"/>
        </w:rPr>
        <w:t>Указ Президента Республики Казахстан</w:t>
      </w:r>
      <w:r w:rsidR="00C65ADA">
        <w:rPr>
          <w:sz w:val="28"/>
          <w:szCs w:val="28"/>
        </w:rPr>
        <w:t>.</w:t>
      </w:r>
      <w:r w:rsidRPr="00A655CB">
        <w:rPr>
          <w:sz w:val="28"/>
          <w:szCs w:val="28"/>
        </w:rPr>
        <w:t xml:space="preserve"> Об </w:t>
      </w:r>
      <w:r w:rsidR="00815634" w:rsidRPr="00A655CB">
        <w:rPr>
          <w:sz w:val="28"/>
          <w:szCs w:val="28"/>
        </w:rPr>
        <w:t>Агентстве Республики Казахстан по регулированию и развитию финансового рынка</w:t>
      </w:r>
      <w:r w:rsidR="00C65ADA">
        <w:rPr>
          <w:sz w:val="28"/>
          <w:szCs w:val="28"/>
        </w:rPr>
        <w:t>: утв.</w:t>
      </w:r>
      <w:r w:rsidR="00815634" w:rsidRPr="00A655CB">
        <w:rPr>
          <w:sz w:val="28"/>
          <w:szCs w:val="28"/>
        </w:rPr>
        <w:t xml:space="preserve"> 11 ноября 2019 года</w:t>
      </w:r>
      <w:r w:rsidR="00C65ADA">
        <w:rPr>
          <w:sz w:val="28"/>
          <w:szCs w:val="28"/>
        </w:rPr>
        <w:t>,</w:t>
      </w:r>
      <w:r w:rsidR="00815634" w:rsidRPr="00A655CB">
        <w:rPr>
          <w:sz w:val="28"/>
          <w:szCs w:val="28"/>
        </w:rPr>
        <w:t xml:space="preserve"> №203</w:t>
      </w:r>
      <w:r w:rsidR="00C65ADA">
        <w:rPr>
          <w:sz w:val="28"/>
          <w:szCs w:val="28"/>
        </w:rPr>
        <w:t>.</w:t>
      </w:r>
    </w:p>
    <w:p w:rsidR="00815634" w:rsidRPr="00A655CB" w:rsidRDefault="00815634" w:rsidP="00A655CB">
      <w:pPr>
        <w:tabs>
          <w:tab w:val="left" w:pos="993"/>
        </w:tabs>
        <w:ind w:firstLine="709"/>
        <w:jc w:val="both"/>
        <w:rPr>
          <w:sz w:val="28"/>
          <w:szCs w:val="28"/>
        </w:rPr>
      </w:pPr>
      <w:r w:rsidRPr="00A655CB">
        <w:rPr>
          <w:sz w:val="28"/>
          <w:szCs w:val="28"/>
        </w:rPr>
        <w:t xml:space="preserve">Постановление Правления Национального Банка </w:t>
      </w:r>
      <w:r w:rsidR="00650E77" w:rsidRPr="00A655CB">
        <w:rPr>
          <w:sz w:val="28"/>
          <w:szCs w:val="28"/>
        </w:rPr>
        <w:t>Республики Казахстан</w:t>
      </w:r>
      <w:r w:rsidR="00C65ADA">
        <w:rPr>
          <w:sz w:val="28"/>
          <w:szCs w:val="28"/>
        </w:rPr>
        <w:t>.</w:t>
      </w:r>
      <w:r w:rsidRPr="00A655CB">
        <w:rPr>
          <w:sz w:val="28"/>
          <w:szCs w:val="28"/>
        </w:rPr>
        <w:t xml:space="preserve"> </w:t>
      </w:r>
      <w:r w:rsidR="00C65ADA" w:rsidRPr="00A655CB">
        <w:rPr>
          <w:sz w:val="28"/>
          <w:szCs w:val="28"/>
        </w:rPr>
        <w:t xml:space="preserve">Об </w:t>
      </w:r>
      <w:r w:rsidRPr="00A655CB">
        <w:rPr>
          <w:sz w:val="28"/>
          <w:szCs w:val="28"/>
        </w:rPr>
        <w:t>установлении нормативных значений и методик расчетов пруденциальных нормативов и иных, обязательных к соблюдению, норм и лимитов размера капитала банка на определенную дату и Правил расчета лимитов открытой валютной позиции</w:t>
      </w:r>
      <w:r w:rsidR="00C65ADA">
        <w:rPr>
          <w:sz w:val="28"/>
          <w:szCs w:val="28"/>
        </w:rPr>
        <w:t xml:space="preserve">: утв. </w:t>
      </w:r>
      <w:r w:rsidR="00C65ADA" w:rsidRPr="00A655CB">
        <w:rPr>
          <w:sz w:val="28"/>
          <w:szCs w:val="28"/>
        </w:rPr>
        <w:t>13 сентября 2017 года</w:t>
      </w:r>
      <w:r w:rsidR="00C65ADA">
        <w:rPr>
          <w:sz w:val="28"/>
          <w:szCs w:val="28"/>
        </w:rPr>
        <w:t>, №170.</w:t>
      </w:r>
    </w:p>
    <w:p w:rsidR="00815634" w:rsidRPr="00A655CB" w:rsidRDefault="00815634" w:rsidP="00A655CB">
      <w:pPr>
        <w:tabs>
          <w:tab w:val="left" w:pos="993"/>
        </w:tabs>
        <w:ind w:firstLine="709"/>
        <w:jc w:val="both"/>
        <w:rPr>
          <w:sz w:val="28"/>
          <w:szCs w:val="28"/>
        </w:rPr>
      </w:pPr>
      <w:r w:rsidRPr="00A655CB">
        <w:rPr>
          <w:sz w:val="28"/>
          <w:szCs w:val="28"/>
        </w:rPr>
        <w:t>Указ Президента Республики Казахстан</w:t>
      </w:r>
      <w:r w:rsidR="00C65ADA">
        <w:rPr>
          <w:sz w:val="28"/>
          <w:szCs w:val="28"/>
        </w:rPr>
        <w:t>.</w:t>
      </w:r>
      <w:r w:rsidRPr="00A655CB">
        <w:rPr>
          <w:sz w:val="28"/>
          <w:szCs w:val="28"/>
        </w:rPr>
        <w:t xml:space="preserve"> О Совете по финансовой стабильности и развитию финансового рынка Республики Казахстан</w:t>
      </w:r>
      <w:r w:rsidR="00C65ADA">
        <w:rPr>
          <w:sz w:val="28"/>
          <w:szCs w:val="28"/>
        </w:rPr>
        <w:t>: утв.</w:t>
      </w:r>
      <w:r w:rsidR="00C65ADA" w:rsidRPr="00A655CB">
        <w:rPr>
          <w:sz w:val="28"/>
          <w:szCs w:val="28"/>
        </w:rPr>
        <w:t xml:space="preserve"> 12 июня 2010 года</w:t>
      </w:r>
      <w:r w:rsidR="00C65ADA">
        <w:rPr>
          <w:sz w:val="28"/>
          <w:szCs w:val="28"/>
        </w:rPr>
        <w:t>,</w:t>
      </w:r>
      <w:r w:rsidR="00C65ADA" w:rsidRPr="00A655CB">
        <w:rPr>
          <w:sz w:val="28"/>
          <w:szCs w:val="28"/>
        </w:rPr>
        <w:t xml:space="preserve"> №994</w:t>
      </w:r>
      <w:r w:rsidR="00C65ADA">
        <w:rPr>
          <w:sz w:val="28"/>
          <w:szCs w:val="28"/>
        </w:rPr>
        <w:t>.</w:t>
      </w:r>
    </w:p>
    <w:p w:rsidR="00815634" w:rsidRPr="00A655CB" w:rsidRDefault="00815634" w:rsidP="00A655CB">
      <w:pPr>
        <w:tabs>
          <w:tab w:val="left" w:pos="993"/>
        </w:tabs>
        <w:ind w:firstLine="709"/>
        <w:jc w:val="both"/>
        <w:rPr>
          <w:sz w:val="28"/>
          <w:szCs w:val="28"/>
        </w:rPr>
      </w:pPr>
      <w:r w:rsidRPr="00A655CB">
        <w:rPr>
          <w:sz w:val="28"/>
          <w:szCs w:val="28"/>
        </w:rPr>
        <w:t xml:space="preserve">Постановление Правления Национального Банка </w:t>
      </w:r>
      <w:r w:rsidR="00650E77" w:rsidRPr="00A655CB">
        <w:rPr>
          <w:sz w:val="28"/>
          <w:szCs w:val="28"/>
        </w:rPr>
        <w:t>Республики Казахстан</w:t>
      </w:r>
      <w:r w:rsidR="00C65ADA">
        <w:rPr>
          <w:sz w:val="28"/>
          <w:szCs w:val="28"/>
        </w:rPr>
        <w:t>.</w:t>
      </w:r>
      <w:r w:rsidRPr="00A655CB">
        <w:rPr>
          <w:sz w:val="28"/>
          <w:szCs w:val="28"/>
        </w:rPr>
        <w:t xml:space="preserve"> Об утверждении Правил о займах последней инстанции, предоставляемых Национальным Банком Республики Казахстан</w:t>
      </w:r>
      <w:r w:rsidR="00C65ADA">
        <w:rPr>
          <w:sz w:val="28"/>
          <w:szCs w:val="28"/>
        </w:rPr>
        <w:t xml:space="preserve">: утв. </w:t>
      </w:r>
      <w:r w:rsidR="00C65ADA" w:rsidRPr="00A655CB">
        <w:rPr>
          <w:sz w:val="28"/>
          <w:szCs w:val="28"/>
        </w:rPr>
        <w:t>27 сентября 2018 года</w:t>
      </w:r>
      <w:r w:rsidR="00C65ADA">
        <w:rPr>
          <w:sz w:val="28"/>
          <w:szCs w:val="28"/>
        </w:rPr>
        <w:t>,</w:t>
      </w:r>
      <w:r w:rsidR="00C65ADA" w:rsidRPr="00A655CB">
        <w:rPr>
          <w:sz w:val="28"/>
          <w:szCs w:val="28"/>
        </w:rPr>
        <w:t xml:space="preserve"> №227</w:t>
      </w:r>
      <w:r w:rsidR="00C65ADA">
        <w:rPr>
          <w:sz w:val="28"/>
          <w:szCs w:val="28"/>
        </w:rPr>
        <w:t>.</w:t>
      </w:r>
    </w:p>
    <w:p w:rsidR="00650E77" w:rsidRPr="00A655CB" w:rsidRDefault="00650E77" w:rsidP="00A655CB">
      <w:pPr>
        <w:tabs>
          <w:tab w:val="left" w:pos="993"/>
        </w:tabs>
        <w:ind w:firstLine="709"/>
        <w:jc w:val="both"/>
        <w:rPr>
          <w:sz w:val="28"/>
          <w:szCs w:val="28"/>
        </w:rPr>
      </w:pPr>
      <w:r w:rsidRPr="00A655CB">
        <w:rPr>
          <w:sz w:val="28"/>
          <w:szCs w:val="28"/>
        </w:rPr>
        <w:t>Постановление Правления Национального Банка Республики Казахстан</w:t>
      </w:r>
      <w:r w:rsidR="00C65ADA">
        <w:rPr>
          <w:sz w:val="28"/>
          <w:szCs w:val="28"/>
        </w:rPr>
        <w:t>.</w:t>
      </w:r>
      <w:r w:rsidRPr="00A655CB">
        <w:rPr>
          <w:sz w:val="28"/>
          <w:szCs w:val="28"/>
        </w:rPr>
        <w:t xml:space="preserve"> Об утверждении Правил отнесения финансовых организаций к числу системно значимых</w:t>
      </w:r>
      <w:r w:rsidR="00C65ADA">
        <w:rPr>
          <w:sz w:val="28"/>
          <w:szCs w:val="28"/>
        </w:rPr>
        <w:t>: утв.</w:t>
      </w:r>
      <w:r w:rsidR="00C65ADA" w:rsidRPr="00A655CB">
        <w:rPr>
          <w:sz w:val="28"/>
          <w:szCs w:val="28"/>
        </w:rPr>
        <w:t xml:space="preserve"> 23 декабря 2019 года</w:t>
      </w:r>
      <w:r w:rsidR="00C65ADA">
        <w:rPr>
          <w:sz w:val="28"/>
          <w:szCs w:val="28"/>
        </w:rPr>
        <w:t>,</w:t>
      </w:r>
      <w:r w:rsidR="00C65ADA" w:rsidRPr="00A655CB">
        <w:rPr>
          <w:sz w:val="28"/>
          <w:szCs w:val="28"/>
        </w:rPr>
        <w:t xml:space="preserve"> №240</w:t>
      </w:r>
      <w:r w:rsidR="00C65ADA">
        <w:rPr>
          <w:sz w:val="28"/>
          <w:szCs w:val="28"/>
        </w:rPr>
        <w:t>.</w:t>
      </w:r>
    </w:p>
    <w:p w:rsidR="00815634" w:rsidRPr="00C65ADA" w:rsidRDefault="00650E77" w:rsidP="00A655CB">
      <w:pPr>
        <w:tabs>
          <w:tab w:val="left" w:pos="993"/>
        </w:tabs>
        <w:ind w:firstLine="709"/>
        <w:jc w:val="both"/>
        <w:rPr>
          <w:sz w:val="28"/>
          <w:szCs w:val="28"/>
        </w:rPr>
      </w:pPr>
      <w:r w:rsidRPr="00A655CB">
        <w:rPr>
          <w:sz w:val="28"/>
          <w:szCs w:val="28"/>
        </w:rPr>
        <w:t>Закон Республики Казахстан</w:t>
      </w:r>
      <w:r w:rsidR="00C65ADA">
        <w:rPr>
          <w:sz w:val="28"/>
          <w:szCs w:val="28"/>
        </w:rPr>
        <w:t>.</w:t>
      </w:r>
      <w:r w:rsidRPr="00A655CB">
        <w:rPr>
          <w:sz w:val="28"/>
          <w:szCs w:val="28"/>
        </w:rPr>
        <w:t xml:space="preserve"> О внесении изменений и дополнений в некоторые законодательные акты Республики Казахстан по вопросам валютного регулирования и валютного контроля, риск-ориентированного надзора за деятельностью финансовых организаций, защиты прав потребителей финансовых услуг и совершенствования деятельности Национального Банка Республики Казахстан</w:t>
      </w:r>
      <w:r w:rsidR="00C65ADA">
        <w:rPr>
          <w:sz w:val="28"/>
          <w:szCs w:val="28"/>
        </w:rPr>
        <w:t>: принят</w:t>
      </w:r>
      <w:r w:rsidR="00C65ADA" w:rsidRPr="00A655CB">
        <w:rPr>
          <w:sz w:val="28"/>
          <w:szCs w:val="28"/>
        </w:rPr>
        <w:t xml:space="preserve"> 2 июля 2018 года</w:t>
      </w:r>
      <w:r w:rsidR="00C65ADA">
        <w:rPr>
          <w:sz w:val="28"/>
          <w:szCs w:val="28"/>
        </w:rPr>
        <w:t>,</w:t>
      </w:r>
      <w:r w:rsidR="00C65ADA" w:rsidRPr="00A655CB">
        <w:rPr>
          <w:sz w:val="28"/>
          <w:szCs w:val="28"/>
        </w:rPr>
        <w:t xml:space="preserve"> №168-</w:t>
      </w:r>
      <w:r w:rsidR="00C65ADA" w:rsidRPr="00A655CB">
        <w:rPr>
          <w:sz w:val="28"/>
          <w:szCs w:val="28"/>
          <w:lang w:val="en-US"/>
        </w:rPr>
        <w:t>IV</w:t>
      </w:r>
      <w:r w:rsidR="00C65ADA">
        <w:rPr>
          <w:sz w:val="28"/>
          <w:szCs w:val="28"/>
        </w:rPr>
        <w:t>.</w:t>
      </w:r>
    </w:p>
    <w:p w:rsidR="00650E77" w:rsidRPr="00663479" w:rsidRDefault="00650E77" w:rsidP="00A655CB">
      <w:pPr>
        <w:pStyle w:val="a8"/>
        <w:tabs>
          <w:tab w:val="left" w:pos="993"/>
        </w:tabs>
        <w:ind w:left="0" w:firstLine="709"/>
        <w:jc w:val="both"/>
        <w:rPr>
          <w:sz w:val="28"/>
          <w:szCs w:val="28"/>
        </w:rPr>
      </w:pPr>
    </w:p>
    <w:p w:rsidR="00650E77" w:rsidRDefault="00650E77">
      <w:pPr>
        <w:rPr>
          <w:sz w:val="28"/>
          <w:szCs w:val="28"/>
        </w:rPr>
      </w:pPr>
      <w:r>
        <w:rPr>
          <w:sz w:val="28"/>
          <w:szCs w:val="28"/>
        </w:rPr>
        <w:br w:type="page"/>
      </w:r>
    </w:p>
    <w:p w:rsidR="00663479" w:rsidRPr="00650E77" w:rsidRDefault="00650E77" w:rsidP="00A655CB">
      <w:pPr>
        <w:tabs>
          <w:tab w:val="left" w:pos="993"/>
        </w:tabs>
        <w:jc w:val="center"/>
        <w:rPr>
          <w:b/>
          <w:bCs/>
          <w:sz w:val="28"/>
          <w:szCs w:val="28"/>
        </w:rPr>
      </w:pPr>
      <w:r w:rsidRPr="00650E77">
        <w:rPr>
          <w:b/>
          <w:bCs/>
          <w:sz w:val="28"/>
          <w:szCs w:val="28"/>
        </w:rPr>
        <w:t>ОБОЗНАЧЕНИЯ И СОКРАЩЕНИЯ</w:t>
      </w:r>
    </w:p>
    <w:p w:rsidR="00650E77" w:rsidRDefault="00650E77" w:rsidP="00650E77">
      <w:pPr>
        <w:tabs>
          <w:tab w:val="left" w:pos="993"/>
        </w:tabs>
        <w:ind w:firstLine="709"/>
        <w:jc w:val="center"/>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РК</w:t>
            </w:r>
          </w:p>
        </w:tc>
        <w:tc>
          <w:tcPr>
            <w:tcW w:w="8328" w:type="dxa"/>
          </w:tcPr>
          <w:p w:rsidR="00A655CB" w:rsidRPr="009C4FE3" w:rsidRDefault="00A655CB" w:rsidP="0014087D">
            <w:pPr>
              <w:tabs>
                <w:tab w:val="left" w:pos="993"/>
              </w:tabs>
              <w:jc w:val="both"/>
              <w:rPr>
                <w:sz w:val="28"/>
                <w:szCs w:val="28"/>
              </w:rPr>
            </w:pPr>
            <w:r w:rsidRPr="009C4FE3">
              <w:rPr>
                <w:sz w:val="28"/>
                <w:szCs w:val="28"/>
              </w:rPr>
              <w:t>– Республика Казахстан</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НБ РК</w:t>
            </w:r>
          </w:p>
        </w:tc>
        <w:tc>
          <w:tcPr>
            <w:tcW w:w="8328" w:type="dxa"/>
          </w:tcPr>
          <w:p w:rsidR="00A655CB" w:rsidRPr="009C4FE3" w:rsidRDefault="00A655CB" w:rsidP="0014087D">
            <w:pPr>
              <w:tabs>
                <w:tab w:val="left" w:pos="993"/>
              </w:tabs>
              <w:jc w:val="both"/>
              <w:rPr>
                <w:sz w:val="28"/>
                <w:szCs w:val="28"/>
              </w:rPr>
            </w:pPr>
            <w:r w:rsidRPr="009C4FE3">
              <w:rPr>
                <w:sz w:val="28"/>
                <w:szCs w:val="28"/>
              </w:rPr>
              <w:t>– Национальный Банк Республики Казахстан</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 xml:space="preserve">БВУ </w:t>
            </w:r>
          </w:p>
        </w:tc>
        <w:tc>
          <w:tcPr>
            <w:tcW w:w="8328" w:type="dxa"/>
          </w:tcPr>
          <w:p w:rsidR="00A655CB" w:rsidRPr="009C4FE3" w:rsidRDefault="00A655CB" w:rsidP="0014087D">
            <w:pPr>
              <w:tabs>
                <w:tab w:val="left" w:pos="993"/>
              </w:tabs>
              <w:jc w:val="both"/>
              <w:rPr>
                <w:sz w:val="28"/>
                <w:szCs w:val="28"/>
              </w:rPr>
            </w:pPr>
            <w:r w:rsidRPr="009C4FE3">
              <w:rPr>
                <w:sz w:val="28"/>
                <w:szCs w:val="28"/>
              </w:rPr>
              <w:t>– Банки второго уровня</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МВФ</w:t>
            </w:r>
          </w:p>
        </w:tc>
        <w:tc>
          <w:tcPr>
            <w:tcW w:w="8328" w:type="dxa"/>
          </w:tcPr>
          <w:p w:rsidR="00A655CB" w:rsidRPr="009C4FE3" w:rsidRDefault="00A655CB" w:rsidP="0014087D">
            <w:pPr>
              <w:tabs>
                <w:tab w:val="left" w:pos="993"/>
              </w:tabs>
              <w:jc w:val="both"/>
              <w:rPr>
                <w:sz w:val="28"/>
                <w:szCs w:val="28"/>
              </w:rPr>
            </w:pPr>
            <w:r w:rsidRPr="009C4FE3">
              <w:rPr>
                <w:sz w:val="28"/>
                <w:szCs w:val="28"/>
              </w:rPr>
              <w:t>– Международный валютный фонд</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ВТО</w:t>
            </w:r>
          </w:p>
        </w:tc>
        <w:tc>
          <w:tcPr>
            <w:tcW w:w="8328" w:type="dxa"/>
          </w:tcPr>
          <w:p w:rsidR="00A655CB" w:rsidRPr="009C4FE3" w:rsidRDefault="00A655CB" w:rsidP="0014087D">
            <w:pPr>
              <w:tabs>
                <w:tab w:val="left" w:pos="993"/>
              </w:tabs>
              <w:jc w:val="both"/>
              <w:rPr>
                <w:sz w:val="28"/>
                <w:szCs w:val="28"/>
              </w:rPr>
            </w:pPr>
            <w:r w:rsidRPr="009C4FE3">
              <w:rPr>
                <w:sz w:val="28"/>
                <w:szCs w:val="28"/>
              </w:rPr>
              <w:t>– Всемирная торговая организация</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ЕС</w:t>
            </w:r>
          </w:p>
        </w:tc>
        <w:tc>
          <w:tcPr>
            <w:tcW w:w="8328" w:type="dxa"/>
          </w:tcPr>
          <w:p w:rsidR="00A655CB" w:rsidRPr="009C4FE3" w:rsidRDefault="00A655CB" w:rsidP="0014087D">
            <w:pPr>
              <w:tabs>
                <w:tab w:val="left" w:pos="993"/>
              </w:tabs>
              <w:jc w:val="both"/>
              <w:rPr>
                <w:sz w:val="28"/>
                <w:szCs w:val="28"/>
              </w:rPr>
            </w:pPr>
            <w:r w:rsidRPr="009C4FE3">
              <w:rPr>
                <w:sz w:val="28"/>
                <w:szCs w:val="28"/>
              </w:rPr>
              <w:t>– Европейский союз</w:t>
            </w:r>
          </w:p>
        </w:tc>
      </w:tr>
      <w:tr w:rsidR="00A655CB" w:rsidRPr="00A655CB" w:rsidTr="00666FDE">
        <w:tc>
          <w:tcPr>
            <w:tcW w:w="1526" w:type="dxa"/>
          </w:tcPr>
          <w:p w:rsidR="00A655CB" w:rsidRPr="00A655CB" w:rsidRDefault="00A655CB" w:rsidP="00A655CB">
            <w:pPr>
              <w:tabs>
                <w:tab w:val="left" w:pos="993"/>
              </w:tabs>
              <w:jc w:val="both"/>
              <w:rPr>
                <w:sz w:val="28"/>
                <w:szCs w:val="28"/>
                <w:lang w:val="en-US"/>
              </w:rPr>
            </w:pPr>
            <w:r w:rsidRPr="0050088D">
              <w:rPr>
                <w:sz w:val="28"/>
                <w:szCs w:val="28"/>
                <w:lang w:val="en-US"/>
              </w:rPr>
              <w:t>EMDE</w:t>
            </w:r>
          </w:p>
        </w:tc>
        <w:tc>
          <w:tcPr>
            <w:tcW w:w="8328" w:type="dxa"/>
          </w:tcPr>
          <w:p w:rsidR="00A655CB" w:rsidRPr="00A655CB" w:rsidRDefault="00A655CB" w:rsidP="0014087D">
            <w:pPr>
              <w:tabs>
                <w:tab w:val="left" w:pos="993"/>
              </w:tabs>
              <w:jc w:val="both"/>
              <w:rPr>
                <w:sz w:val="28"/>
                <w:szCs w:val="28"/>
                <w:lang w:val="en-US"/>
              </w:rPr>
            </w:pPr>
            <w:r w:rsidRPr="00A655CB">
              <w:rPr>
                <w:sz w:val="28"/>
                <w:szCs w:val="28"/>
                <w:lang w:val="en-US"/>
              </w:rPr>
              <w:t xml:space="preserve">– </w:t>
            </w:r>
            <w:r w:rsidRPr="009C4FE3">
              <w:rPr>
                <w:sz w:val="28"/>
                <w:szCs w:val="28"/>
                <w:lang w:val="en-US"/>
              </w:rPr>
              <w:t>Emerging</w:t>
            </w:r>
            <w:r w:rsidRPr="00A655CB">
              <w:rPr>
                <w:sz w:val="28"/>
                <w:szCs w:val="28"/>
                <w:lang w:val="en-US"/>
              </w:rPr>
              <w:t xml:space="preserve"> </w:t>
            </w:r>
            <w:r w:rsidRPr="009C4FE3">
              <w:rPr>
                <w:sz w:val="28"/>
                <w:szCs w:val="28"/>
                <w:lang w:val="en-US"/>
              </w:rPr>
              <w:t>markets</w:t>
            </w:r>
            <w:r w:rsidRPr="00A655CB">
              <w:rPr>
                <w:sz w:val="28"/>
                <w:szCs w:val="28"/>
                <w:lang w:val="en-US"/>
              </w:rPr>
              <w:t xml:space="preserve"> &amp; </w:t>
            </w:r>
            <w:r w:rsidRPr="009C4FE3">
              <w:rPr>
                <w:sz w:val="28"/>
                <w:szCs w:val="28"/>
                <w:lang w:val="en-US"/>
              </w:rPr>
              <w:t>developing</w:t>
            </w:r>
            <w:r w:rsidRPr="00A655CB">
              <w:rPr>
                <w:sz w:val="28"/>
                <w:szCs w:val="28"/>
                <w:lang w:val="en-US"/>
              </w:rPr>
              <w:t xml:space="preserve"> </w:t>
            </w:r>
            <w:r w:rsidRPr="009C4FE3">
              <w:rPr>
                <w:sz w:val="28"/>
                <w:szCs w:val="28"/>
                <w:lang w:val="en-US"/>
              </w:rPr>
              <w:t>economies</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АРРФР</w:t>
            </w:r>
          </w:p>
        </w:tc>
        <w:tc>
          <w:tcPr>
            <w:tcW w:w="8328" w:type="dxa"/>
          </w:tcPr>
          <w:p w:rsidR="00A655CB" w:rsidRPr="009C4FE3" w:rsidRDefault="00A655CB" w:rsidP="00293ABD">
            <w:pPr>
              <w:tabs>
                <w:tab w:val="left" w:pos="993"/>
              </w:tabs>
              <w:ind w:left="266" w:hanging="266"/>
              <w:jc w:val="both"/>
              <w:rPr>
                <w:sz w:val="28"/>
                <w:szCs w:val="28"/>
              </w:rPr>
            </w:pPr>
            <w:r w:rsidRPr="009C4FE3">
              <w:rPr>
                <w:sz w:val="28"/>
                <w:szCs w:val="28"/>
              </w:rPr>
              <w:t>– Агентство Республики Казахстан по регулированию и развитию финансового рынка</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ДКП</w:t>
            </w:r>
          </w:p>
        </w:tc>
        <w:tc>
          <w:tcPr>
            <w:tcW w:w="8328" w:type="dxa"/>
          </w:tcPr>
          <w:p w:rsidR="00A655CB" w:rsidRPr="009C4FE3" w:rsidRDefault="00A655CB" w:rsidP="0014087D">
            <w:pPr>
              <w:tabs>
                <w:tab w:val="left" w:pos="993"/>
              </w:tabs>
              <w:jc w:val="both"/>
              <w:rPr>
                <w:sz w:val="28"/>
                <w:szCs w:val="28"/>
              </w:rPr>
            </w:pPr>
            <w:r w:rsidRPr="009C4FE3">
              <w:rPr>
                <w:sz w:val="28"/>
                <w:szCs w:val="28"/>
              </w:rPr>
              <w:t>– денежно-кредитная политика</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 xml:space="preserve">ФРС </w:t>
            </w:r>
          </w:p>
        </w:tc>
        <w:tc>
          <w:tcPr>
            <w:tcW w:w="8328" w:type="dxa"/>
          </w:tcPr>
          <w:p w:rsidR="00A655CB" w:rsidRPr="009C4FE3" w:rsidRDefault="00A655CB" w:rsidP="0014087D">
            <w:pPr>
              <w:tabs>
                <w:tab w:val="left" w:pos="993"/>
              </w:tabs>
              <w:jc w:val="both"/>
              <w:rPr>
                <w:sz w:val="28"/>
                <w:szCs w:val="28"/>
              </w:rPr>
            </w:pPr>
            <w:r w:rsidRPr="009C4FE3">
              <w:rPr>
                <w:sz w:val="28"/>
                <w:szCs w:val="28"/>
              </w:rPr>
              <w:t>– Федеральная резервная система</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Юр. лица</w:t>
            </w:r>
          </w:p>
        </w:tc>
        <w:tc>
          <w:tcPr>
            <w:tcW w:w="8328" w:type="dxa"/>
          </w:tcPr>
          <w:p w:rsidR="00A655CB" w:rsidRPr="009C4FE3" w:rsidRDefault="00A655CB" w:rsidP="0014087D">
            <w:pPr>
              <w:tabs>
                <w:tab w:val="left" w:pos="993"/>
              </w:tabs>
              <w:jc w:val="both"/>
              <w:rPr>
                <w:sz w:val="28"/>
                <w:szCs w:val="28"/>
              </w:rPr>
            </w:pPr>
            <w:r w:rsidRPr="009C4FE3">
              <w:rPr>
                <w:sz w:val="28"/>
                <w:szCs w:val="28"/>
              </w:rPr>
              <w:t xml:space="preserve">– юридические лица </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Физ. лица</w:t>
            </w:r>
          </w:p>
        </w:tc>
        <w:tc>
          <w:tcPr>
            <w:tcW w:w="8328" w:type="dxa"/>
          </w:tcPr>
          <w:p w:rsidR="00A655CB" w:rsidRPr="009C4FE3" w:rsidRDefault="00A655CB" w:rsidP="0014087D">
            <w:pPr>
              <w:tabs>
                <w:tab w:val="left" w:pos="993"/>
              </w:tabs>
              <w:jc w:val="both"/>
              <w:rPr>
                <w:sz w:val="28"/>
                <w:szCs w:val="28"/>
              </w:rPr>
            </w:pPr>
            <w:r w:rsidRPr="009C4FE3">
              <w:rPr>
                <w:sz w:val="28"/>
                <w:szCs w:val="28"/>
              </w:rPr>
              <w:t>– физические лица</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тг</w:t>
            </w:r>
            <w:r>
              <w:rPr>
                <w:sz w:val="28"/>
                <w:szCs w:val="28"/>
              </w:rPr>
              <w:t>.</w:t>
            </w:r>
            <w:r w:rsidRPr="0050088D">
              <w:rPr>
                <w:sz w:val="28"/>
                <w:szCs w:val="28"/>
              </w:rPr>
              <w:t xml:space="preserve"> </w:t>
            </w:r>
          </w:p>
        </w:tc>
        <w:tc>
          <w:tcPr>
            <w:tcW w:w="8328" w:type="dxa"/>
          </w:tcPr>
          <w:p w:rsidR="00A655CB" w:rsidRPr="009C4FE3" w:rsidRDefault="00A655CB" w:rsidP="0014087D">
            <w:pPr>
              <w:tabs>
                <w:tab w:val="left" w:pos="993"/>
              </w:tabs>
              <w:jc w:val="both"/>
              <w:rPr>
                <w:sz w:val="28"/>
                <w:szCs w:val="28"/>
              </w:rPr>
            </w:pPr>
            <w:r w:rsidRPr="009C4FE3">
              <w:rPr>
                <w:sz w:val="28"/>
                <w:szCs w:val="28"/>
              </w:rPr>
              <w:t>– тенге</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млн</w:t>
            </w:r>
            <w:r>
              <w:rPr>
                <w:sz w:val="28"/>
                <w:szCs w:val="28"/>
              </w:rPr>
              <w:t>.</w:t>
            </w:r>
            <w:r w:rsidRPr="0050088D">
              <w:rPr>
                <w:sz w:val="28"/>
                <w:szCs w:val="28"/>
              </w:rPr>
              <w:t xml:space="preserve"> </w:t>
            </w:r>
          </w:p>
        </w:tc>
        <w:tc>
          <w:tcPr>
            <w:tcW w:w="8328" w:type="dxa"/>
          </w:tcPr>
          <w:p w:rsidR="00A655CB" w:rsidRPr="009C4FE3" w:rsidRDefault="00A655CB" w:rsidP="0014087D">
            <w:pPr>
              <w:tabs>
                <w:tab w:val="left" w:pos="993"/>
              </w:tabs>
              <w:jc w:val="both"/>
              <w:rPr>
                <w:sz w:val="28"/>
                <w:szCs w:val="28"/>
              </w:rPr>
            </w:pPr>
            <w:r w:rsidRPr="009C4FE3">
              <w:rPr>
                <w:sz w:val="28"/>
                <w:szCs w:val="28"/>
              </w:rPr>
              <w:t>– миллион</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тыс</w:t>
            </w:r>
            <w:r>
              <w:rPr>
                <w:sz w:val="28"/>
                <w:szCs w:val="28"/>
              </w:rPr>
              <w:t>.</w:t>
            </w:r>
            <w:r w:rsidRPr="0050088D">
              <w:rPr>
                <w:sz w:val="28"/>
                <w:szCs w:val="28"/>
              </w:rPr>
              <w:t xml:space="preserve"> </w:t>
            </w:r>
          </w:p>
        </w:tc>
        <w:tc>
          <w:tcPr>
            <w:tcW w:w="8328" w:type="dxa"/>
          </w:tcPr>
          <w:p w:rsidR="00A655CB" w:rsidRPr="009C4FE3" w:rsidRDefault="00A655CB" w:rsidP="0014087D">
            <w:pPr>
              <w:tabs>
                <w:tab w:val="left" w:pos="993"/>
              </w:tabs>
              <w:jc w:val="both"/>
              <w:rPr>
                <w:sz w:val="28"/>
                <w:szCs w:val="28"/>
              </w:rPr>
            </w:pPr>
            <w:r w:rsidRPr="009C4FE3">
              <w:rPr>
                <w:sz w:val="28"/>
                <w:szCs w:val="28"/>
              </w:rPr>
              <w:t>– тысяч</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млрд</w:t>
            </w:r>
            <w:r>
              <w:rPr>
                <w:sz w:val="28"/>
                <w:szCs w:val="28"/>
              </w:rPr>
              <w:t>.</w:t>
            </w:r>
            <w:r w:rsidRPr="0050088D">
              <w:rPr>
                <w:sz w:val="28"/>
                <w:szCs w:val="28"/>
              </w:rPr>
              <w:t xml:space="preserve"> </w:t>
            </w:r>
          </w:p>
        </w:tc>
        <w:tc>
          <w:tcPr>
            <w:tcW w:w="8328" w:type="dxa"/>
          </w:tcPr>
          <w:p w:rsidR="00A655CB" w:rsidRPr="009C4FE3" w:rsidRDefault="00A655CB" w:rsidP="0014087D">
            <w:pPr>
              <w:tabs>
                <w:tab w:val="left" w:pos="993"/>
              </w:tabs>
              <w:jc w:val="both"/>
              <w:rPr>
                <w:sz w:val="28"/>
                <w:szCs w:val="28"/>
              </w:rPr>
            </w:pPr>
            <w:r w:rsidRPr="009C4FE3">
              <w:rPr>
                <w:sz w:val="28"/>
                <w:szCs w:val="28"/>
              </w:rPr>
              <w:t>– миллиард</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трлн</w:t>
            </w:r>
            <w:r>
              <w:rPr>
                <w:sz w:val="28"/>
                <w:szCs w:val="28"/>
              </w:rPr>
              <w:t>.</w:t>
            </w:r>
            <w:r w:rsidRPr="0050088D">
              <w:rPr>
                <w:sz w:val="28"/>
                <w:szCs w:val="28"/>
              </w:rPr>
              <w:t xml:space="preserve"> </w:t>
            </w:r>
          </w:p>
        </w:tc>
        <w:tc>
          <w:tcPr>
            <w:tcW w:w="8328" w:type="dxa"/>
          </w:tcPr>
          <w:p w:rsidR="00A655CB" w:rsidRPr="009C4FE3" w:rsidRDefault="00A655CB" w:rsidP="0014087D">
            <w:pPr>
              <w:tabs>
                <w:tab w:val="left" w:pos="993"/>
              </w:tabs>
              <w:jc w:val="both"/>
              <w:rPr>
                <w:sz w:val="28"/>
                <w:szCs w:val="28"/>
              </w:rPr>
            </w:pPr>
            <w:r w:rsidRPr="009C4FE3">
              <w:rPr>
                <w:sz w:val="28"/>
                <w:szCs w:val="28"/>
              </w:rPr>
              <w:t>– триллион</w:t>
            </w:r>
          </w:p>
        </w:tc>
      </w:tr>
      <w:tr w:rsidR="00A655CB" w:rsidTr="00666FDE">
        <w:tc>
          <w:tcPr>
            <w:tcW w:w="1526" w:type="dxa"/>
          </w:tcPr>
          <w:p w:rsidR="00A655CB" w:rsidRPr="0050088D" w:rsidRDefault="00A655CB" w:rsidP="00A655CB">
            <w:pPr>
              <w:tabs>
                <w:tab w:val="left" w:pos="993"/>
              </w:tabs>
              <w:jc w:val="both"/>
              <w:rPr>
                <w:sz w:val="28"/>
                <w:szCs w:val="28"/>
              </w:rPr>
            </w:pPr>
            <w:r w:rsidRPr="0050088D">
              <w:rPr>
                <w:sz w:val="28"/>
                <w:szCs w:val="28"/>
              </w:rPr>
              <w:t>ИФУ</w:t>
            </w:r>
          </w:p>
        </w:tc>
        <w:tc>
          <w:tcPr>
            <w:tcW w:w="8328" w:type="dxa"/>
          </w:tcPr>
          <w:p w:rsidR="00A655CB" w:rsidRPr="009C4FE3" w:rsidRDefault="00A655CB" w:rsidP="0014087D">
            <w:pPr>
              <w:tabs>
                <w:tab w:val="left" w:pos="993"/>
              </w:tabs>
              <w:jc w:val="both"/>
              <w:rPr>
                <w:sz w:val="28"/>
                <w:szCs w:val="28"/>
              </w:rPr>
            </w:pPr>
            <w:r w:rsidRPr="009C4FE3">
              <w:rPr>
                <w:sz w:val="28"/>
                <w:szCs w:val="28"/>
              </w:rPr>
              <w:t>– индикаторы финансовой устойчивости</w:t>
            </w:r>
          </w:p>
        </w:tc>
      </w:tr>
      <w:tr w:rsidR="00A655CB" w:rsidTr="00666FDE">
        <w:tc>
          <w:tcPr>
            <w:tcW w:w="1526" w:type="dxa"/>
          </w:tcPr>
          <w:p w:rsidR="00A655CB" w:rsidRDefault="00A655CB" w:rsidP="00A655CB">
            <w:r w:rsidRPr="0050088D">
              <w:rPr>
                <w:sz w:val="28"/>
                <w:szCs w:val="28"/>
              </w:rPr>
              <w:t xml:space="preserve">ПФУ </w:t>
            </w:r>
          </w:p>
        </w:tc>
        <w:tc>
          <w:tcPr>
            <w:tcW w:w="8328" w:type="dxa"/>
          </w:tcPr>
          <w:p w:rsidR="00A655CB" w:rsidRDefault="003D3BE3" w:rsidP="003D3BE3">
            <w:pPr>
              <w:tabs>
                <w:tab w:val="left" w:pos="993"/>
              </w:tabs>
              <w:jc w:val="both"/>
              <w:rPr>
                <w:sz w:val="28"/>
                <w:szCs w:val="28"/>
              </w:rPr>
            </w:pPr>
            <w:r w:rsidRPr="00650E77">
              <w:rPr>
                <w:sz w:val="28"/>
                <w:szCs w:val="28"/>
              </w:rPr>
              <w:t>– показатели финансовой устойчивости</w:t>
            </w:r>
          </w:p>
        </w:tc>
      </w:tr>
      <w:tr w:rsidR="00B43E81" w:rsidTr="00666FDE">
        <w:tc>
          <w:tcPr>
            <w:tcW w:w="1526" w:type="dxa"/>
          </w:tcPr>
          <w:p w:rsidR="00B43E81" w:rsidRPr="0050088D" w:rsidRDefault="00B43E81" w:rsidP="00A655CB">
            <w:pPr>
              <w:rPr>
                <w:sz w:val="28"/>
                <w:szCs w:val="28"/>
              </w:rPr>
            </w:pPr>
            <w:r w:rsidRPr="00C05AA9">
              <w:rPr>
                <w:rFonts w:eastAsia="TimesNewRomanPSMT"/>
                <w:sz w:val="28"/>
                <w:szCs w:val="28"/>
              </w:rPr>
              <w:t>ОУСА</w:t>
            </w:r>
          </w:p>
        </w:tc>
        <w:tc>
          <w:tcPr>
            <w:tcW w:w="8328" w:type="dxa"/>
          </w:tcPr>
          <w:p w:rsidR="00B43E81" w:rsidRPr="00650E77" w:rsidRDefault="00B43E81" w:rsidP="003D3BE3">
            <w:pPr>
              <w:tabs>
                <w:tab w:val="left" w:pos="993"/>
              </w:tabs>
              <w:jc w:val="both"/>
              <w:rPr>
                <w:sz w:val="28"/>
                <w:szCs w:val="28"/>
              </w:rPr>
            </w:pPr>
            <w:r w:rsidRPr="00650E77">
              <w:rPr>
                <w:sz w:val="28"/>
                <w:szCs w:val="28"/>
              </w:rPr>
              <w:t>–</w:t>
            </w:r>
            <w:r w:rsidRPr="00B43E81">
              <w:rPr>
                <w:rFonts w:eastAsia="TimesNewRomanPSMT"/>
                <w:sz w:val="28"/>
                <w:szCs w:val="28"/>
              </w:rPr>
              <w:t xml:space="preserve"> </w:t>
            </w:r>
            <w:r w:rsidRPr="00C05AA9">
              <w:rPr>
                <w:rFonts w:eastAsia="TimesNewRomanPSMT"/>
                <w:sz w:val="28"/>
                <w:szCs w:val="28"/>
              </w:rPr>
              <w:t>организаци</w:t>
            </w:r>
            <w:r w:rsidRPr="00B43E81">
              <w:rPr>
                <w:rFonts w:eastAsia="TimesNewRomanPSMT"/>
                <w:sz w:val="28"/>
                <w:szCs w:val="28"/>
              </w:rPr>
              <w:t>и</w:t>
            </w:r>
            <w:r w:rsidRPr="00C05AA9">
              <w:rPr>
                <w:rFonts w:eastAsia="TimesNewRomanPSMT"/>
                <w:sz w:val="28"/>
                <w:szCs w:val="28"/>
              </w:rPr>
              <w:t xml:space="preserve"> по управлению стрессовыми активами</w:t>
            </w:r>
          </w:p>
        </w:tc>
      </w:tr>
      <w:tr w:rsidR="00D3528C" w:rsidTr="00666FDE">
        <w:tc>
          <w:tcPr>
            <w:tcW w:w="1526" w:type="dxa"/>
          </w:tcPr>
          <w:p w:rsidR="00D3528C" w:rsidRPr="00D3528C" w:rsidRDefault="00D3528C" w:rsidP="00D3528C">
            <w:pPr>
              <w:rPr>
                <w:rFonts w:eastAsia="TimesNewRomanPSMT"/>
                <w:sz w:val="28"/>
                <w:szCs w:val="28"/>
                <w:lang w:val="kk-KZ"/>
              </w:rPr>
            </w:pPr>
            <w:r>
              <w:rPr>
                <w:rFonts w:eastAsia="TimesNewRomanPSMT"/>
                <w:sz w:val="28"/>
                <w:szCs w:val="28"/>
                <w:lang w:val="kk-KZ"/>
              </w:rPr>
              <w:t>ВВП</w:t>
            </w:r>
          </w:p>
        </w:tc>
        <w:tc>
          <w:tcPr>
            <w:tcW w:w="8328" w:type="dxa"/>
          </w:tcPr>
          <w:p w:rsidR="00D3528C" w:rsidRDefault="00D3528C" w:rsidP="00D3528C">
            <w:r w:rsidRPr="0081280D">
              <w:rPr>
                <w:sz w:val="28"/>
                <w:szCs w:val="28"/>
              </w:rPr>
              <w:t>–</w:t>
            </w:r>
            <w:r>
              <w:rPr>
                <w:sz w:val="28"/>
                <w:szCs w:val="28"/>
              </w:rPr>
              <w:t xml:space="preserve"> валовый внутренний продукт</w:t>
            </w:r>
          </w:p>
        </w:tc>
      </w:tr>
      <w:tr w:rsidR="00D3528C" w:rsidTr="00666FDE">
        <w:tc>
          <w:tcPr>
            <w:tcW w:w="1526" w:type="dxa"/>
          </w:tcPr>
          <w:p w:rsidR="00D3528C" w:rsidRDefault="00D3528C" w:rsidP="00D3528C">
            <w:pPr>
              <w:rPr>
                <w:rFonts w:eastAsia="TimesNewRomanPSMT"/>
                <w:sz w:val="28"/>
                <w:szCs w:val="28"/>
                <w:lang w:val="kk-KZ"/>
              </w:rPr>
            </w:pPr>
            <w:r>
              <w:rPr>
                <w:rFonts w:eastAsia="TimesNewRomanPSMT"/>
                <w:sz w:val="28"/>
                <w:szCs w:val="28"/>
                <w:lang w:val="kk-KZ"/>
              </w:rPr>
              <w:t>США</w:t>
            </w:r>
          </w:p>
        </w:tc>
        <w:tc>
          <w:tcPr>
            <w:tcW w:w="8328" w:type="dxa"/>
          </w:tcPr>
          <w:p w:rsidR="00D3528C" w:rsidRDefault="00D3528C" w:rsidP="00D3528C">
            <w:r w:rsidRPr="0081280D">
              <w:rPr>
                <w:sz w:val="28"/>
                <w:szCs w:val="28"/>
              </w:rPr>
              <w:t>–</w:t>
            </w:r>
            <w:r>
              <w:rPr>
                <w:sz w:val="28"/>
                <w:szCs w:val="28"/>
              </w:rPr>
              <w:t xml:space="preserve"> Соединенные Штаты Америки</w:t>
            </w:r>
          </w:p>
        </w:tc>
      </w:tr>
      <w:tr w:rsidR="00D3528C" w:rsidTr="00666FDE">
        <w:tc>
          <w:tcPr>
            <w:tcW w:w="1526" w:type="dxa"/>
          </w:tcPr>
          <w:p w:rsidR="00D3528C" w:rsidRDefault="00D3528C" w:rsidP="00D3528C">
            <w:pPr>
              <w:rPr>
                <w:rFonts w:eastAsia="TimesNewRomanPSMT"/>
                <w:sz w:val="28"/>
                <w:szCs w:val="28"/>
                <w:lang w:val="kk-KZ"/>
              </w:rPr>
            </w:pPr>
            <w:r>
              <w:rPr>
                <w:rFonts w:eastAsia="TimesNewRomanPSMT"/>
                <w:sz w:val="28"/>
                <w:szCs w:val="28"/>
                <w:lang w:val="kk-KZ"/>
              </w:rPr>
              <w:t>РФ</w:t>
            </w:r>
          </w:p>
        </w:tc>
        <w:tc>
          <w:tcPr>
            <w:tcW w:w="8328" w:type="dxa"/>
          </w:tcPr>
          <w:p w:rsidR="00D3528C" w:rsidRDefault="00D3528C" w:rsidP="00D3528C">
            <w:r w:rsidRPr="0081280D">
              <w:rPr>
                <w:sz w:val="28"/>
                <w:szCs w:val="28"/>
              </w:rPr>
              <w:t>–</w:t>
            </w:r>
            <w:r>
              <w:rPr>
                <w:sz w:val="28"/>
                <w:szCs w:val="28"/>
              </w:rPr>
              <w:t xml:space="preserve"> Российская Федерация</w:t>
            </w:r>
          </w:p>
        </w:tc>
      </w:tr>
      <w:tr w:rsidR="00D3528C" w:rsidRPr="00673CC0" w:rsidTr="00666FDE">
        <w:tc>
          <w:tcPr>
            <w:tcW w:w="1526" w:type="dxa"/>
          </w:tcPr>
          <w:p w:rsidR="00D3528C" w:rsidRPr="00D3528C" w:rsidRDefault="00D3528C" w:rsidP="00D3528C">
            <w:pPr>
              <w:rPr>
                <w:rFonts w:eastAsia="TimesNewRomanPSMT"/>
                <w:sz w:val="28"/>
                <w:szCs w:val="28"/>
                <w:lang w:val="en-US"/>
              </w:rPr>
            </w:pPr>
            <w:r>
              <w:rPr>
                <w:rFonts w:eastAsia="TimesNewRomanPSMT"/>
                <w:sz w:val="28"/>
                <w:szCs w:val="28"/>
                <w:lang w:val="en-US"/>
              </w:rPr>
              <w:t>SCAP</w:t>
            </w:r>
          </w:p>
        </w:tc>
        <w:tc>
          <w:tcPr>
            <w:tcW w:w="8328" w:type="dxa"/>
          </w:tcPr>
          <w:p w:rsidR="00D3528C" w:rsidRPr="00260CD7" w:rsidRDefault="00D3528C" w:rsidP="00260CD7">
            <w:pPr>
              <w:ind w:left="314" w:hanging="314"/>
              <w:rPr>
                <w:sz w:val="28"/>
                <w:szCs w:val="28"/>
                <w:lang w:val="en-US"/>
              </w:rPr>
            </w:pPr>
            <w:r w:rsidRPr="00260CD7">
              <w:rPr>
                <w:sz w:val="28"/>
                <w:szCs w:val="28"/>
                <w:lang w:val="en-US"/>
              </w:rPr>
              <w:t xml:space="preserve">– </w:t>
            </w:r>
            <w:r w:rsidR="00260CD7" w:rsidRPr="00260CD7">
              <w:rPr>
                <w:sz w:val="28"/>
                <w:szCs w:val="28"/>
                <w:lang w:val="en-US"/>
              </w:rPr>
              <w:t>Supervisory Capital Assessment Program</w:t>
            </w:r>
            <w:r w:rsidR="00260CD7">
              <w:rPr>
                <w:sz w:val="28"/>
                <w:szCs w:val="28"/>
                <w:lang w:val="en-US"/>
              </w:rPr>
              <w:t>/</w:t>
            </w:r>
            <w:r>
              <w:rPr>
                <w:sz w:val="28"/>
                <w:szCs w:val="28"/>
              </w:rPr>
              <w:t>Программа</w:t>
            </w:r>
            <w:r w:rsidRPr="00260CD7">
              <w:rPr>
                <w:sz w:val="28"/>
                <w:szCs w:val="28"/>
                <w:lang w:val="en-US"/>
              </w:rPr>
              <w:t xml:space="preserve"> </w:t>
            </w:r>
            <w:r>
              <w:rPr>
                <w:sz w:val="28"/>
                <w:szCs w:val="28"/>
              </w:rPr>
              <w:t>оценки</w:t>
            </w:r>
            <w:r w:rsidRPr="00260CD7">
              <w:rPr>
                <w:sz w:val="28"/>
                <w:szCs w:val="28"/>
                <w:lang w:val="en-US"/>
              </w:rPr>
              <w:t xml:space="preserve"> </w:t>
            </w:r>
            <w:r w:rsidR="00260CD7">
              <w:rPr>
                <w:sz w:val="28"/>
                <w:szCs w:val="28"/>
                <w:lang w:val="en-US"/>
              </w:rPr>
              <w:t xml:space="preserve">    </w:t>
            </w:r>
            <w:r>
              <w:rPr>
                <w:sz w:val="28"/>
                <w:szCs w:val="28"/>
              </w:rPr>
              <w:t>регуляторного</w:t>
            </w:r>
            <w:r w:rsidRPr="00260CD7">
              <w:rPr>
                <w:sz w:val="28"/>
                <w:szCs w:val="28"/>
                <w:lang w:val="en-US"/>
              </w:rPr>
              <w:t xml:space="preserve"> </w:t>
            </w:r>
            <w:r>
              <w:rPr>
                <w:sz w:val="28"/>
                <w:szCs w:val="28"/>
              </w:rPr>
              <w:t>капитала</w:t>
            </w:r>
            <w:r w:rsidRPr="00260CD7">
              <w:rPr>
                <w:sz w:val="28"/>
                <w:szCs w:val="28"/>
                <w:lang w:val="en-US"/>
              </w:rPr>
              <w:t xml:space="preserve"> </w:t>
            </w:r>
          </w:p>
        </w:tc>
      </w:tr>
      <w:tr w:rsidR="00D3528C" w:rsidTr="00666FDE">
        <w:tc>
          <w:tcPr>
            <w:tcW w:w="1526" w:type="dxa"/>
          </w:tcPr>
          <w:p w:rsidR="00D3528C" w:rsidRDefault="00D3528C" w:rsidP="00D3528C">
            <w:pPr>
              <w:rPr>
                <w:rFonts w:eastAsia="TimesNewRomanPSMT"/>
                <w:sz w:val="28"/>
                <w:szCs w:val="28"/>
                <w:lang w:val="en-US"/>
              </w:rPr>
            </w:pPr>
            <w:r>
              <w:rPr>
                <w:rFonts w:eastAsia="TimesNewRomanPSMT"/>
                <w:sz w:val="28"/>
                <w:szCs w:val="28"/>
                <w:lang w:val="en-US"/>
              </w:rPr>
              <w:t>CPP</w:t>
            </w:r>
          </w:p>
        </w:tc>
        <w:tc>
          <w:tcPr>
            <w:tcW w:w="8328" w:type="dxa"/>
          </w:tcPr>
          <w:p w:rsidR="00D3528C" w:rsidRDefault="00D3528C" w:rsidP="00D3528C">
            <w:r w:rsidRPr="0081280D">
              <w:rPr>
                <w:sz w:val="28"/>
                <w:szCs w:val="28"/>
              </w:rPr>
              <w:t>–</w:t>
            </w:r>
            <w:r>
              <w:rPr>
                <w:sz w:val="28"/>
                <w:szCs w:val="28"/>
              </w:rPr>
              <w:t xml:space="preserve"> </w:t>
            </w:r>
            <w:r w:rsidR="00260CD7" w:rsidRPr="00666FDE">
              <w:rPr>
                <w:sz w:val="28"/>
                <w:szCs w:val="28"/>
                <w:lang w:val="en-US"/>
              </w:rPr>
              <w:t>Capital Purchase Program</w:t>
            </w:r>
            <w:r w:rsidR="00260CD7">
              <w:rPr>
                <w:sz w:val="28"/>
                <w:szCs w:val="28"/>
                <w:lang w:val="en-US"/>
              </w:rPr>
              <w:t>/</w:t>
            </w:r>
            <w:r>
              <w:rPr>
                <w:sz w:val="28"/>
                <w:szCs w:val="28"/>
              </w:rPr>
              <w:t>Программа покупки капитала</w:t>
            </w:r>
          </w:p>
        </w:tc>
      </w:tr>
      <w:tr w:rsidR="00D3528C" w:rsidTr="00666FDE">
        <w:tc>
          <w:tcPr>
            <w:tcW w:w="1526" w:type="dxa"/>
          </w:tcPr>
          <w:p w:rsidR="00D3528C" w:rsidRDefault="00D3528C" w:rsidP="00D3528C">
            <w:pPr>
              <w:rPr>
                <w:rFonts w:eastAsia="TimesNewRomanPSMT"/>
                <w:sz w:val="28"/>
                <w:szCs w:val="28"/>
                <w:lang w:val="en-US"/>
              </w:rPr>
            </w:pPr>
            <w:r>
              <w:rPr>
                <w:rFonts w:eastAsia="TimesNewRomanPSMT"/>
                <w:sz w:val="28"/>
                <w:szCs w:val="28"/>
                <w:lang w:val="en-US"/>
              </w:rPr>
              <w:t>TIP</w:t>
            </w:r>
          </w:p>
        </w:tc>
        <w:tc>
          <w:tcPr>
            <w:tcW w:w="8328" w:type="dxa"/>
          </w:tcPr>
          <w:p w:rsidR="00D3528C" w:rsidRDefault="00D3528C" w:rsidP="00D3528C">
            <w:r w:rsidRPr="0081280D">
              <w:rPr>
                <w:sz w:val="28"/>
                <w:szCs w:val="28"/>
              </w:rPr>
              <w:t>–</w:t>
            </w:r>
            <w:r>
              <w:rPr>
                <w:sz w:val="28"/>
                <w:szCs w:val="28"/>
              </w:rPr>
              <w:t xml:space="preserve"> </w:t>
            </w:r>
            <w:r w:rsidR="00260CD7">
              <w:rPr>
                <w:sz w:val="28"/>
                <w:szCs w:val="28"/>
                <w:lang w:val="en-US"/>
              </w:rPr>
              <w:t>Target Investment Program/</w:t>
            </w:r>
            <w:r>
              <w:rPr>
                <w:sz w:val="28"/>
                <w:szCs w:val="28"/>
              </w:rPr>
              <w:t>Программа целевого инвестирования</w:t>
            </w:r>
          </w:p>
        </w:tc>
      </w:tr>
      <w:tr w:rsidR="00D3528C" w:rsidTr="00666FDE">
        <w:tc>
          <w:tcPr>
            <w:tcW w:w="1526" w:type="dxa"/>
          </w:tcPr>
          <w:p w:rsidR="00D3528C" w:rsidRPr="00260CD7" w:rsidRDefault="00260CD7" w:rsidP="00D3528C">
            <w:pPr>
              <w:rPr>
                <w:rFonts w:eastAsia="TimesNewRomanPSMT"/>
                <w:sz w:val="28"/>
                <w:szCs w:val="28"/>
              </w:rPr>
            </w:pPr>
            <w:r>
              <w:rPr>
                <w:rFonts w:eastAsia="TimesNewRomanPSMT"/>
                <w:sz w:val="28"/>
                <w:szCs w:val="28"/>
              </w:rPr>
              <w:t>КФГД</w:t>
            </w:r>
          </w:p>
        </w:tc>
        <w:tc>
          <w:tcPr>
            <w:tcW w:w="8328" w:type="dxa"/>
          </w:tcPr>
          <w:p w:rsidR="00D3528C" w:rsidRDefault="00D3528C" w:rsidP="00260CD7">
            <w:r w:rsidRPr="0081280D">
              <w:rPr>
                <w:sz w:val="28"/>
                <w:szCs w:val="28"/>
              </w:rPr>
              <w:t>–</w:t>
            </w:r>
            <w:r>
              <w:rPr>
                <w:sz w:val="28"/>
                <w:szCs w:val="28"/>
              </w:rPr>
              <w:t xml:space="preserve"> </w:t>
            </w:r>
            <w:r w:rsidR="00260CD7">
              <w:rPr>
                <w:sz w:val="28"/>
                <w:szCs w:val="28"/>
                <w:lang w:val="kk-KZ"/>
              </w:rPr>
              <w:t xml:space="preserve">Казахстанский </w:t>
            </w:r>
            <w:r w:rsidR="00260CD7" w:rsidRPr="00666FDE">
              <w:rPr>
                <w:sz w:val="28"/>
                <w:szCs w:val="28"/>
              </w:rPr>
              <w:t>ф</w:t>
            </w:r>
            <w:r w:rsidRPr="00666FDE">
              <w:rPr>
                <w:sz w:val="28"/>
                <w:szCs w:val="28"/>
              </w:rPr>
              <w:t>онд</w:t>
            </w:r>
            <w:r>
              <w:rPr>
                <w:sz w:val="28"/>
                <w:szCs w:val="28"/>
              </w:rPr>
              <w:t xml:space="preserve"> гарантирования депозитов</w:t>
            </w:r>
          </w:p>
        </w:tc>
      </w:tr>
      <w:tr w:rsidR="00260CD7" w:rsidRPr="00673CC0" w:rsidTr="00666FDE">
        <w:tc>
          <w:tcPr>
            <w:tcW w:w="1526" w:type="dxa"/>
          </w:tcPr>
          <w:p w:rsidR="00260CD7" w:rsidRDefault="00260CD7" w:rsidP="00260CD7">
            <w:pPr>
              <w:rPr>
                <w:rFonts w:eastAsia="TimesNewRomanPSMT"/>
                <w:sz w:val="28"/>
                <w:szCs w:val="28"/>
                <w:lang w:val="en-US"/>
              </w:rPr>
            </w:pPr>
            <w:r>
              <w:rPr>
                <w:rFonts w:eastAsia="TimesNewRomanPSMT"/>
                <w:sz w:val="28"/>
                <w:szCs w:val="28"/>
                <w:lang w:val="en-US"/>
              </w:rPr>
              <w:t>SDIF</w:t>
            </w:r>
          </w:p>
        </w:tc>
        <w:tc>
          <w:tcPr>
            <w:tcW w:w="8328" w:type="dxa"/>
          </w:tcPr>
          <w:p w:rsidR="00260CD7" w:rsidRPr="00666FDE" w:rsidRDefault="00260CD7" w:rsidP="00666FDE">
            <w:pPr>
              <w:rPr>
                <w:lang w:val="en-US"/>
              </w:rPr>
            </w:pPr>
            <w:r w:rsidRPr="00666FDE">
              <w:rPr>
                <w:sz w:val="28"/>
                <w:szCs w:val="28"/>
                <w:lang w:val="en-US"/>
              </w:rPr>
              <w:t xml:space="preserve">– </w:t>
            </w:r>
            <w:r w:rsidR="00666FDE">
              <w:rPr>
                <w:sz w:val="28"/>
                <w:szCs w:val="28"/>
                <w:lang w:val="en-US"/>
              </w:rPr>
              <w:t>Saving Deposits Insurance Fund/</w:t>
            </w:r>
            <w:r>
              <w:rPr>
                <w:sz w:val="28"/>
                <w:szCs w:val="28"/>
              </w:rPr>
              <w:t>Фонд</w:t>
            </w:r>
            <w:r w:rsidRPr="00666FDE">
              <w:rPr>
                <w:sz w:val="28"/>
                <w:szCs w:val="28"/>
                <w:lang w:val="en-US"/>
              </w:rPr>
              <w:t xml:space="preserve"> </w:t>
            </w:r>
            <w:r w:rsidR="00666FDE">
              <w:rPr>
                <w:sz w:val="28"/>
                <w:szCs w:val="28"/>
              </w:rPr>
              <w:t>страхования</w:t>
            </w:r>
            <w:r w:rsidRPr="00666FDE">
              <w:rPr>
                <w:sz w:val="28"/>
                <w:szCs w:val="28"/>
                <w:lang w:val="en-US"/>
              </w:rPr>
              <w:t xml:space="preserve"> </w:t>
            </w:r>
            <w:r>
              <w:rPr>
                <w:sz w:val="28"/>
                <w:szCs w:val="28"/>
              </w:rPr>
              <w:t>депозитов</w:t>
            </w:r>
            <w:r w:rsidRPr="00666FDE">
              <w:rPr>
                <w:sz w:val="28"/>
                <w:szCs w:val="28"/>
                <w:lang w:val="en-US"/>
              </w:rPr>
              <w:t xml:space="preserve"> </w:t>
            </w:r>
          </w:p>
        </w:tc>
      </w:tr>
      <w:tr w:rsidR="00260CD7" w:rsidTr="00666FDE">
        <w:tc>
          <w:tcPr>
            <w:tcW w:w="1526" w:type="dxa"/>
          </w:tcPr>
          <w:p w:rsidR="00260CD7" w:rsidRDefault="00260CD7" w:rsidP="00260CD7">
            <w:pPr>
              <w:rPr>
                <w:rFonts w:eastAsia="TimesNewRomanPSMT"/>
                <w:sz w:val="28"/>
                <w:szCs w:val="28"/>
                <w:lang w:val="en-US"/>
              </w:rPr>
            </w:pPr>
            <w:r>
              <w:rPr>
                <w:rFonts w:eastAsia="TimesNewRomanPSMT"/>
                <w:sz w:val="28"/>
                <w:szCs w:val="28"/>
                <w:lang w:val="en-US"/>
              </w:rPr>
              <w:t>AGP</w:t>
            </w:r>
          </w:p>
        </w:tc>
        <w:tc>
          <w:tcPr>
            <w:tcW w:w="8328" w:type="dxa"/>
          </w:tcPr>
          <w:p w:rsidR="00260CD7" w:rsidRDefault="00260CD7" w:rsidP="00260CD7">
            <w:r w:rsidRPr="0081280D">
              <w:rPr>
                <w:sz w:val="28"/>
                <w:szCs w:val="28"/>
              </w:rPr>
              <w:t>–</w:t>
            </w:r>
            <w:r>
              <w:rPr>
                <w:sz w:val="28"/>
                <w:szCs w:val="28"/>
              </w:rPr>
              <w:t xml:space="preserve"> </w:t>
            </w:r>
            <w:r w:rsidR="00666FDE" w:rsidRPr="00666FDE">
              <w:rPr>
                <w:sz w:val="28"/>
                <w:szCs w:val="28"/>
                <w:lang w:val="en-US"/>
              </w:rPr>
              <w:t>Asset</w:t>
            </w:r>
            <w:r w:rsidR="00666FDE" w:rsidRPr="000C536F">
              <w:rPr>
                <w:sz w:val="28"/>
                <w:szCs w:val="28"/>
              </w:rPr>
              <w:t xml:space="preserve"> </w:t>
            </w:r>
            <w:r w:rsidR="00666FDE" w:rsidRPr="00666FDE">
              <w:rPr>
                <w:sz w:val="28"/>
                <w:szCs w:val="28"/>
                <w:lang w:val="en-US"/>
              </w:rPr>
              <w:t>Guarantee</w:t>
            </w:r>
            <w:r w:rsidR="00666FDE" w:rsidRPr="000C536F">
              <w:rPr>
                <w:sz w:val="28"/>
                <w:szCs w:val="28"/>
              </w:rPr>
              <w:t xml:space="preserve"> </w:t>
            </w:r>
            <w:r w:rsidR="00666FDE" w:rsidRPr="00666FDE">
              <w:rPr>
                <w:sz w:val="28"/>
                <w:szCs w:val="28"/>
                <w:lang w:val="en-US"/>
              </w:rPr>
              <w:t>Program</w:t>
            </w:r>
            <w:r w:rsidR="00666FDE">
              <w:rPr>
                <w:sz w:val="28"/>
                <w:szCs w:val="28"/>
              </w:rPr>
              <w:t>/</w:t>
            </w:r>
            <w:r>
              <w:rPr>
                <w:sz w:val="28"/>
                <w:szCs w:val="28"/>
              </w:rPr>
              <w:t>Программа гарантирования активов</w:t>
            </w:r>
          </w:p>
        </w:tc>
      </w:tr>
      <w:tr w:rsidR="00260CD7" w:rsidRPr="00673CC0" w:rsidTr="00666FDE">
        <w:tc>
          <w:tcPr>
            <w:tcW w:w="1526" w:type="dxa"/>
          </w:tcPr>
          <w:p w:rsidR="00260CD7" w:rsidRDefault="00260CD7" w:rsidP="00260CD7">
            <w:pPr>
              <w:rPr>
                <w:rFonts w:eastAsia="TimesNewRomanPSMT"/>
                <w:sz w:val="28"/>
                <w:szCs w:val="28"/>
                <w:lang w:val="en-US"/>
              </w:rPr>
            </w:pPr>
            <w:r>
              <w:rPr>
                <w:rFonts w:eastAsia="TimesNewRomanPSMT"/>
                <w:sz w:val="28"/>
                <w:szCs w:val="28"/>
                <w:lang w:val="en-US"/>
              </w:rPr>
              <w:t>RBS</w:t>
            </w:r>
          </w:p>
        </w:tc>
        <w:tc>
          <w:tcPr>
            <w:tcW w:w="8328" w:type="dxa"/>
          </w:tcPr>
          <w:p w:rsidR="00260CD7" w:rsidRPr="00260CD7" w:rsidRDefault="00260CD7" w:rsidP="00260CD7">
            <w:pPr>
              <w:rPr>
                <w:lang w:val="en-US"/>
              </w:rPr>
            </w:pPr>
            <w:r w:rsidRPr="00666FDE">
              <w:rPr>
                <w:sz w:val="28"/>
                <w:szCs w:val="28"/>
                <w:lang w:val="en-US"/>
              </w:rPr>
              <w:t>–</w:t>
            </w:r>
            <w:r>
              <w:rPr>
                <w:sz w:val="28"/>
                <w:szCs w:val="28"/>
                <w:lang w:val="en-US"/>
              </w:rPr>
              <w:t xml:space="preserve"> </w:t>
            </w:r>
            <w:r w:rsidR="00666FDE" w:rsidRPr="00666FDE">
              <w:rPr>
                <w:sz w:val="28"/>
                <w:szCs w:val="28"/>
              </w:rPr>
              <w:t>Королевский</w:t>
            </w:r>
            <w:r w:rsidR="00666FDE" w:rsidRPr="000C536F">
              <w:rPr>
                <w:sz w:val="28"/>
                <w:szCs w:val="28"/>
                <w:lang w:val="en-US"/>
              </w:rPr>
              <w:t xml:space="preserve"> </w:t>
            </w:r>
            <w:r w:rsidR="00666FDE" w:rsidRPr="00666FDE">
              <w:rPr>
                <w:sz w:val="28"/>
                <w:szCs w:val="28"/>
              </w:rPr>
              <w:t>банк</w:t>
            </w:r>
            <w:r w:rsidR="00666FDE" w:rsidRPr="000C536F">
              <w:rPr>
                <w:sz w:val="28"/>
                <w:szCs w:val="28"/>
                <w:lang w:val="en-US"/>
              </w:rPr>
              <w:t xml:space="preserve"> </w:t>
            </w:r>
            <w:r w:rsidR="00666FDE" w:rsidRPr="00666FDE">
              <w:rPr>
                <w:sz w:val="28"/>
                <w:szCs w:val="28"/>
              </w:rPr>
              <w:t>Шотландии</w:t>
            </w:r>
            <w:r w:rsidR="00666FDE" w:rsidRPr="00666FDE">
              <w:rPr>
                <w:sz w:val="28"/>
                <w:szCs w:val="28"/>
                <w:lang w:val="en-US"/>
              </w:rPr>
              <w:t xml:space="preserve"> /</w:t>
            </w:r>
            <w:r>
              <w:rPr>
                <w:sz w:val="28"/>
                <w:szCs w:val="28"/>
                <w:lang w:val="en-US"/>
              </w:rPr>
              <w:t>Royal Bank of Scotland</w:t>
            </w:r>
          </w:p>
        </w:tc>
      </w:tr>
      <w:tr w:rsidR="00260CD7" w:rsidTr="00666FDE">
        <w:tc>
          <w:tcPr>
            <w:tcW w:w="1526" w:type="dxa"/>
          </w:tcPr>
          <w:p w:rsidR="00260CD7" w:rsidRDefault="00260CD7" w:rsidP="00260CD7">
            <w:pPr>
              <w:rPr>
                <w:rFonts w:eastAsia="TimesNewRomanPSMT"/>
                <w:sz w:val="28"/>
                <w:szCs w:val="28"/>
                <w:lang w:val="en-US"/>
              </w:rPr>
            </w:pPr>
            <w:r>
              <w:rPr>
                <w:rFonts w:eastAsia="TimesNewRomanPSMT"/>
                <w:sz w:val="28"/>
                <w:szCs w:val="28"/>
                <w:lang w:val="en-US"/>
              </w:rPr>
              <w:t>AQR</w:t>
            </w:r>
          </w:p>
        </w:tc>
        <w:tc>
          <w:tcPr>
            <w:tcW w:w="8328" w:type="dxa"/>
          </w:tcPr>
          <w:p w:rsidR="00260CD7" w:rsidRDefault="00260CD7" w:rsidP="00666FDE">
            <w:r w:rsidRPr="0081280D">
              <w:rPr>
                <w:sz w:val="28"/>
                <w:szCs w:val="28"/>
              </w:rPr>
              <w:t>–</w:t>
            </w:r>
            <w:r>
              <w:rPr>
                <w:sz w:val="28"/>
                <w:szCs w:val="28"/>
              </w:rPr>
              <w:t xml:space="preserve"> </w:t>
            </w:r>
            <w:r w:rsidR="00666FDE" w:rsidRPr="00666FDE">
              <w:rPr>
                <w:sz w:val="28"/>
                <w:szCs w:val="28"/>
                <w:lang w:val="en-US"/>
              </w:rPr>
              <w:t>Asset</w:t>
            </w:r>
            <w:r w:rsidR="00666FDE" w:rsidRPr="000C536F">
              <w:rPr>
                <w:sz w:val="28"/>
                <w:szCs w:val="28"/>
              </w:rPr>
              <w:t xml:space="preserve"> </w:t>
            </w:r>
            <w:r w:rsidR="00666FDE" w:rsidRPr="00666FDE">
              <w:rPr>
                <w:sz w:val="28"/>
                <w:szCs w:val="28"/>
                <w:lang w:val="en-US"/>
              </w:rPr>
              <w:t>Quality</w:t>
            </w:r>
            <w:r w:rsidR="00666FDE" w:rsidRPr="000C536F">
              <w:rPr>
                <w:sz w:val="28"/>
                <w:szCs w:val="28"/>
              </w:rPr>
              <w:t xml:space="preserve"> </w:t>
            </w:r>
            <w:r w:rsidR="00666FDE" w:rsidRPr="00666FDE">
              <w:rPr>
                <w:sz w:val="28"/>
                <w:szCs w:val="28"/>
                <w:lang w:val="en-US"/>
              </w:rPr>
              <w:t>Review</w:t>
            </w:r>
            <w:r w:rsidR="00666FDE">
              <w:rPr>
                <w:sz w:val="28"/>
                <w:szCs w:val="28"/>
              </w:rPr>
              <w:t>/</w:t>
            </w:r>
            <w:r>
              <w:rPr>
                <w:sz w:val="28"/>
                <w:szCs w:val="28"/>
              </w:rPr>
              <w:t>оценка качества активов</w:t>
            </w:r>
          </w:p>
        </w:tc>
      </w:tr>
      <w:tr w:rsidR="00260CD7" w:rsidTr="00666FDE">
        <w:tc>
          <w:tcPr>
            <w:tcW w:w="1526" w:type="dxa"/>
          </w:tcPr>
          <w:p w:rsidR="00260CD7" w:rsidRDefault="00260CD7" w:rsidP="00260CD7">
            <w:pPr>
              <w:rPr>
                <w:rFonts w:eastAsia="TimesNewRomanPSMT"/>
                <w:sz w:val="28"/>
                <w:szCs w:val="28"/>
                <w:lang w:val="en-US"/>
              </w:rPr>
            </w:pPr>
            <w:r>
              <w:rPr>
                <w:rFonts w:eastAsia="TimesNewRomanPSMT"/>
                <w:sz w:val="28"/>
                <w:szCs w:val="28"/>
                <w:lang w:val="en-US"/>
              </w:rPr>
              <w:t>NAMA</w:t>
            </w:r>
          </w:p>
        </w:tc>
        <w:tc>
          <w:tcPr>
            <w:tcW w:w="8328" w:type="dxa"/>
          </w:tcPr>
          <w:p w:rsidR="00260CD7" w:rsidRDefault="00260CD7" w:rsidP="00666FDE">
            <w:pPr>
              <w:ind w:left="172" w:hanging="172"/>
            </w:pPr>
            <w:r w:rsidRPr="0081280D">
              <w:rPr>
                <w:sz w:val="28"/>
                <w:szCs w:val="28"/>
              </w:rPr>
              <w:t>–</w:t>
            </w:r>
            <w:r>
              <w:rPr>
                <w:sz w:val="28"/>
                <w:szCs w:val="28"/>
              </w:rPr>
              <w:t xml:space="preserve"> </w:t>
            </w:r>
            <w:r w:rsidR="00666FDE" w:rsidRPr="00666FDE">
              <w:rPr>
                <w:sz w:val="28"/>
                <w:szCs w:val="28"/>
                <w:lang w:val="en-US"/>
              </w:rPr>
              <w:t>The</w:t>
            </w:r>
            <w:r w:rsidR="00666FDE" w:rsidRPr="000C536F">
              <w:rPr>
                <w:sz w:val="28"/>
                <w:szCs w:val="28"/>
              </w:rPr>
              <w:t xml:space="preserve"> </w:t>
            </w:r>
            <w:r w:rsidR="00666FDE" w:rsidRPr="00666FDE">
              <w:rPr>
                <w:sz w:val="28"/>
                <w:szCs w:val="28"/>
                <w:lang w:val="en-US"/>
              </w:rPr>
              <w:t>National</w:t>
            </w:r>
            <w:r w:rsidR="00666FDE" w:rsidRPr="000C536F">
              <w:rPr>
                <w:sz w:val="28"/>
                <w:szCs w:val="28"/>
              </w:rPr>
              <w:t xml:space="preserve"> </w:t>
            </w:r>
            <w:r w:rsidR="00666FDE" w:rsidRPr="00666FDE">
              <w:rPr>
                <w:sz w:val="28"/>
                <w:szCs w:val="28"/>
                <w:lang w:val="en-US"/>
              </w:rPr>
              <w:t>Asset</w:t>
            </w:r>
            <w:r w:rsidR="00666FDE" w:rsidRPr="000C536F">
              <w:rPr>
                <w:sz w:val="28"/>
                <w:szCs w:val="28"/>
              </w:rPr>
              <w:t xml:space="preserve"> </w:t>
            </w:r>
            <w:r w:rsidR="00666FDE" w:rsidRPr="00666FDE">
              <w:rPr>
                <w:sz w:val="28"/>
                <w:szCs w:val="28"/>
                <w:lang w:val="en-US"/>
              </w:rPr>
              <w:t>Management</w:t>
            </w:r>
            <w:r w:rsidR="00666FDE" w:rsidRPr="000C536F">
              <w:rPr>
                <w:sz w:val="28"/>
                <w:szCs w:val="28"/>
              </w:rPr>
              <w:t xml:space="preserve"> </w:t>
            </w:r>
            <w:r w:rsidR="00666FDE" w:rsidRPr="00666FDE">
              <w:rPr>
                <w:sz w:val="28"/>
                <w:szCs w:val="28"/>
                <w:lang w:val="en-US"/>
              </w:rPr>
              <w:t>Agency</w:t>
            </w:r>
            <w:r w:rsidR="00666FDE" w:rsidRPr="00666FDE">
              <w:rPr>
                <w:sz w:val="28"/>
                <w:szCs w:val="28"/>
              </w:rPr>
              <w:t>/</w:t>
            </w:r>
            <w:r>
              <w:rPr>
                <w:sz w:val="28"/>
                <w:szCs w:val="28"/>
              </w:rPr>
              <w:t>Национальное агентство по управлению активами</w:t>
            </w:r>
          </w:p>
        </w:tc>
      </w:tr>
      <w:tr w:rsidR="00260CD7" w:rsidRPr="00673CC0" w:rsidTr="00666FDE">
        <w:tc>
          <w:tcPr>
            <w:tcW w:w="1526" w:type="dxa"/>
          </w:tcPr>
          <w:p w:rsidR="00260CD7" w:rsidRDefault="00260CD7" w:rsidP="00260CD7">
            <w:pPr>
              <w:rPr>
                <w:rFonts w:eastAsia="TimesNewRomanPSMT"/>
                <w:sz w:val="28"/>
                <w:szCs w:val="28"/>
                <w:lang w:val="en-US"/>
              </w:rPr>
            </w:pPr>
            <w:r>
              <w:rPr>
                <w:rFonts w:eastAsia="TimesNewRomanPSMT"/>
                <w:sz w:val="28"/>
                <w:szCs w:val="28"/>
                <w:lang w:val="en-US"/>
              </w:rPr>
              <w:t>APS</w:t>
            </w:r>
          </w:p>
        </w:tc>
        <w:tc>
          <w:tcPr>
            <w:tcW w:w="8328" w:type="dxa"/>
          </w:tcPr>
          <w:p w:rsidR="00260CD7" w:rsidRPr="00260CD7" w:rsidRDefault="00260CD7" w:rsidP="00260CD7">
            <w:pPr>
              <w:rPr>
                <w:sz w:val="28"/>
                <w:szCs w:val="28"/>
                <w:lang w:val="en-US"/>
              </w:rPr>
            </w:pPr>
            <w:r w:rsidRPr="00666FDE">
              <w:rPr>
                <w:sz w:val="28"/>
                <w:szCs w:val="28"/>
                <w:lang w:val="en-US"/>
              </w:rPr>
              <w:t xml:space="preserve">– </w:t>
            </w:r>
            <w:r w:rsidR="00666FDE" w:rsidRPr="00666FDE">
              <w:rPr>
                <w:sz w:val="28"/>
                <w:szCs w:val="28"/>
                <w:lang w:val="en-US"/>
              </w:rPr>
              <w:t>Asset Protection Scheme</w:t>
            </w:r>
            <w:r w:rsidR="00666FDE">
              <w:rPr>
                <w:sz w:val="28"/>
                <w:szCs w:val="28"/>
                <w:lang w:val="en-US"/>
              </w:rPr>
              <w:t>/</w:t>
            </w:r>
            <w:r>
              <w:rPr>
                <w:sz w:val="28"/>
                <w:szCs w:val="28"/>
              </w:rPr>
              <w:t>схема</w:t>
            </w:r>
            <w:r w:rsidRPr="00666FDE">
              <w:rPr>
                <w:sz w:val="28"/>
                <w:szCs w:val="28"/>
                <w:lang w:val="en-US"/>
              </w:rPr>
              <w:t xml:space="preserve"> </w:t>
            </w:r>
            <w:r>
              <w:rPr>
                <w:sz w:val="28"/>
                <w:szCs w:val="28"/>
              </w:rPr>
              <w:t>защиты</w:t>
            </w:r>
            <w:r w:rsidRPr="00666FDE">
              <w:rPr>
                <w:sz w:val="28"/>
                <w:szCs w:val="28"/>
                <w:lang w:val="en-US"/>
              </w:rPr>
              <w:t xml:space="preserve"> </w:t>
            </w:r>
            <w:r>
              <w:rPr>
                <w:sz w:val="28"/>
                <w:szCs w:val="28"/>
              </w:rPr>
              <w:t>активов</w:t>
            </w:r>
          </w:p>
        </w:tc>
      </w:tr>
    </w:tbl>
    <w:p w:rsidR="00A655CB" w:rsidRPr="00666FDE" w:rsidRDefault="00A655CB" w:rsidP="00650E77">
      <w:pPr>
        <w:tabs>
          <w:tab w:val="left" w:pos="993"/>
        </w:tabs>
        <w:ind w:firstLine="709"/>
        <w:jc w:val="center"/>
        <w:rPr>
          <w:sz w:val="28"/>
          <w:szCs w:val="28"/>
          <w:lang w:val="en-US"/>
        </w:rPr>
      </w:pPr>
    </w:p>
    <w:p w:rsidR="00650E77" w:rsidRPr="00666FDE" w:rsidRDefault="00650E77">
      <w:pPr>
        <w:rPr>
          <w:sz w:val="28"/>
          <w:szCs w:val="28"/>
          <w:lang w:val="en-US"/>
        </w:rPr>
      </w:pPr>
      <w:r w:rsidRPr="00666FDE">
        <w:rPr>
          <w:sz w:val="28"/>
          <w:szCs w:val="28"/>
          <w:lang w:val="en-US"/>
        </w:rPr>
        <w:br w:type="page"/>
      </w:r>
    </w:p>
    <w:p w:rsidR="00650E77" w:rsidRDefault="00650E77" w:rsidP="003D3BE3">
      <w:pPr>
        <w:tabs>
          <w:tab w:val="left" w:pos="993"/>
        </w:tabs>
        <w:jc w:val="center"/>
        <w:rPr>
          <w:sz w:val="28"/>
          <w:szCs w:val="28"/>
        </w:rPr>
      </w:pPr>
      <w:r w:rsidRPr="00650E77">
        <w:rPr>
          <w:b/>
          <w:bCs/>
          <w:sz w:val="28"/>
          <w:szCs w:val="28"/>
        </w:rPr>
        <w:t>ВВЕДЕНИЕ</w:t>
      </w:r>
    </w:p>
    <w:p w:rsidR="00650E77" w:rsidRDefault="00650E77" w:rsidP="00650E77">
      <w:pPr>
        <w:tabs>
          <w:tab w:val="left" w:pos="993"/>
        </w:tabs>
        <w:ind w:firstLine="709"/>
        <w:jc w:val="both"/>
        <w:rPr>
          <w:sz w:val="28"/>
          <w:szCs w:val="28"/>
        </w:rPr>
      </w:pPr>
    </w:p>
    <w:p w:rsidR="00650E77" w:rsidRDefault="00650E77" w:rsidP="003D3BE3">
      <w:pPr>
        <w:tabs>
          <w:tab w:val="left" w:pos="993"/>
        </w:tabs>
        <w:ind w:firstLine="709"/>
        <w:jc w:val="both"/>
        <w:rPr>
          <w:sz w:val="28"/>
          <w:szCs w:val="28"/>
        </w:rPr>
      </w:pPr>
      <w:r w:rsidRPr="00650E77">
        <w:rPr>
          <w:b/>
          <w:bCs/>
          <w:sz w:val="28"/>
          <w:szCs w:val="28"/>
        </w:rPr>
        <w:t>Актуальность темы исследования.</w:t>
      </w:r>
      <w:r>
        <w:rPr>
          <w:sz w:val="28"/>
          <w:szCs w:val="28"/>
        </w:rPr>
        <w:t xml:space="preserve"> На сегодняшний день мировой и казахстанский банковский рынок подвергся череде серьезных потрясений. Мировой финансовый кризис, «коронокризис»</w:t>
      </w:r>
      <w:r w:rsidR="002A60BE">
        <w:rPr>
          <w:sz w:val="28"/>
          <w:szCs w:val="28"/>
        </w:rPr>
        <w:t xml:space="preserve">, </w:t>
      </w:r>
      <w:r w:rsidR="002A60BE" w:rsidRPr="002A60BE">
        <w:rPr>
          <w:sz w:val="28"/>
          <w:szCs w:val="28"/>
        </w:rPr>
        <w:t>геополитическ</w:t>
      </w:r>
      <w:r w:rsidR="002A60BE">
        <w:rPr>
          <w:sz w:val="28"/>
          <w:szCs w:val="28"/>
        </w:rPr>
        <w:t>ая</w:t>
      </w:r>
      <w:r w:rsidR="002A60BE" w:rsidRPr="002A60BE">
        <w:rPr>
          <w:sz w:val="28"/>
          <w:szCs w:val="28"/>
        </w:rPr>
        <w:t xml:space="preserve"> ситуаци</w:t>
      </w:r>
      <w:r w:rsidR="002A60BE">
        <w:rPr>
          <w:sz w:val="28"/>
          <w:szCs w:val="28"/>
        </w:rPr>
        <w:t>я</w:t>
      </w:r>
      <w:r w:rsidR="002A60BE" w:rsidRPr="002A60BE">
        <w:rPr>
          <w:sz w:val="28"/>
          <w:szCs w:val="28"/>
        </w:rPr>
        <w:t xml:space="preserve"> в мире, торговы</w:t>
      </w:r>
      <w:r w:rsidR="002A60BE">
        <w:rPr>
          <w:sz w:val="28"/>
          <w:szCs w:val="28"/>
        </w:rPr>
        <w:t>е</w:t>
      </w:r>
      <w:r w:rsidR="002A60BE" w:rsidRPr="002A60BE">
        <w:rPr>
          <w:sz w:val="28"/>
          <w:szCs w:val="28"/>
        </w:rPr>
        <w:t xml:space="preserve"> санкции в отношении некоторых стран</w:t>
      </w:r>
      <w:r w:rsidRPr="002A60BE">
        <w:rPr>
          <w:sz w:val="28"/>
          <w:szCs w:val="28"/>
        </w:rPr>
        <w:t xml:space="preserve"> </w:t>
      </w:r>
      <w:r>
        <w:rPr>
          <w:sz w:val="28"/>
          <w:szCs w:val="28"/>
        </w:rPr>
        <w:t>привели к упадку многих банков, в том числе крупных мировых системообразующих банков. Как следствие надзорные органы, регуляторы и другие экономические субъекты</w:t>
      </w:r>
      <w:r w:rsidR="00BB7D73">
        <w:rPr>
          <w:sz w:val="28"/>
          <w:szCs w:val="28"/>
        </w:rPr>
        <w:t xml:space="preserve"> повысили свое внимание </w:t>
      </w:r>
      <w:r w:rsidR="003F6E93">
        <w:rPr>
          <w:sz w:val="28"/>
          <w:szCs w:val="28"/>
        </w:rPr>
        <w:t xml:space="preserve">к проблеме </w:t>
      </w:r>
      <w:r w:rsidR="00BB7D73">
        <w:rPr>
          <w:sz w:val="28"/>
          <w:szCs w:val="28"/>
        </w:rPr>
        <w:t>повышени</w:t>
      </w:r>
      <w:r w:rsidR="003F6E93">
        <w:rPr>
          <w:sz w:val="28"/>
          <w:szCs w:val="28"/>
        </w:rPr>
        <w:t>я</w:t>
      </w:r>
      <w:r w:rsidR="00BB7D73">
        <w:rPr>
          <w:sz w:val="28"/>
          <w:szCs w:val="28"/>
        </w:rPr>
        <w:t xml:space="preserve"> финансовой устойчивости банков.</w:t>
      </w:r>
    </w:p>
    <w:p w:rsidR="00BB7D73" w:rsidRDefault="003F6E93" w:rsidP="003D3BE3">
      <w:pPr>
        <w:tabs>
          <w:tab w:val="left" w:pos="993"/>
        </w:tabs>
        <w:ind w:firstLine="709"/>
        <w:jc w:val="both"/>
        <w:rPr>
          <w:sz w:val="28"/>
          <w:szCs w:val="28"/>
        </w:rPr>
      </w:pPr>
      <w:r>
        <w:rPr>
          <w:sz w:val="28"/>
          <w:szCs w:val="28"/>
        </w:rPr>
        <w:t>С развитием цифровых технологий, ростом законодательного регулирования, усилением конкуренции и возникновением новых игроков рынка вопросы повышения финансовой устойчивости банковского сектора приобретают более значимую актуальность</w:t>
      </w:r>
      <w:r w:rsidR="00BB7D73">
        <w:rPr>
          <w:sz w:val="28"/>
          <w:szCs w:val="28"/>
        </w:rPr>
        <w:t>.</w:t>
      </w:r>
    </w:p>
    <w:p w:rsidR="0058140E" w:rsidRPr="00293ABD" w:rsidRDefault="00BB7D73" w:rsidP="003D3BE3">
      <w:pPr>
        <w:tabs>
          <w:tab w:val="left" w:pos="993"/>
        </w:tabs>
        <w:ind w:firstLine="709"/>
        <w:jc w:val="both"/>
        <w:rPr>
          <w:sz w:val="28"/>
          <w:szCs w:val="28"/>
          <w:lang w:val="kk-KZ"/>
        </w:rPr>
      </w:pPr>
      <w:r>
        <w:rPr>
          <w:sz w:val="28"/>
          <w:szCs w:val="28"/>
        </w:rPr>
        <w:t xml:space="preserve">В своем Послании народу Казахстана «Конструктивный диалог – основа стабильности и процветания Казахстана» от 02.09.2019 года Глава государства К. Токаев отметил, что Казахстан должен стать брендом в качестве открытой юрисдикции для технологического партнерства в глобальном рынке цифровых услуг. В Казахстане, где значительную долю финансовой системы составляет банковский сектор, финансовая устойчивость и эффективность выполнения ими </w:t>
      </w:r>
      <w:r w:rsidR="0058140E">
        <w:rPr>
          <w:sz w:val="28"/>
          <w:szCs w:val="28"/>
        </w:rPr>
        <w:t>базовых функций является стратегически важным для стабильного функционирования экономики [1]</w:t>
      </w:r>
      <w:r w:rsidR="00293ABD">
        <w:rPr>
          <w:sz w:val="28"/>
          <w:szCs w:val="28"/>
          <w:lang w:val="kk-KZ"/>
        </w:rPr>
        <w:t>.</w:t>
      </w:r>
    </w:p>
    <w:p w:rsidR="0058140E" w:rsidRPr="0058140E" w:rsidRDefault="003F6E93" w:rsidP="003F6E93">
      <w:pPr>
        <w:tabs>
          <w:tab w:val="left" w:pos="993"/>
        </w:tabs>
        <w:ind w:firstLine="709"/>
        <w:jc w:val="both"/>
        <w:rPr>
          <w:sz w:val="28"/>
          <w:szCs w:val="28"/>
        </w:rPr>
      </w:pPr>
      <w:r>
        <w:rPr>
          <w:sz w:val="28"/>
          <w:szCs w:val="28"/>
        </w:rPr>
        <w:t xml:space="preserve">Таким образом, рассматриваемая проблема не теряет своей актуальности, а напротив: усиливается ее значимость, обусловленная созданием единого финансового рынка </w:t>
      </w:r>
      <w:r w:rsidR="0058140E">
        <w:rPr>
          <w:sz w:val="28"/>
          <w:szCs w:val="28"/>
        </w:rPr>
        <w:t>в рамках ЕЭП и вступления Казахстана в ВТО</w:t>
      </w:r>
      <w:r>
        <w:rPr>
          <w:sz w:val="28"/>
          <w:szCs w:val="28"/>
        </w:rPr>
        <w:t>, поскольку</w:t>
      </w:r>
      <w:r w:rsidR="00BB7D73">
        <w:rPr>
          <w:sz w:val="28"/>
          <w:szCs w:val="28"/>
        </w:rPr>
        <w:t xml:space="preserve"> </w:t>
      </w:r>
      <w:r w:rsidR="0058140E" w:rsidRPr="0058140E">
        <w:rPr>
          <w:sz w:val="28"/>
          <w:szCs w:val="28"/>
        </w:rPr>
        <w:t xml:space="preserve">банковский сектор Казахстана будет открыт для </w:t>
      </w:r>
      <w:r>
        <w:rPr>
          <w:sz w:val="28"/>
          <w:szCs w:val="28"/>
        </w:rPr>
        <w:t xml:space="preserve">нового уровня </w:t>
      </w:r>
      <w:r w:rsidR="0058140E" w:rsidRPr="0058140E">
        <w:rPr>
          <w:sz w:val="28"/>
          <w:szCs w:val="28"/>
        </w:rPr>
        <w:t>конкуренции</w:t>
      </w:r>
      <w:r>
        <w:rPr>
          <w:sz w:val="28"/>
          <w:szCs w:val="28"/>
        </w:rPr>
        <w:t>. Данные обстоятельства обуславливают необходимость исследования всех аспектов финансовой устойчивости и, как наиболее важной составляющей устойчивости коммерческого банка, с точки зрения ее актуальности для современного этапа развития банковского сектора Казахстана</w:t>
      </w:r>
      <w:r w:rsidR="0058140E" w:rsidRPr="0058140E">
        <w:rPr>
          <w:sz w:val="28"/>
          <w:szCs w:val="28"/>
        </w:rPr>
        <w:t>.</w:t>
      </w:r>
    </w:p>
    <w:p w:rsidR="0058140E" w:rsidRPr="0058140E" w:rsidRDefault="0058140E" w:rsidP="003D3BE3">
      <w:pPr>
        <w:tabs>
          <w:tab w:val="left" w:pos="993"/>
        </w:tabs>
        <w:ind w:firstLine="709"/>
        <w:jc w:val="both"/>
        <w:rPr>
          <w:b/>
          <w:bCs/>
          <w:sz w:val="28"/>
          <w:szCs w:val="28"/>
        </w:rPr>
      </w:pPr>
      <w:r w:rsidRPr="0058140E">
        <w:rPr>
          <w:b/>
          <w:bCs/>
          <w:sz w:val="28"/>
          <w:szCs w:val="28"/>
        </w:rPr>
        <w:t>Степень научной разработанности темы</w:t>
      </w:r>
    </w:p>
    <w:p w:rsidR="0058140E" w:rsidRPr="0058140E" w:rsidRDefault="0058140E" w:rsidP="003D3BE3">
      <w:pPr>
        <w:tabs>
          <w:tab w:val="left" w:pos="993"/>
        </w:tabs>
        <w:ind w:firstLine="709"/>
        <w:jc w:val="both"/>
        <w:rPr>
          <w:sz w:val="28"/>
          <w:szCs w:val="28"/>
        </w:rPr>
      </w:pPr>
      <w:r w:rsidRPr="0058140E">
        <w:rPr>
          <w:sz w:val="28"/>
          <w:szCs w:val="28"/>
        </w:rPr>
        <w:t xml:space="preserve">В области теории и практики банковского дела, регулирования и надзора имеется достаточно много научных трудов как отечественных, так и зарубежных ученых. </w:t>
      </w:r>
    </w:p>
    <w:p w:rsidR="0058140E" w:rsidRPr="0058140E" w:rsidRDefault="0058140E" w:rsidP="003D3BE3">
      <w:pPr>
        <w:tabs>
          <w:tab w:val="left" w:pos="993"/>
        </w:tabs>
        <w:ind w:firstLine="709"/>
        <w:jc w:val="both"/>
        <w:rPr>
          <w:sz w:val="28"/>
          <w:szCs w:val="28"/>
        </w:rPr>
      </w:pPr>
      <w:r w:rsidRPr="0058140E">
        <w:rPr>
          <w:sz w:val="28"/>
          <w:szCs w:val="28"/>
        </w:rPr>
        <w:t>Однако, причины уязвимости и факторы влияния негативных шоков и кризисов, а также новых вызовов времени на устойчивость банковского сектора изучены не в полной мере, что обуславливает особую теоретическую значимость и актуальность выбранной темы исследования.</w:t>
      </w:r>
    </w:p>
    <w:p w:rsidR="006236A8" w:rsidRPr="006236A8" w:rsidRDefault="0058140E" w:rsidP="006236A8">
      <w:pPr>
        <w:tabs>
          <w:tab w:val="left" w:pos="993"/>
        </w:tabs>
        <w:ind w:firstLine="709"/>
        <w:jc w:val="both"/>
        <w:rPr>
          <w:sz w:val="28"/>
          <w:szCs w:val="28"/>
        </w:rPr>
      </w:pPr>
      <w:r w:rsidRPr="0058140E">
        <w:rPr>
          <w:sz w:val="28"/>
          <w:szCs w:val="28"/>
        </w:rPr>
        <w:t>Среди зарубежных авторов исследователей финансовой устойчивости банковского сектора можно назвать следующих ученых:</w:t>
      </w:r>
      <w:r w:rsidR="006236A8" w:rsidRPr="006236A8">
        <w:rPr>
          <w:sz w:val="28"/>
          <w:szCs w:val="28"/>
        </w:rPr>
        <w:t xml:space="preserve"> </w:t>
      </w:r>
      <w:r w:rsidR="00563208" w:rsidRPr="006236A8">
        <w:rPr>
          <w:sz w:val="28"/>
          <w:szCs w:val="28"/>
        </w:rPr>
        <w:t>F.Q.</w:t>
      </w:r>
      <w:r w:rsidR="00563208" w:rsidRPr="00563208">
        <w:rPr>
          <w:sz w:val="28"/>
          <w:szCs w:val="28"/>
        </w:rPr>
        <w:t xml:space="preserve"> </w:t>
      </w:r>
      <w:r w:rsidR="00563208" w:rsidRPr="006236A8">
        <w:rPr>
          <w:sz w:val="28"/>
          <w:szCs w:val="28"/>
        </w:rPr>
        <w:t xml:space="preserve">Akram, </w:t>
      </w:r>
      <w:r w:rsidR="006236A8" w:rsidRPr="006236A8">
        <w:rPr>
          <w:sz w:val="28"/>
          <w:szCs w:val="28"/>
          <w:lang w:val="en-US"/>
        </w:rPr>
        <w:t>Al</w:t>
      </w:r>
      <w:r w:rsidR="006236A8" w:rsidRPr="006236A8">
        <w:rPr>
          <w:sz w:val="28"/>
          <w:szCs w:val="28"/>
        </w:rPr>
        <w:t>-</w:t>
      </w:r>
      <w:r w:rsidR="006236A8" w:rsidRPr="006236A8">
        <w:rPr>
          <w:sz w:val="28"/>
          <w:szCs w:val="28"/>
          <w:lang w:val="en-US"/>
        </w:rPr>
        <w:t>Wesabi</w:t>
      </w:r>
      <w:r w:rsidR="006236A8" w:rsidRPr="006236A8">
        <w:rPr>
          <w:sz w:val="28"/>
          <w:szCs w:val="28"/>
        </w:rPr>
        <w:t xml:space="preserve"> </w:t>
      </w:r>
      <w:r w:rsidR="006236A8" w:rsidRPr="006236A8">
        <w:rPr>
          <w:sz w:val="28"/>
          <w:szCs w:val="28"/>
          <w:lang w:val="en-US"/>
        </w:rPr>
        <w:t>H</w:t>
      </w:r>
      <w:r w:rsidR="006236A8" w:rsidRPr="006236A8">
        <w:rPr>
          <w:sz w:val="28"/>
          <w:szCs w:val="28"/>
        </w:rPr>
        <w:t>.</w:t>
      </w:r>
      <w:r w:rsidR="006236A8" w:rsidRPr="006236A8">
        <w:rPr>
          <w:sz w:val="28"/>
          <w:szCs w:val="28"/>
          <w:lang w:val="en-US"/>
        </w:rPr>
        <w:t>A</w:t>
      </w:r>
      <w:r w:rsidR="006236A8" w:rsidRPr="006236A8">
        <w:rPr>
          <w:sz w:val="28"/>
          <w:szCs w:val="28"/>
        </w:rPr>
        <w:t>.</w:t>
      </w:r>
      <w:r w:rsidR="006236A8" w:rsidRPr="006236A8">
        <w:rPr>
          <w:sz w:val="28"/>
          <w:szCs w:val="28"/>
          <w:lang w:val="en-US"/>
        </w:rPr>
        <w:t>H</w:t>
      </w:r>
      <w:r w:rsidR="006236A8" w:rsidRPr="006236A8">
        <w:rPr>
          <w:sz w:val="28"/>
          <w:szCs w:val="28"/>
        </w:rPr>
        <w:t xml:space="preserve">., </w:t>
      </w:r>
      <w:r w:rsidR="00563208" w:rsidRPr="006236A8">
        <w:rPr>
          <w:sz w:val="28"/>
          <w:szCs w:val="28"/>
        </w:rPr>
        <w:t>G.</w:t>
      </w:r>
      <w:r w:rsidR="00563208" w:rsidRPr="00563208">
        <w:rPr>
          <w:sz w:val="28"/>
          <w:szCs w:val="28"/>
        </w:rPr>
        <w:t xml:space="preserve"> </w:t>
      </w:r>
      <w:r w:rsidR="002A60BE">
        <w:rPr>
          <w:sz w:val="28"/>
          <w:szCs w:val="28"/>
        </w:rPr>
        <w:t>B</w:t>
      </w:r>
      <w:r w:rsidR="002A60BE">
        <w:rPr>
          <w:sz w:val="28"/>
          <w:szCs w:val="28"/>
          <w:lang w:val="en-US"/>
        </w:rPr>
        <w:t>a</w:t>
      </w:r>
      <w:r w:rsidR="00563208" w:rsidRPr="006236A8">
        <w:rPr>
          <w:sz w:val="28"/>
          <w:szCs w:val="28"/>
        </w:rPr>
        <w:t xml:space="preserve">rdsen, </w:t>
      </w:r>
      <w:r w:rsidR="006236A8" w:rsidRPr="006236A8">
        <w:rPr>
          <w:sz w:val="28"/>
          <w:szCs w:val="28"/>
          <w:lang w:val="en-US"/>
        </w:rPr>
        <w:t>G</w:t>
      </w:r>
      <w:r w:rsidR="006236A8" w:rsidRPr="006236A8">
        <w:rPr>
          <w:sz w:val="28"/>
          <w:szCs w:val="28"/>
        </w:rPr>
        <w:t>.</w:t>
      </w:r>
      <w:r w:rsidR="006236A8" w:rsidRPr="006236A8">
        <w:rPr>
          <w:sz w:val="28"/>
          <w:szCs w:val="28"/>
          <w:lang w:val="en-US"/>
        </w:rPr>
        <w:t>O</w:t>
      </w:r>
      <w:r w:rsidR="006236A8" w:rsidRPr="006236A8">
        <w:rPr>
          <w:sz w:val="28"/>
          <w:szCs w:val="28"/>
        </w:rPr>
        <w:t xml:space="preserve">. </w:t>
      </w:r>
      <w:r w:rsidR="006236A8" w:rsidRPr="006236A8">
        <w:rPr>
          <w:sz w:val="28"/>
          <w:szCs w:val="28"/>
          <w:lang w:val="en-US"/>
        </w:rPr>
        <w:t>Danisman</w:t>
      </w:r>
      <w:r w:rsidR="006236A8" w:rsidRPr="006236A8">
        <w:rPr>
          <w:sz w:val="28"/>
          <w:szCs w:val="28"/>
        </w:rPr>
        <w:t xml:space="preserve">, </w:t>
      </w:r>
      <w:r w:rsidR="006236A8" w:rsidRPr="006236A8">
        <w:rPr>
          <w:sz w:val="28"/>
          <w:szCs w:val="28"/>
          <w:lang w:val="en-US"/>
        </w:rPr>
        <w:t>P</w:t>
      </w:r>
      <w:r w:rsidR="006236A8" w:rsidRPr="006236A8">
        <w:rPr>
          <w:sz w:val="28"/>
          <w:szCs w:val="28"/>
        </w:rPr>
        <w:t xml:space="preserve">. </w:t>
      </w:r>
      <w:r w:rsidR="006236A8" w:rsidRPr="006236A8">
        <w:rPr>
          <w:sz w:val="28"/>
          <w:szCs w:val="28"/>
          <w:lang w:val="en-US"/>
        </w:rPr>
        <w:t>Demirel</w:t>
      </w:r>
      <w:r w:rsidR="006236A8" w:rsidRPr="006236A8">
        <w:rPr>
          <w:sz w:val="28"/>
          <w:szCs w:val="28"/>
        </w:rPr>
        <w:t xml:space="preserve">, </w:t>
      </w:r>
      <w:r w:rsidR="006236A8" w:rsidRPr="006236A8">
        <w:rPr>
          <w:sz w:val="28"/>
          <w:szCs w:val="28"/>
          <w:lang w:val="en-US"/>
        </w:rPr>
        <w:t>A</w:t>
      </w:r>
      <w:r w:rsidR="006236A8">
        <w:rPr>
          <w:sz w:val="28"/>
          <w:szCs w:val="28"/>
        </w:rPr>
        <w:t>.</w:t>
      </w:r>
      <w:r w:rsidR="006236A8" w:rsidRPr="006236A8">
        <w:rPr>
          <w:sz w:val="28"/>
          <w:szCs w:val="28"/>
        </w:rPr>
        <w:t xml:space="preserve"> </w:t>
      </w:r>
      <w:r w:rsidR="006236A8" w:rsidRPr="006236A8">
        <w:rPr>
          <w:sz w:val="28"/>
          <w:szCs w:val="28"/>
          <w:lang w:val="en-US"/>
        </w:rPr>
        <w:t>Demirg</w:t>
      </w:r>
      <w:r w:rsidR="006236A8" w:rsidRPr="006236A8">
        <w:rPr>
          <w:sz w:val="28"/>
          <w:szCs w:val="28"/>
        </w:rPr>
        <w:t>üç-</w:t>
      </w:r>
      <w:r w:rsidR="006236A8" w:rsidRPr="006236A8">
        <w:rPr>
          <w:sz w:val="28"/>
          <w:szCs w:val="28"/>
          <w:lang w:val="en-US"/>
        </w:rPr>
        <w:t>Kunt</w:t>
      </w:r>
      <w:r w:rsidR="006236A8">
        <w:rPr>
          <w:sz w:val="28"/>
          <w:szCs w:val="28"/>
        </w:rPr>
        <w:t xml:space="preserve">, </w:t>
      </w:r>
      <w:r w:rsidR="00563208" w:rsidRPr="006236A8">
        <w:rPr>
          <w:sz w:val="28"/>
          <w:szCs w:val="28"/>
          <w:lang w:val="en-US"/>
        </w:rPr>
        <w:t>M</w:t>
      </w:r>
      <w:r w:rsidR="00563208">
        <w:rPr>
          <w:sz w:val="28"/>
          <w:szCs w:val="28"/>
        </w:rPr>
        <w:t>.</w:t>
      </w:r>
      <w:r w:rsidR="00563208" w:rsidRPr="00563208">
        <w:rPr>
          <w:sz w:val="28"/>
          <w:szCs w:val="28"/>
        </w:rPr>
        <w:t xml:space="preserve"> </w:t>
      </w:r>
      <w:r w:rsidR="00563208" w:rsidRPr="006236A8">
        <w:rPr>
          <w:sz w:val="28"/>
          <w:szCs w:val="28"/>
          <w:lang w:val="en-US"/>
        </w:rPr>
        <w:t>Elnahass</w:t>
      </w:r>
      <w:r w:rsidR="00563208" w:rsidRPr="00563208">
        <w:rPr>
          <w:sz w:val="28"/>
          <w:szCs w:val="28"/>
        </w:rPr>
        <w:t xml:space="preserve">, </w:t>
      </w:r>
      <w:r w:rsidR="00EE0D53" w:rsidRPr="005F2AF8">
        <w:rPr>
          <w:sz w:val="28"/>
          <w:szCs w:val="28"/>
        </w:rPr>
        <w:t>Н</w:t>
      </w:r>
      <w:r w:rsidR="00EE0D53" w:rsidRPr="006236A8">
        <w:rPr>
          <w:sz w:val="28"/>
          <w:szCs w:val="28"/>
        </w:rPr>
        <w:t xml:space="preserve">. </w:t>
      </w:r>
      <w:r w:rsidR="00EE0D53" w:rsidRPr="005F2AF8">
        <w:rPr>
          <w:sz w:val="28"/>
          <w:szCs w:val="28"/>
        </w:rPr>
        <w:t>Жавалов</w:t>
      </w:r>
      <w:r w:rsidR="00EE0D53" w:rsidRPr="006236A8">
        <w:rPr>
          <w:sz w:val="28"/>
          <w:szCs w:val="28"/>
        </w:rPr>
        <w:t xml:space="preserve">, </w:t>
      </w:r>
      <w:r w:rsidR="00EE0D53" w:rsidRPr="005F2AF8">
        <w:rPr>
          <w:sz w:val="28"/>
          <w:szCs w:val="28"/>
        </w:rPr>
        <w:t>В</w:t>
      </w:r>
      <w:r w:rsidR="00EE0D53" w:rsidRPr="006236A8">
        <w:rPr>
          <w:sz w:val="28"/>
          <w:szCs w:val="28"/>
        </w:rPr>
        <w:t>.</w:t>
      </w:r>
      <w:r w:rsidR="00EE0D53" w:rsidRPr="005F2AF8">
        <w:rPr>
          <w:sz w:val="28"/>
          <w:szCs w:val="28"/>
        </w:rPr>
        <w:t>В</w:t>
      </w:r>
      <w:r w:rsidR="00EE0D53" w:rsidRPr="006236A8">
        <w:rPr>
          <w:sz w:val="28"/>
          <w:szCs w:val="28"/>
        </w:rPr>
        <w:t xml:space="preserve">. </w:t>
      </w:r>
      <w:r w:rsidR="00EE0D53" w:rsidRPr="005F2AF8">
        <w:rPr>
          <w:sz w:val="28"/>
          <w:szCs w:val="28"/>
        </w:rPr>
        <w:t>Иванов</w:t>
      </w:r>
      <w:r w:rsidR="00EE0D53" w:rsidRPr="006236A8">
        <w:rPr>
          <w:sz w:val="28"/>
          <w:szCs w:val="28"/>
        </w:rPr>
        <w:t xml:space="preserve">, </w:t>
      </w:r>
      <w:r w:rsidR="00561802" w:rsidRPr="005F2AF8">
        <w:rPr>
          <w:sz w:val="28"/>
          <w:szCs w:val="28"/>
        </w:rPr>
        <w:t>Р</w:t>
      </w:r>
      <w:r w:rsidR="00561802" w:rsidRPr="006236A8">
        <w:rPr>
          <w:sz w:val="28"/>
          <w:szCs w:val="28"/>
        </w:rPr>
        <w:t>.</w:t>
      </w:r>
      <w:r w:rsidR="00561802" w:rsidRPr="005F2AF8">
        <w:rPr>
          <w:sz w:val="28"/>
          <w:szCs w:val="28"/>
        </w:rPr>
        <w:t>В</w:t>
      </w:r>
      <w:r w:rsidR="00EE0D53" w:rsidRPr="006236A8">
        <w:rPr>
          <w:sz w:val="28"/>
          <w:szCs w:val="28"/>
        </w:rPr>
        <w:t xml:space="preserve">. </w:t>
      </w:r>
      <w:r w:rsidR="00EE0D53" w:rsidRPr="005F2AF8">
        <w:rPr>
          <w:sz w:val="28"/>
          <w:szCs w:val="28"/>
        </w:rPr>
        <w:t>Каримова</w:t>
      </w:r>
      <w:r w:rsidR="00EE0D53" w:rsidRPr="006236A8">
        <w:rPr>
          <w:sz w:val="28"/>
          <w:szCs w:val="28"/>
        </w:rPr>
        <w:t xml:space="preserve">, </w:t>
      </w:r>
      <w:r w:rsidR="006236A8" w:rsidRPr="006236A8">
        <w:rPr>
          <w:sz w:val="28"/>
          <w:szCs w:val="28"/>
          <w:lang w:val="en-US"/>
        </w:rPr>
        <w:t>N</w:t>
      </w:r>
      <w:r w:rsidR="006236A8" w:rsidRPr="006236A8">
        <w:rPr>
          <w:sz w:val="28"/>
          <w:szCs w:val="28"/>
        </w:rPr>
        <w:t xml:space="preserve">. </w:t>
      </w:r>
      <w:r w:rsidR="006236A8" w:rsidRPr="006236A8">
        <w:rPr>
          <w:sz w:val="28"/>
          <w:szCs w:val="28"/>
          <w:lang w:val="en-US"/>
        </w:rPr>
        <w:t>Cetorelli</w:t>
      </w:r>
      <w:r w:rsidR="006236A8" w:rsidRPr="006236A8">
        <w:rPr>
          <w:sz w:val="28"/>
          <w:szCs w:val="28"/>
        </w:rPr>
        <w:t xml:space="preserve">, </w:t>
      </w:r>
      <w:r w:rsidR="006236A8" w:rsidRPr="006236A8">
        <w:rPr>
          <w:sz w:val="28"/>
          <w:szCs w:val="28"/>
          <w:lang w:val="en-US"/>
        </w:rPr>
        <w:t>J</w:t>
      </w:r>
      <w:r w:rsidR="006236A8" w:rsidRPr="006236A8">
        <w:rPr>
          <w:sz w:val="28"/>
          <w:szCs w:val="28"/>
        </w:rPr>
        <w:t xml:space="preserve">. </w:t>
      </w:r>
      <w:r w:rsidR="006236A8" w:rsidRPr="006236A8">
        <w:rPr>
          <w:sz w:val="28"/>
          <w:szCs w:val="28"/>
          <w:lang w:val="en-US"/>
        </w:rPr>
        <w:t>Kakes</w:t>
      </w:r>
      <w:r w:rsidR="005F2AF8" w:rsidRPr="006236A8">
        <w:rPr>
          <w:sz w:val="28"/>
          <w:szCs w:val="28"/>
        </w:rPr>
        <w:t xml:space="preserve">, </w:t>
      </w:r>
      <w:r w:rsidR="00EE0D53" w:rsidRPr="005F2AF8">
        <w:rPr>
          <w:sz w:val="28"/>
          <w:szCs w:val="28"/>
        </w:rPr>
        <w:t>С</w:t>
      </w:r>
      <w:r w:rsidR="00EE0D53" w:rsidRPr="006236A8">
        <w:rPr>
          <w:sz w:val="28"/>
          <w:szCs w:val="28"/>
        </w:rPr>
        <w:t xml:space="preserve">. </w:t>
      </w:r>
      <w:r w:rsidR="00EE0D53" w:rsidRPr="005F2AF8">
        <w:rPr>
          <w:sz w:val="28"/>
          <w:szCs w:val="28"/>
        </w:rPr>
        <w:t>Кидуэлл</w:t>
      </w:r>
      <w:r w:rsidR="00EE0D53" w:rsidRPr="006236A8">
        <w:rPr>
          <w:sz w:val="28"/>
          <w:szCs w:val="28"/>
        </w:rPr>
        <w:t>,</w:t>
      </w:r>
      <w:r w:rsidR="00C65ADA" w:rsidRPr="006236A8">
        <w:rPr>
          <w:sz w:val="28"/>
          <w:szCs w:val="28"/>
        </w:rPr>
        <w:t xml:space="preserve"> </w:t>
      </w:r>
      <w:r w:rsidR="00C65ADA" w:rsidRPr="005F2AF8">
        <w:rPr>
          <w:sz w:val="28"/>
          <w:szCs w:val="28"/>
        </w:rPr>
        <w:t>Р</w:t>
      </w:r>
      <w:r w:rsidR="00C65ADA" w:rsidRPr="006236A8">
        <w:rPr>
          <w:sz w:val="28"/>
          <w:szCs w:val="28"/>
        </w:rPr>
        <w:t>.</w:t>
      </w:r>
      <w:r w:rsidR="00C016D3" w:rsidRPr="005F2AF8">
        <w:rPr>
          <w:sz w:val="28"/>
          <w:szCs w:val="28"/>
        </w:rPr>
        <w:t>Дж</w:t>
      </w:r>
      <w:r w:rsidR="00C016D3" w:rsidRPr="006236A8">
        <w:rPr>
          <w:sz w:val="28"/>
          <w:szCs w:val="28"/>
        </w:rPr>
        <w:t>.</w:t>
      </w:r>
      <w:r w:rsidR="00C65ADA" w:rsidRPr="006236A8">
        <w:rPr>
          <w:sz w:val="28"/>
          <w:szCs w:val="28"/>
          <w:lang w:val="en-US"/>
        </w:rPr>
        <w:t> </w:t>
      </w:r>
      <w:r w:rsidR="00C016D3" w:rsidRPr="005F2AF8">
        <w:rPr>
          <w:sz w:val="28"/>
          <w:szCs w:val="28"/>
        </w:rPr>
        <w:t>Кэмпбел</w:t>
      </w:r>
      <w:r w:rsidR="00C016D3" w:rsidRPr="006236A8">
        <w:rPr>
          <w:sz w:val="28"/>
          <w:szCs w:val="28"/>
        </w:rPr>
        <w:t>,</w:t>
      </w:r>
      <w:r w:rsidR="00EE0D53" w:rsidRPr="006236A8">
        <w:rPr>
          <w:sz w:val="28"/>
          <w:szCs w:val="28"/>
        </w:rPr>
        <w:t xml:space="preserve"> </w:t>
      </w:r>
      <w:r w:rsidR="006236A8" w:rsidRPr="006236A8">
        <w:rPr>
          <w:sz w:val="28"/>
          <w:szCs w:val="28"/>
          <w:lang w:val="en-US"/>
        </w:rPr>
        <w:t>L</w:t>
      </w:r>
      <w:r w:rsidR="006236A8" w:rsidRPr="006236A8">
        <w:rPr>
          <w:sz w:val="28"/>
          <w:szCs w:val="28"/>
        </w:rPr>
        <w:t xml:space="preserve">. </w:t>
      </w:r>
      <w:r w:rsidR="006236A8" w:rsidRPr="006236A8">
        <w:rPr>
          <w:sz w:val="28"/>
          <w:szCs w:val="28"/>
          <w:lang w:val="en-US"/>
        </w:rPr>
        <w:t>Laeven</w:t>
      </w:r>
      <w:r w:rsidR="006236A8" w:rsidRPr="006236A8">
        <w:rPr>
          <w:sz w:val="28"/>
          <w:szCs w:val="28"/>
        </w:rPr>
        <w:t xml:space="preserve">, </w:t>
      </w:r>
      <w:r w:rsidR="006236A8" w:rsidRPr="006236A8">
        <w:rPr>
          <w:sz w:val="28"/>
          <w:szCs w:val="28"/>
          <w:lang w:val="en-US"/>
        </w:rPr>
        <w:t>R</w:t>
      </w:r>
      <w:r w:rsidR="006236A8" w:rsidRPr="006236A8">
        <w:rPr>
          <w:sz w:val="28"/>
          <w:szCs w:val="28"/>
        </w:rPr>
        <w:t xml:space="preserve">. </w:t>
      </w:r>
      <w:r w:rsidR="006236A8" w:rsidRPr="006236A8">
        <w:rPr>
          <w:sz w:val="28"/>
          <w:szCs w:val="28"/>
          <w:lang w:val="en-US"/>
        </w:rPr>
        <w:t>Levine</w:t>
      </w:r>
      <w:r w:rsidR="00563208">
        <w:rPr>
          <w:sz w:val="28"/>
          <w:szCs w:val="28"/>
        </w:rPr>
        <w:t xml:space="preserve">, </w:t>
      </w:r>
      <w:r w:rsidR="00563208" w:rsidRPr="006236A8">
        <w:rPr>
          <w:sz w:val="28"/>
          <w:szCs w:val="28"/>
          <w:lang w:val="en-US"/>
        </w:rPr>
        <w:t>T</w:t>
      </w:r>
      <w:r w:rsidR="00563208">
        <w:rPr>
          <w:sz w:val="28"/>
          <w:szCs w:val="28"/>
        </w:rPr>
        <w:t xml:space="preserve">. </w:t>
      </w:r>
      <w:r w:rsidR="00563208" w:rsidRPr="006236A8">
        <w:rPr>
          <w:sz w:val="28"/>
          <w:szCs w:val="28"/>
          <w:lang w:val="en-US"/>
        </w:rPr>
        <w:t>Li</w:t>
      </w:r>
      <w:r w:rsidR="00563208" w:rsidRPr="00563208">
        <w:rPr>
          <w:sz w:val="28"/>
          <w:szCs w:val="28"/>
        </w:rPr>
        <w:t xml:space="preserve">, </w:t>
      </w:r>
      <w:r w:rsidR="00563208" w:rsidRPr="006236A8">
        <w:rPr>
          <w:sz w:val="28"/>
          <w:szCs w:val="28"/>
        </w:rPr>
        <w:t>K.-G</w:t>
      </w:r>
      <w:r w:rsidR="00563208" w:rsidRPr="00563208">
        <w:rPr>
          <w:sz w:val="28"/>
          <w:szCs w:val="28"/>
        </w:rPr>
        <w:t xml:space="preserve">. </w:t>
      </w:r>
      <w:r w:rsidR="00563208" w:rsidRPr="006236A8">
        <w:rPr>
          <w:sz w:val="28"/>
          <w:szCs w:val="28"/>
        </w:rPr>
        <w:t>Lindquist</w:t>
      </w:r>
      <w:r w:rsidR="00563208" w:rsidRPr="00563208">
        <w:rPr>
          <w:sz w:val="28"/>
          <w:szCs w:val="28"/>
        </w:rPr>
        <w:t>,</w:t>
      </w:r>
      <w:r w:rsidR="00563208" w:rsidRPr="006236A8">
        <w:rPr>
          <w:sz w:val="28"/>
          <w:szCs w:val="28"/>
        </w:rPr>
        <w:t xml:space="preserve"> </w:t>
      </w:r>
      <w:r w:rsidR="006236A8" w:rsidRPr="006236A8">
        <w:rPr>
          <w:sz w:val="28"/>
          <w:szCs w:val="28"/>
          <w:lang w:val="en-US"/>
        </w:rPr>
        <w:t>H</w:t>
      </w:r>
      <w:r w:rsidR="006236A8" w:rsidRPr="006236A8">
        <w:rPr>
          <w:sz w:val="28"/>
          <w:szCs w:val="28"/>
        </w:rPr>
        <w:t xml:space="preserve">. </w:t>
      </w:r>
      <w:r w:rsidR="006236A8" w:rsidRPr="006236A8">
        <w:rPr>
          <w:sz w:val="28"/>
          <w:szCs w:val="28"/>
          <w:lang w:val="en-US"/>
        </w:rPr>
        <w:t>Mabkhot</w:t>
      </w:r>
      <w:r w:rsidR="006236A8" w:rsidRPr="006236A8">
        <w:rPr>
          <w:sz w:val="28"/>
          <w:szCs w:val="28"/>
        </w:rPr>
        <w:t xml:space="preserve">, </w:t>
      </w:r>
      <w:r w:rsidR="00EE0D53" w:rsidRPr="005F2AF8">
        <w:rPr>
          <w:sz w:val="28"/>
          <w:szCs w:val="28"/>
        </w:rPr>
        <w:t>Ю</w:t>
      </w:r>
      <w:r w:rsidR="00EE0D53" w:rsidRPr="006236A8">
        <w:rPr>
          <w:sz w:val="28"/>
          <w:szCs w:val="28"/>
        </w:rPr>
        <w:t>.</w:t>
      </w:r>
      <w:r w:rsidR="00EE0D53" w:rsidRPr="005F2AF8">
        <w:rPr>
          <w:sz w:val="28"/>
          <w:szCs w:val="28"/>
        </w:rPr>
        <w:t>С</w:t>
      </w:r>
      <w:r w:rsidR="00EE0D53" w:rsidRPr="006236A8">
        <w:rPr>
          <w:sz w:val="28"/>
          <w:szCs w:val="28"/>
        </w:rPr>
        <w:t>.</w:t>
      </w:r>
      <w:r w:rsidR="00293ABD" w:rsidRPr="005F2AF8">
        <w:rPr>
          <w:sz w:val="28"/>
          <w:szCs w:val="28"/>
          <w:lang w:val="kk-KZ"/>
        </w:rPr>
        <w:t> </w:t>
      </w:r>
      <w:r w:rsidR="00EE0D53" w:rsidRPr="005F2AF8">
        <w:rPr>
          <w:sz w:val="28"/>
          <w:szCs w:val="28"/>
        </w:rPr>
        <w:t>Масленченков</w:t>
      </w:r>
      <w:r w:rsidR="00EE0D53" w:rsidRPr="006236A8">
        <w:rPr>
          <w:sz w:val="28"/>
          <w:szCs w:val="28"/>
        </w:rPr>
        <w:t xml:space="preserve">, </w:t>
      </w:r>
      <w:r w:rsidRPr="005F2AF8">
        <w:rPr>
          <w:sz w:val="28"/>
          <w:szCs w:val="28"/>
        </w:rPr>
        <w:t>Ф</w:t>
      </w:r>
      <w:r w:rsidRPr="006236A8">
        <w:rPr>
          <w:sz w:val="28"/>
          <w:szCs w:val="28"/>
        </w:rPr>
        <w:t xml:space="preserve">. </w:t>
      </w:r>
      <w:r w:rsidRPr="005F2AF8">
        <w:rPr>
          <w:sz w:val="28"/>
          <w:szCs w:val="28"/>
        </w:rPr>
        <w:t>Мишкин</w:t>
      </w:r>
      <w:r w:rsidRPr="006236A8">
        <w:rPr>
          <w:sz w:val="28"/>
          <w:szCs w:val="28"/>
        </w:rPr>
        <w:t xml:space="preserve">, </w:t>
      </w:r>
      <w:r w:rsidRPr="005F2AF8">
        <w:rPr>
          <w:sz w:val="28"/>
          <w:szCs w:val="28"/>
        </w:rPr>
        <w:t>М</w:t>
      </w:r>
      <w:r w:rsidRPr="006236A8">
        <w:rPr>
          <w:sz w:val="28"/>
          <w:szCs w:val="28"/>
        </w:rPr>
        <w:t>.</w:t>
      </w:r>
      <w:r w:rsidRPr="005F2AF8">
        <w:rPr>
          <w:sz w:val="28"/>
          <w:szCs w:val="28"/>
        </w:rPr>
        <w:t>А</w:t>
      </w:r>
      <w:r w:rsidRPr="006236A8">
        <w:rPr>
          <w:sz w:val="28"/>
          <w:szCs w:val="28"/>
        </w:rPr>
        <w:t xml:space="preserve">. </w:t>
      </w:r>
      <w:r w:rsidRPr="005F2AF8">
        <w:rPr>
          <w:sz w:val="28"/>
          <w:szCs w:val="28"/>
        </w:rPr>
        <w:t>Поморина</w:t>
      </w:r>
      <w:r w:rsidRPr="006236A8">
        <w:rPr>
          <w:sz w:val="28"/>
          <w:szCs w:val="28"/>
        </w:rPr>
        <w:t xml:space="preserve">, </w:t>
      </w:r>
      <w:r w:rsidR="00CB26E9" w:rsidRPr="005F2AF8">
        <w:rPr>
          <w:sz w:val="28"/>
          <w:szCs w:val="28"/>
        </w:rPr>
        <w:t>В</w:t>
      </w:r>
      <w:r w:rsidR="00CB26E9" w:rsidRPr="006236A8">
        <w:rPr>
          <w:sz w:val="28"/>
          <w:szCs w:val="28"/>
        </w:rPr>
        <w:t>.</w:t>
      </w:r>
      <w:r w:rsidR="00CB26E9" w:rsidRPr="005F2AF8">
        <w:rPr>
          <w:sz w:val="28"/>
          <w:szCs w:val="28"/>
        </w:rPr>
        <w:t>В</w:t>
      </w:r>
      <w:r w:rsidR="00CB26E9" w:rsidRPr="006236A8">
        <w:rPr>
          <w:sz w:val="28"/>
          <w:szCs w:val="28"/>
        </w:rPr>
        <w:t xml:space="preserve">. </w:t>
      </w:r>
      <w:r w:rsidR="00CB26E9" w:rsidRPr="005F2AF8">
        <w:rPr>
          <w:sz w:val="28"/>
          <w:szCs w:val="28"/>
        </w:rPr>
        <w:t>Софронова</w:t>
      </w:r>
      <w:r w:rsidR="00CB26E9" w:rsidRPr="006236A8">
        <w:rPr>
          <w:sz w:val="28"/>
          <w:szCs w:val="28"/>
        </w:rPr>
        <w:t xml:space="preserve">, </w:t>
      </w:r>
      <w:r w:rsidR="00CB26E9" w:rsidRPr="005F2AF8">
        <w:rPr>
          <w:sz w:val="28"/>
          <w:szCs w:val="28"/>
        </w:rPr>
        <w:t>Дж</w:t>
      </w:r>
      <w:r w:rsidR="00CB26E9" w:rsidRPr="006236A8">
        <w:rPr>
          <w:sz w:val="28"/>
          <w:szCs w:val="28"/>
        </w:rPr>
        <w:t>.</w:t>
      </w:r>
      <w:r w:rsidR="00CB26E9" w:rsidRPr="005F2AF8">
        <w:rPr>
          <w:sz w:val="28"/>
          <w:szCs w:val="28"/>
        </w:rPr>
        <w:t>Ф</w:t>
      </w:r>
      <w:r w:rsidR="00CB26E9" w:rsidRPr="006236A8">
        <w:rPr>
          <w:sz w:val="28"/>
          <w:szCs w:val="28"/>
        </w:rPr>
        <w:t xml:space="preserve">. </w:t>
      </w:r>
      <w:r w:rsidR="00CB26E9" w:rsidRPr="005F2AF8">
        <w:rPr>
          <w:sz w:val="28"/>
          <w:szCs w:val="28"/>
        </w:rPr>
        <w:t>Синки</w:t>
      </w:r>
      <w:r w:rsidR="00CB26E9" w:rsidRPr="006236A8">
        <w:rPr>
          <w:sz w:val="28"/>
          <w:szCs w:val="28"/>
        </w:rPr>
        <w:t xml:space="preserve">, </w:t>
      </w:r>
      <w:r w:rsidR="00561802" w:rsidRPr="005F2AF8">
        <w:rPr>
          <w:sz w:val="28"/>
          <w:szCs w:val="28"/>
        </w:rPr>
        <w:t>Г</w:t>
      </w:r>
      <w:r w:rsidR="00561802" w:rsidRPr="006236A8">
        <w:rPr>
          <w:sz w:val="28"/>
          <w:szCs w:val="28"/>
        </w:rPr>
        <w:t>.</w:t>
      </w:r>
      <w:r w:rsidR="00561802" w:rsidRPr="005F2AF8">
        <w:rPr>
          <w:sz w:val="28"/>
          <w:szCs w:val="28"/>
        </w:rPr>
        <w:t>Г</w:t>
      </w:r>
      <w:r w:rsidR="00561802" w:rsidRPr="006236A8">
        <w:rPr>
          <w:sz w:val="28"/>
          <w:szCs w:val="28"/>
        </w:rPr>
        <w:t xml:space="preserve">. </w:t>
      </w:r>
      <w:r w:rsidR="00561802" w:rsidRPr="005F2AF8">
        <w:rPr>
          <w:sz w:val="28"/>
          <w:szCs w:val="28"/>
        </w:rPr>
        <w:t>Фетисов</w:t>
      </w:r>
      <w:r w:rsidR="00561802" w:rsidRPr="006236A8">
        <w:rPr>
          <w:sz w:val="28"/>
          <w:szCs w:val="28"/>
        </w:rPr>
        <w:t>,</w:t>
      </w:r>
      <w:r w:rsidR="008D7046" w:rsidRPr="006236A8">
        <w:rPr>
          <w:sz w:val="28"/>
          <w:szCs w:val="28"/>
        </w:rPr>
        <w:t xml:space="preserve"> </w:t>
      </w:r>
      <w:r w:rsidR="005F2AF8" w:rsidRPr="005F2AF8">
        <w:rPr>
          <w:sz w:val="28"/>
          <w:szCs w:val="28"/>
        </w:rPr>
        <w:t>А</w:t>
      </w:r>
      <w:r w:rsidR="005F2AF8" w:rsidRPr="006236A8">
        <w:rPr>
          <w:sz w:val="28"/>
          <w:szCs w:val="28"/>
        </w:rPr>
        <w:t xml:space="preserve">. </w:t>
      </w:r>
      <w:r w:rsidR="006236A8" w:rsidRPr="006236A8">
        <w:rPr>
          <w:sz w:val="28"/>
          <w:szCs w:val="28"/>
          <w:lang w:val="en-US"/>
        </w:rPr>
        <w:t>Houben</w:t>
      </w:r>
      <w:r w:rsidR="006236A8" w:rsidRPr="006236A8">
        <w:rPr>
          <w:sz w:val="28"/>
          <w:szCs w:val="28"/>
        </w:rPr>
        <w:t xml:space="preserve">, </w:t>
      </w:r>
      <w:r w:rsidR="006236A8" w:rsidRPr="006236A8">
        <w:rPr>
          <w:sz w:val="28"/>
          <w:szCs w:val="28"/>
          <w:lang w:val="en-US"/>
        </w:rPr>
        <w:t>H</w:t>
      </w:r>
      <w:r w:rsidR="006236A8" w:rsidRPr="006236A8">
        <w:rPr>
          <w:sz w:val="28"/>
          <w:szCs w:val="28"/>
        </w:rPr>
        <w:t xml:space="preserve">. </w:t>
      </w:r>
      <w:r w:rsidR="006236A8" w:rsidRPr="006236A8">
        <w:rPr>
          <w:sz w:val="28"/>
          <w:szCs w:val="28"/>
          <w:lang w:val="en-US"/>
        </w:rPr>
        <w:t>Huizinga</w:t>
      </w:r>
      <w:r w:rsidR="006236A8" w:rsidRPr="006236A8">
        <w:rPr>
          <w:sz w:val="28"/>
          <w:szCs w:val="28"/>
        </w:rPr>
        <w:t xml:space="preserve">, </w:t>
      </w:r>
      <w:r w:rsidR="006236A8" w:rsidRPr="006236A8">
        <w:rPr>
          <w:sz w:val="28"/>
          <w:szCs w:val="28"/>
          <w:lang w:val="en-US"/>
        </w:rPr>
        <w:t>G</w:t>
      </w:r>
      <w:r w:rsidR="006236A8" w:rsidRPr="006236A8">
        <w:rPr>
          <w:sz w:val="28"/>
          <w:szCs w:val="28"/>
        </w:rPr>
        <w:t xml:space="preserve">. </w:t>
      </w:r>
      <w:r w:rsidR="006236A8" w:rsidRPr="006236A8">
        <w:rPr>
          <w:sz w:val="28"/>
          <w:szCs w:val="28"/>
          <w:lang w:val="en-US"/>
        </w:rPr>
        <w:t>Schinasi</w:t>
      </w:r>
      <w:r w:rsidR="005F2AF8" w:rsidRPr="006236A8">
        <w:rPr>
          <w:sz w:val="28"/>
          <w:szCs w:val="28"/>
        </w:rPr>
        <w:t xml:space="preserve">, </w:t>
      </w:r>
      <w:r w:rsidR="00563208" w:rsidRPr="006236A8">
        <w:rPr>
          <w:sz w:val="28"/>
          <w:szCs w:val="28"/>
          <w:lang w:val="en-US"/>
        </w:rPr>
        <w:t>V</w:t>
      </w:r>
      <w:r w:rsidR="00563208" w:rsidRPr="00563208">
        <w:rPr>
          <w:sz w:val="28"/>
          <w:szCs w:val="28"/>
        </w:rPr>
        <w:t>.</w:t>
      </w:r>
      <w:r w:rsidR="00563208" w:rsidRPr="006236A8">
        <w:rPr>
          <w:sz w:val="28"/>
          <w:szCs w:val="28"/>
          <w:lang w:val="en-US"/>
        </w:rPr>
        <w:t>Q</w:t>
      </w:r>
      <w:r w:rsidR="00563208" w:rsidRPr="00563208">
        <w:rPr>
          <w:sz w:val="28"/>
          <w:szCs w:val="28"/>
        </w:rPr>
        <w:t xml:space="preserve">. </w:t>
      </w:r>
      <w:r w:rsidR="00563208" w:rsidRPr="006236A8">
        <w:rPr>
          <w:sz w:val="28"/>
          <w:szCs w:val="28"/>
          <w:lang w:val="en-US"/>
        </w:rPr>
        <w:t>Trinh</w:t>
      </w:r>
      <w:r w:rsidR="00563208" w:rsidRPr="00563208">
        <w:rPr>
          <w:sz w:val="28"/>
          <w:szCs w:val="28"/>
        </w:rPr>
        <w:t xml:space="preserve">, </w:t>
      </w:r>
      <w:r w:rsidR="000C536F" w:rsidRPr="005F2AF8">
        <w:rPr>
          <w:sz w:val="28"/>
          <w:szCs w:val="28"/>
        </w:rPr>
        <w:t>Н</w:t>
      </w:r>
      <w:r w:rsidR="000C536F" w:rsidRPr="006236A8">
        <w:rPr>
          <w:sz w:val="28"/>
          <w:szCs w:val="28"/>
        </w:rPr>
        <w:t>.</w:t>
      </w:r>
      <w:r w:rsidR="000C536F" w:rsidRPr="005F2AF8">
        <w:rPr>
          <w:sz w:val="28"/>
          <w:szCs w:val="28"/>
        </w:rPr>
        <w:t>М</w:t>
      </w:r>
      <w:r w:rsidR="000C536F" w:rsidRPr="006236A8">
        <w:rPr>
          <w:sz w:val="28"/>
          <w:szCs w:val="28"/>
        </w:rPr>
        <w:t xml:space="preserve">. </w:t>
      </w:r>
      <w:r w:rsidR="008D7046" w:rsidRPr="005F2AF8">
        <w:rPr>
          <w:sz w:val="28"/>
          <w:szCs w:val="28"/>
        </w:rPr>
        <w:t>Шелудько</w:t>
      </w:r>
      <w:r w:rsidR="008D7046" w:rsidRPr="006236A8">
        <w:rPr>
          <w:sz w:val="28"/>
          <w:szCs w:val="28"/>
        </w:rPr>
        <w:t>,</w:t>
      </w:r>
      <w:r w:rsidR="00561802" w:rsidRPr="006236A8">
        <w:rPr>
          <w:sz w:val="28"/>
          <w:szCs w:val="28"/>
        </w:rPr>
        <w:t xml:space="preserve"> </w:t>
      </w:r>
      <w:r w:rsidRPr="005F2AF8">
        <w:rPr>
          <w:sz w:val="28"/>
          <w:szCs w:val="28"/>
        </w:rPr>
        <w:t>А</w:t>
      </w:r>
      <w:r w:rsidRPr="006236A8">
        <w:rPr>
          <w:sz w:val="28"/>
          <w:szCs w:val="28"/>
        </w:rPr>
        <w:t xml:space="preserve">. </w:t>
      </w:r>
      <w:r w:rsidRPr="005F2AF8">
        <w:rPr>
          <w:sz w:val="28"/>
          <w:szCs w:val="28"/>
        </w:rPr>
        <w:t>Юданов</w:t>
      </w:r>
      <w:r w:rsidR="005F2AF8" w:rsidRPr="006236A8">
        <w:rPr>
          <w:sz w:val="28"/>
          <w:szCs w:val="28"/>
        </w:rPr>
        <w:t xml:space="preserve"> </w:t>
      </w:r>
      <w:r w:rsidR="006236A8">
        <w:rPr>
          <w:sz w:val="28"/>
          <w:szCs w:val="28"/>
        </w:rPr>
        <w:t>и</w:t>
      </w:r>
      <w:r w:rsidR="006236A8" w:rsidRPr="006236A8">
        <w:rPr>
          <w:sz w:val="28"/>
          <w:szCs w:val="28"/>
        </w:rPr>
        <w:t xml:space="preserve"> </w:t>
      </w:r>
      <w:r w:rsidR="006236A8">
        <w:rPr>
          <w:sz w:val="28"/>
          <w:szCs w:val="28"/>
        </w:rPr>
        <w:t>др</w:t>
      </w:r>
      <w:r w:rsidR="006236A8" w:rsidRPr="006236A8">
        <w:rPr>
          <w:sz w:val="28"/>
          <w:szCs w:val="28"/>
        </w:rPr>
        <w:t>.</w:t>
      </w:r>
    </w:p>
    <w:p w:rsidR="0058140E" w:rsidRPr="0058140E" w:rsidRDefault="0058140E" w:rsidP="006236A8">
      <w:pPr>
        <w:tabs>
          <w:tab w:val="left" w:pos="993"/>
        </w:tabs>
        <w:ind w:firstLine="709"/>
        <w:jc w:val="both"/>
        <w:rPr>
          <w:sz w:val="28"/>
          <w:szCs w:val="28"/>
        </w:rPr>
      </w:pPr>
      <w:r w:rsidRPr="005F2AF8">
        <w:rPr>
          <w:sz w:val="28"/>
          <w:szCs w:val="28"/>
        </w:rPr>
        <w:t xml:space="preserve">Факторы уязвимости банковского сектора, а также стабильность банковской системы нашли отражение в трудах ученых-экономистов стран СНГ, таких как </w:t>
      </w:r>
      <w:r w:rsidR="00EE0D53" w:rsidRPr="005F2AF8">
        <w:rPr>
          <w:sz w:val="28"/>
          <w:szCs w:val="28"/>
        </w:rPr>
        <w:t xml:space="preserve">Н.И. Валенцева, </w:t>
      </w:r>
      <w:r w:rsidRPr="005F2AF8">
        <w:rPr>
          <w:sz w:val="28"/>
          <w:szCs w:val="28"/>
        </w:rPr>
        <w:t>О.И. Лаврушин, И.В. Ларионова, Р.Г. Ольхова и др.</w:t>
      </w:r>
    </w:p>
    <w:p w:rsidR="0058140E" w:rsidRPr="0058140E" w:rsidRDefault="0058140E" w:rsidP="003D3BE3">
      <w:pPr>
        <w:tabs>
          <w:tab w:val="left" w:pos="993"/>
        </w:tabs>
        <w:ind w:firstLine="709"/>
        <w:jc w:val="both"/>
        <w:rPr>
          <w:sz w:val="28"/>
          <w:szCs w:val="28"/>
        </w:rPr>
      </w:pPr>
      <w:r w:rsidRPr="0058140E">
        <w:rPr>
          <w:sz w:val="28"/>
          <w:szCs w:val="28"/>
        </w:rPr>
        <w:t xml:space="preserve">Значительный вклад в теорию и практику банковского дела внесли следующие казахстанские ученые-экономисты: Алина Г.Б., </w:t>
      </w:r>
      <w:r w:rsidR="001A393D">
        <w:rPr>
          <w:sz w:val="28"/>
          <w:szCs w:val="28"/>
        </w:rPr>
        <w:t xml:space="preserve">Альмереков Н.А., </w:t>
      </w:r>
      <w:r w:rsidR="00B1367E" w:rsidRPr="00AA7F81">
        <w:rPr>
          <w:sz w:val="28"/>
          <w:szCs w:val="28"/>
        </w:rPr>
        <w:t xml:space="preserve">Баймагамбетова З.А., </w:t>
      </w:r>
      <w:r w:rsidRPr="00AA7F81">
        <w:rPr>
          <w:sz w:val="28"/>
          <w:szCs w:val="28"/>
        </w:rPr>
        <w:t>Искакова З.Д., Жоламанова М.Т.,</w:t>
      </w:r>
      <w:r w:rsidR="00CD3E0A" w:rsidRPr="00AA7F81">
        <w:rPr>
          <w:sz w:val="28"/>
          <w:szCs w:val="28"/>
        </w:rPr>
        <w:t xml:space="preserve"> </w:t>
      </w:r>
      <w:r w:rsidR="00F90E65" w:rsidRPr="00AA7F81">
        <w:rPr>
          <w:sz w:val="28"/>
          <w:szCs w:val="28"/>
          <w:lang w:val="kk-KZ"/>
        </w:rPr>
        <w:t xml:space="preserve">Калкабаева Г.М., </w:t>
      </w:r>
      <w:r w:rsidR="00AA7F81">
        <w:rPr>
          <w:sz w:val="28"/>
          <w:szCs w:val="28"/>
          <w:lang w:val="kk-KZ"/>
        </w:rPr>
        <w:t xml:space="preserve">Курманалина А.К., </w:t>
      </w:r>
      <w:r w:rsidR="00CD3E0A" w:rsidRPr="00AA7F81">
        <w:rPr>
          <w:sz w:val="28"/>
          <w:szCs w:val="28"/>
        </w:rPr>
        <w:t>Мажитов Д.М.,</w:t>
      </w:r>
      <w:r w:rsidRPr="00AA7F81">
        <w:rPr>
          <w:sz w:val="28"/>
          <w:szCs w:val="28"/>
        </w:rPr>
        <w:t xml:space="preserve"> Макыш С.Б., Мусина А.А., Сейткасимов Г.С.</w:t>
      </w:r>
      <w:r w:rsidR="00B1367E" w:rsidRPr="00AA7F81">
        <w:rPr>
          <w:sz w:val="28"/>
          <w:szCs w:val="28"/>
        </w:rPr>
        <w:t>, Талимова Л.А.</w:t>
      </w:r>
      <w:r w:rsidRPr="00AA7F81">
        <w:rPr>
          <w:sz w:val="28"/>
          <w:szCs w:val="28"/>
        </w:rPr>
        <w:t xml:space="preserve"> и др.</w:t>
      </w:r>
    </w:p>
    <w:p w:rsidR="0058140E" w:rsidRPr="00EE56B4" w:rsidRDefault="0058140E" w:rsidP="003D3BE3">
      <w:pPr>
        <w:tabs>
          <w:tab w:val="left" w:pos="993"/>
        </w:tabs>
        <w:ind w:firstLine="709"/>
        <w:jc w:val="both"/>
        <w:rPr>
          <w:b/>
          <w:bCs/>
          <w:sz w:val="28"/>
          <w:szCs w:val="28"/>
        </w:rPr>
      </w:pPr>
      <w:r w:rsidRPr="000C536F">
        <w:rPr>
          <w:b/>
          <w:bCs/>
          <w:sz w:val="28"/>
          <w:szCs w:val="28"/>
        </w:rPr>
        <w:t>Научная новизна</w:t>
      </w:r>
      <w:r w:rsidR="00EE56B4" w:rsidRPr="000C536F">
        <w:rPr>
          <w:b/>
          <w:bCs/>
          <w:sz w:val="28"/>
          <w:szCs w:val="28"/>
        </w:rPr>
        <w:t xml:space="preserve"> диссертационной работы </w:t>
      </w:r>
      <w:r w:rsidR="00EE56B4" w:rsidRPr="000C536F">
        <w:rPr>
          <w:bCs/>
          <w:sz w:val="28"/>
          <w:szCs w:val="28"/>
        </w:rPr>
        <w:t xml:space="preserve">заключается в комплексном </w:t>
      </w:r>
      <w:r w:rsidR="004A545A" w:rsidRPr="000C536F">
        <w:rPr>
          <w:bCs/>
          <w:sz w:val="28"/>
          <w:szCs w:val="28"/>
        </w:rPr>
        <w:t>исследовании фундаментальных основ, методологических и практических аспектов финансовой устойчивости банковского сектора и разработке предложений по повышению финансовой устойчивости банковского сектора на основе анализа и оценки зарубежных и отечественных достижений и авторских рекомендаций.</w:t>
      </w:r>
      <w:r w:rsidR="004A545A">
        <w:rPr>
          <w:bCs/>
          <w:sz w:val="28"/>
          <w:szCs w:val="28"/>
        </w:rPr>
        <w:t xml:space="preserve"> </w:t>
      </w:r>
    </w:p>
    <w:p w:rsidR="0058140E" w:rsidRPr="0058140E" w:rsidRDefault="0058140E" w:rsidP="003D3BE3">
      <w:pPr>
        <w:tabs>
          <w:tab w:val="left" w:pos="993"/>
        </w:tabs>
        <w:ind w:firstLine="709"/>
        <w:jc w:val="both"/>
        <w:rPr>
          <w:b/>
          <w:bCs/>
          <w:sz w:val="28"/>
          <w:szCs w:val="28"/>
        </w:rPr>
      </w:pPr>
      <w:r w:rsidRPr="0058140E">
        <w:rPr>
          <w:b/>
          <w:bCs/>
          <w:sz w:val="28"/>
          <w:szCs w:val="28"/>
        </w:rPr>
        <w:t>Рабочая гипотеза</w:t>
      </w:r>
    </w:p>
    <w:p w:rsidR="0058140E" w:rsidRPr="0058140E" w:rsidRDefault="0058140E" w:rsidP="003D3BE3">
      <w:pPr>
        <w:tabs>
          <w:tab w:val="left" w:pos="993"/>
        </w:tabs>
        <w:ind w:firstLine="709"/>
        <w:jc w:val="both"/>
        <w:rPr>
          <w:sz w:val="28"/>
          <w:szCs w:val="28"/>
        </w:rPr>
      </w:pPr>
      <w:r w:rsidRPr="0058140E">
        <w:rPr>
          <w:sz w:val="28"/>
          <w:szCs w:val="28"/>
        </w:rPr>
        <w:t xml:space="preserve">В результате идентификации системы критериев оценки финансовой устойчивости банковского сектора и предложенных рекомендаций по их обновлению и совершенствованию, на основе анализа отечественного и мирового опыта, </w:t>
      </w:r>
      <w:r w:rsidR="00363726">
        <w:rPr>
          <w:sz w:val="28"/>
          <w:szCs w:val="28"/>
        </w:rPr>
        <w:t xml:space="preserve">можно </w:t>
      </w:r>
      <w:r w:rsidRPr="0058140E">
        <w:rPr>
          <w:sz w:val="28"/>
          <w:szCs w:val="28"/>
        </w:rPr>
        <w:t>достигнут</w:t>
      </w:r>
      <w:r w:rsidR="00141C30">
        <w:rPr>
          <w:sz w:val="28"/>
          <w:szCs w:val="28"/>
        </w:rPr>
        <w:t>ь</w:t>
      </w:r>
      <w:r w:rsidRPr="0058140E">
        <w:rPr>
          <w:sz w:val="28"/>
          <w:szCs w:val="28"/>
        </w:rPr>
        <w:t xml:space="preserve"> более высоки</w:t>
      </w:r>
      <w:r w:rsidR="00363726">
        <w:rPr>
          <w:sz w:val="28"/>
          <w:szCs w:val="28"/>
        </w:rPr>
        <w:t>х</w:t>
      </w:r>
      <w:r w:rsidRPr="0058140E">
        <w:rPr>
          <w:sz w:val="28"/>
          <w:szCs w:val="28"/>
        </w:rPr>
        <w:t xml:space="preserve"> показател</w:t>
      </w:r>
      <w:r w:rsidR="00363726">
        <w:rPr>
          <w:sz w:val="28"/>
          <w:szCs w:val="28"/>
        </w:rPr>
        <w:t>ей</w:t>
      </w:r>
      <w:r w:rsidRPr="0058140E">
        <w:rPr>
          <w:sz w:val="28"/>
          <w:szCs w:val="28"/>
        </w:rPr>
        <w:t xml:space="preserve"> финансовой устойчивости банков второго уровня Казахстана. Данная гипотеза базируется на теоретических исследованиях концептуальных основ актуальной проблемы, связанной с повышением финансовой устойчивости банковского сектора, ставшей более значимой в условиях глобальных вызовов мировой и отечественной экономик. В теории вопроса имеются существенные расхождения взглядов на определение понятий «финансовая устойчивость» и методик </w:t>
      </w:r>
      <w:r w:rsidR="00FA64FC">
        <w:rPr>
          <w:sz w:val="28"/>
          <w:szCs w:val="28"/>
          <w:lang w:val="kk-KZ"/>
        </w:rPr>
        <w:t xml:space="preserve">ее </w:t>
      </w:r>
      <w:r w:rsidRPr="0058140E">
        <w:rPr>
          <w:sz w:val="28"/>
          <w:szCs w:val="28"/>
        </w:rPr>
        <w:t>оценки разными авторами учеными-экономистами. Для подтверждения гипотезы предполагается глубокое изучение доступных источников в виде научных публикаций и результатов деятельности банков второго уровня, а также мирового опыта антикризисных мер в оздоровлении банковского сектора.</w:t>
      </w:r>
    </w:p>
    <w:p w:rsidR="00BB7D73" w:rsidRDefault="002F5692" w:rsidP="003D3BE3">
      <w:pPr>
        <w:tabs>
          <w:tab w:val="left" w:pos="993"/>
        </w:tabs>
        <w:ind w:firstLine="709"/>
        <w:jc w:val="both"/>
        <w:rPr>
          <w:sz w:val="28"/>
          <w:szCs w:val="28"/>
        </w:rPr>
      </w:pPr>
      <w:r w:rsidRPr="002F5692">
        <w:rPr>
          <w:b/>
          <w:bCs/>
          <w:sz w:val="28"/>
          <w:szCs w:val="28"/>
        </w:rPr>
        <w:t>Цель исследования</w:t>
      </w:r>
      <w:r>
        <w:rPr>
          <w:sz w:val="28"/>
          <w:szCs w:val="28"/>
        </w:rPr>
        <w:t xml:space="preserve"> – углубление теоретико-методологических представлений о финансовой устойчивости банковского сектора и разработка научно-практических рекомендаций по совершенствованию </w:t>
      </w:r>
      <w:r w:rsidR="00FA64FC">
        <w:rPr>
          <w:sz w:val="28"/>
          <w:szCs w:val="28"/>
          <w:lang w:val="kk-KZ"/>
        </w:rPr>
        <w:t>механизма</w:t>
      </w:r>
      <w:r>
        <w:rPr>
          <w:sz w:val="28"/>
          <w:szCs w:val="28"/>
        </w:rPr>
        <w:t xml:space="preserve"> оценки финансовой устойчивости банковского сектора Казахстана в современных условиях.</w:t>
      </w:r>
    </w:p>
    <w:p w:rsidR="002F5692" w:rsidRDefault="002F5692" w:rsidP="003D3BE3">
      <w:pPr>
        <w:tabs>
          <w:tab w:val="left" w:pos="993"/>
        </w:tabs>
        <w:ind w:firstLine="709"/>
        <w:jc w:val="both"/>
        <w:rPr>
          <w:sz w:val="28"/>
          <w:szCs w:val="28"/>
        </w:rPr>
      </w:pPr>
      <w:r w:rsidRPr="002F5692">
        <w:rPr>
          <w:b/>
          <w:bCs/>
          <w:sz w:val="28"/>
          <w:szCs w:val="28"/>
        </w:rPr>
        <w:t>Задачи исследования</w:t>
      </w:r>
      <w:r>
        <w:rPr>
          <w:sz w:val="28"/>
          <w:szCs w:val="28"/>
        </w:rPr>
        <w:t>:</w:t>
      </w:r>
    </w:p>
    <w:p w:rsidR="002F5692" w:rsidRPr="008F5560" w:rsidRDefault="008F5560" w:rsidP="003D3BE3">
      <w:pPr>
        <w:pStyle w:val="a8"/>
        <w:numPr>
          <w:ilvl w:val="0"/>
          <w:numId w:val="1"/>
        </w:numPr>
        <w:tabs>
          <w:tab w:val="left" w:pos="993"/>
        </w:tabs>
        <w:ind w:left="0" w:firstLine="709"/>
        <w:jc w:val="both"/>
        <w:rPr>
          <w:color w:val="000000" w:themeColor="text1"/>
          <w:sz w:val="28"/>
          <w:szCs w:val="28"/>
        </w:rPr>
      </w:pPr>
      <w:r w:rsidRPr="00CF29A7">
        <w:rPr>
          <w:color w:val="000000" w:themeColor="text1"/>
          <w:sz w:val="28"/>
          <w:szCs w:val="28"/>
        </w:rPr>
        <w:t>дать определение понятия финансовой устойчивости банка</w:t>
      </w:r>
      <w:r w:rsidRPr="008F5560">
        <w:rPr>
          <w:color w:val="000000" w:themeColor="text1"/>
          <w:sz w:val="28"/>
          <w:szCs w:val="28"/>
        </w:rPr>
        <w:t xml:space="preserve">, </w:t>
      </w:r>
      <w:r w:rsidR="002F5692" w:rsidRPr="008F5560">
        <w:rPr>
          <w:sz w:val="28"/>
          <w:szCs w:val="28"/>
        </w:rPr>
        <w:t>изучи</w:t>
      </w:r>
      <w:r>
        <w:rPr>
          <w:sz w:val="28"/>
          <w:szCs w:val="28"/>
        </w:rPr>
        <w:t>в</w:t>
      </w:r>
      <w:r w:rsidR="002F5692" w:rsidRPr="008F5560">
        <w:rPr>
          <w:sz w:val="28"/>
          <w:szCs w:val="28"/>
        </w:rPr>
        <w:t xml:space="preserve"> и систематизиров</w:t>
      </w:r>
      <w:r w:rsidR="00A43747">
        <w:rPr>
          <w:sz w:val="28"/>
          <w:szCs w:val="28"/>
        </w:rPr>
        <w:t>ав</w:t>
      </w:r>
      <w:r w:rsidR="002F5692" w:rsidRPr="008F5560">
        <w:rPr>
          <w:sz w:val="28"/>
          <w:szCs w:val="28"/>
        </w:rPr>
        <w:t xml:space="preserve"> теоретические представления и раскр</w:t>
      </w:r>
      <w:r>
        <w:rPr>
          <w:sz w:val="28"/>
          <w:szCs w:val="28"/>
        </w:rPr>
        <w:t>ыв</w:t>
      </w:r>
      <w:r w:rsidR="002F5692" w:rsidRPr="008F5560">
        <w:rPr>
          <w:sz w:val="28"/>
          <w:szCs w:val="28"/>
        </w:rPr>
        <w:t xml:space="preserve"> сущностные характеристики финансовой устойчивости банковского сектора Казахстана;</w:t>
      </w:r>
    </w:p>
    <w:p w:rsidR="002F5692" w:rsidRDefault="002F5692" w:rsidP="003D3BE3">
      <w:pPr>
        <w:pStyle w:val="a8"/>
        <w:numPr>
          <w:ilvl w:val="0"/>
          <w:numId w:val="1"/>
        </w:numPr>
        <w:tabs>
          <w:tab w:val="left" w:pos="993"/>
        </w:tabs>
        <w:ind w:left="0" w:firstLine="709"/>
        <w:jc w:val="both"/>
        <w:rPr>
          <w:sz w:val="28"/>
          <w:szCs w:val="28"/>
        </w:rPr>
      </w:pPr>
      <w:r w:rsidRPr="0038038B">
        <w:rPr>
          <w:sz w:val="28"/>
          <w:szCs w:val="28"/>
        </w:rPr>
        <w:t>исследовать причины уязвимости и определить факторы влияния на устойчивость банковского сектора;</w:t>
      </w:r>
    </w:p>
    <w:p w:rsidR="008F5560" w:rsidRPr="008F5560" w:rsidRDefault="008F5560" w:rsidP="003D3BE3">
      <w:pPr>
        <w:pStyle w:val="a8"/>
        <w:numPr>
          <w:ilvl w:val="0"/>
          <w:numId w:val="1"/>
        </w:numPr>
        <w:tabs>
          <w:tab w:val="left" w:pos="993"/>
        </w:tabs>
        <w:ind w:left="0" w:firstLine="709"/>
        <w:jc w:val="both"/>
        <w:rPr>
          <w:sz w:val="28"/>
          <w:szCs w:val="28"/>
        </w:rPr>
      </w:pPr>
      <w:r w:rsidRPr="0038038B">
        <w:rPr>
          <w:sz w:val="28"/>
          <w:szCs w:val="28"/>
        </w:rPr>
        <w:t>рассмотреть классификацию показателей финансовой устойчивости банка;</w:t>
      </w:r>
    </w:p>
    <w:p w:rsidR="002F5692" w:rsidRPr="0038038B" w:rsidRDefault="00A43747" w:rsidP="003D3BE3">
      <w:pPr>
        <w:pStyle w:val="a8"/>
        <w:numPr>
          <w:ilvl w:val="0"/>
          <w:numId w:val="1"/>
        </w:numPr>
        <w:tabs>
          <w:tab w:val="left" w:pos="993"/>
        </w:tabs>
        <w:ind w:left="0" w:firstLine="709"/>
        <w:jc w:val="both"/>
        <w:rPr>
          <w:sz w:val="28"/>
          <w:szCs w:val="28"/>
        </w:rPr>
      </w:pPr>
      <w:r>
        <w:rPr>
          <w:sz w:val="28"/>
          <w:szCs w:val="28"/>
        </w:rPr>
        <w:t>выявить</w:t>
      </w:r>
      <w:r w:rsidR="002F5692" w:rsidRPr="0038038B">
        <w:rPr>
          <w:sz w:val="28"/>
          <w:szCs w:val="28"/>
        </w:rPr>
        <w:t xml:space="preserve"> глобальны</w:t>
      </w:r>
      <w:r>
        <w:rPr>
          <w:sz w:val="28"/>
          <w:szCs w:val="28"/>
        </w:rPr>
        <w:t>е</w:t>
      </w:r>
      <w:r w:rsidR="002F5692" w:rsidRPr="0038038B">
        <w:rPr>
          <w:sz w:val="28"/>
          <w:szCs w:val="28"/>
        </w:rPr>
        <w:t xml:space="preserve"> и локальны</w:t>
      </w:r>
      <w:r>
        <w:rPr>
          <w:sz w:val="28"/>
          <w:szCs w:val="28"/>
        </w:rPr>
        <w:t>е</w:t>
      </w:r>
      <w:r w:rsidR="002F5692" w:rsidRPr="0038038B">
        <w:rPr>
          <w:sz w:val="28"/>
          <w:szCs w:val="28"/>
        </w:rPr>
        <w:t xml:space="preserve"> тенденци</w:t>
      </w:r>
      <w:r>
        <w:rPr>
          <w:sz w:val="28"/>
          <w:szCs w:val="28"/>
        </w:rPr>
        <w:t>и</w:t>
      </w:r>
      <w:r w:rsidR="002F5692" w:rsidRPr="0038038B">
        <w:rPr>
          <w:sz w:val="28"/>
          <w:szCs w:val="28"/>
        </w:rPr>
        <w:t xml:space="preserve"> развития банковской системы в современных условиях;</w:t>
      </w:r>
    </w:p>
    <w:p w:rsidR="008F5560" w:rsidRDefault="008F5560" w:rsidP="003D3BE3">
      <w:pPr>
        <w:pStyle w:val="a8"/>
        <w:numPr>
          <w:ilvl w:val="0"/>
          <w:numId w:val="1"/>
        </w:numPr>
        <w:tabs>
          <w:tab w:val="left" w:pos="993"/>
        </w:tabs>
        <w:ind w:left="0" w:firstLine="709"/>
        <w:jc w:val="both"/>
        <w:rPr>
          <w:sz w:val="28"/>
          <w:szCs w:val="28"/>
        </w:rPr>
      </w:pPr>
      <w:r w:rsidRPr="0038038B">
        <w:rPr>
          <w:sz w:val="28"/>
          <w:szCs w:val="28"/>
        </w:rPr>
        <w:t>провести анализ и оценку антикризисных мер восстан</w:t>
      </w:r>
      <w:r w:rsidR="00B1367E">
        <w:rPr>
          <w:sz w:val="28"/>
          <w:szCs w:val="28"/>
        </w:rPr>
        <w:t xml:space="preserve">овления финансовой устойчивости </w:t>
      </w:r>
      <w:r w:rsidRPr="0038038B">
        <w:rPr>
          <w:sz w:val="28"/>
          <w:szCs w:val="28"/>
        </w:rPr>
        <w:t>банковского сектора</w:t>
      </w:r>
      <w:r>
        <w:rPr>
          <w:sz w:val="28"/>
          <w:szCs w:val="28"/>
        </w:rPr>
        <w:t>;</w:t>
      </w:r>
      <w:r w:rsidRPr="0038038B">
        <w:rPr>
          <w:sz w:val="28"/>
          <w:szCs w:val="28"/>
        </w:rPr>
        <w:t xml:space="preserve"> </w:t>
      </w:r>
    </w:p>
    <w:p w:rsidR="0038038B" w:rsidRPr="00AA7F81" w:rsidRDefault="00A43747" w:rsidP="003D3BE3">
      <w:pPr>
        <w:pStyle w:val="a8"/>
        <w:numPr>
          <w:ilvl w:val="0"/>
          <w:numId w:val="1"/>
        </w:numPr>
        <w:tabs>
          <w:tab w:val="left" w:pos="993"/>
        </w:tabs>
        <w:ind w:left="0" w:firstLine="709"/>
        <w:jc w:val="both"/>
        <w:rPr>
          <w:sz w:val="28"/>
          <w:szCs w:val="28"/>
        </w:rPr>
      </w:pPr>
      <w:r w:rsidRPr="00AA7F81">
        <w:rPr>
          <w:sz w:val="28"/>
          <w:szCs w:val="28"/>
        </w:rPr>
        <w:t>изучить</w:t>
      </w:r>
      <w:r w:rsidR="002F5692" w:rsidRPr="00AA7F81">
        <w:rPr>
          <w:sz w:val="28"/>
          <w:szCs w:val="28"/>
        </w:rPr>
        <w:t xml:space="preserve"> международный опыт обеспечения стабильного функционирования банковского сектора;</w:t>
      </w:r>
    </w:p>
    <w:p w:rsidR="002F5692" w:rsidRPr="0038038B" w:rsidRDefault="002F5692" w:rsidP="003D3BE3">
      <w:pPr>
        <w:pStyle w:val="a8"/>
        <w:numPr>
          <w:ilvl w:val="0"/>
          <w:numId w:val="1"/>
        </w:numPr>
        <w:tabs>
          <w:tab w:val="left" w:pos="993"/>
        </w:tabs>
        <w:ind w:left="0" w:firstLine="709"/>
        <w:jc w:val="both"/>
        <w:rPr>
          <w:sz w:val="28"/>
          <w:szCs w:val="28"/>
        </w:rPr>
      </w:pPr>
      <w:r w:rsidRPr="0038038B">
        <w:rPr>
          <w:sz w:val="28"/>
          <w:szCs w:val="28"/>
        </w:rPr>
        <w:t xml:space="preserve">предложить пути совершенствования </w:t>
      </w:r>
      <w:r w:rsidR="00FA64FC">
        <w:rPr>
          <w:sz w:val="28"/>
          <w:szCs w:val="28"/>
          <w:lang w:val="kk-KZ"/>
        </w:rPr>
        <w:t>механизма</w:t>
      </w:r>
      <w:r w:rsidRPr="0038038B">
        <w:rPr>
          <w:sz w:val="28"/>
          <w:szCs w:val="28"/>
        </w:rPr>
        <w:t xml:space="preserve"> оценки финансовой устойчивости банковского сектора;</w:t>
      </w:r>
    </w:p>
    <w:p w:rsidR="002F5692" w:rsidRPr="0038038B" w:rsidRDefault="002F5692" w:rsidP="003D3BE3">
      <w:pPr>
        <w:pStyle w:val="a8"/>
        <w:numPr>
          <w:ilvl w:val="0"/>
          <w:numId w:val="1"/>
        </w:numPr>
        <w:tabs>
          <w:tab w:val="left" w:pos="993"/>
        </w:tabs>
        <w:ind w:left="0" w:firstLine="709"/>
        <w:jc w:val="both"/>
        <w:rPr>
          <w:sz w:val="28"/>
          <w:szCs w:val="28"/>
        </w:rPr>
      </w:pPr>
      <w:r w:rsidRPr="0038038B">
        <w:rPr>
          <w:sz w:val="28"/>
          <w:szCs w:val="28"/>
        </w:rPr>
        <w:t xml:space="preserve">разработать </w:t>
      </w:r>
      <w:r w:rsidR="00FA64FC">
        <w:rPr>
          <w:sz w:val="28"/>
          <w:szCs w:val="28"/>
          <w:lang w:val="kk-KZ"/>
        </w:rPr>
        <w:t xml:space="preserve">экономико-математическую </w:t>
      </w:r>
      <w:r w:rsidRPr="0038038B">
        <w:rPr>
          <w:sz w:val="28"/>
          <w:szCs w:val="28"/>
        </w:rPr>
        <w:t xml:space="preserve">модель </w:t>
      </w:r>
      <w:r w:rsidR="008F5560">
        <w:rPr>
          <w:sz w:val="28"/>
          <w:szCs w:val="28"/>
        </w:rPr>
        <w:t>определения</w:t>
      </w:r>
      <w:r w:rsidR="0038038B" w:rsidRPr="0038038B">
        <w:rPr>
          <w:sz w:val="28"/>
          <w:szCs w:val="28"/>
        </w:rPr>
        <w:t xml:space="preserve"> финансовой устойчивости банковского сектора</w:t>
      </w:r>
      <w:r w:rsidRPr="0038038B">
        <w:rPr>
          <w:sz w:val="28"/>
          <w:szCs w:val="28"/>
        </w:rPr>
        <w:t xml:space="preserve"> в современных условиях;</w:t>
      </w:r>
    </w:p>
    <w:p w:rsidR="002F5692" w:rsidRPr="0038038B" w:rsidRDefault="00940E3F" w:rsidP="003D3BE3">
      <w:pPr>
        <w:pStyle w:val="a8"/>
        <w:numPr>
          <w:ilvl w:val="0"/>
          <w:numId w:val="1"/>
        </w:numPr>
        <w:tabs>
          <w:tab w:val="left" w:pos="993"/>
        </w:tabs>
        <w:ind w:left="0" w:firstLine="709"/>
        <w:jc w:val="both"/>
        <w:rPr>
          <w:sz w:val="28"/>
          <w:szCs w:val="28"/>
        </w:rPr>
      </w:pPr>
      <w:r w:rsidRPr="0038038B">
        <w:rPr>
          <w:sz w:val="28"/>
          <w:szCs w:val="28"/>
        </w:rPr>
        <w:t xml:space="preserve">выявить риски создания экосистемы и </w:t>
      </w:r>
      <w:r w:rsidR="00FA64FC">
        <w:rPr>
          <w:sz w:val="28"/>
          <w:szCs w:val="28"/>
          <w:lang w:val="kk-KZ"/>
        </w:rPr>
        <w:t>разработать ее бизнес-архитектуру</w:t>
      </w:r>
      <w:r w:rsidR="0038038B" w:rsidRPr="0038038B">
        <w:rPr>
          <w:sz w:val="28"/>
          <w:szCs w:val="28"/>
        </w:rPr>
        <w:t>.</w:t>
      </w:r>
    </w:p>
    <w:p w:rsidR="002F5692" w:rsidRDefault="00940E3F" w:rsidP="003D3BE3">
      <w:pPr>
        <w:tabs>
          <w:tab w:val="left" w:pos="993"/>
        </w:tabs>
        <w:ind w:firstLine="709"/>
        <w:jc w:val="both"/>
        <w:rPr>
          <w:sz w:val="28"/>
          <w:szCs w:val="28"/>
        </w:rPr>
      </w:pPr>
      <w:r w:rsidRPr="00940E3F">
        <w:rPr>
          <w:b/>
          <w:bCs/>
          <w:sz w:val="28"/>
          <w:szCs w:val="28"/>
        </w:rPr>
        <w:t>Объект исследования</w:t>
      </w:r>
      <w:r>
        <w:rPr>
          <w:sz w:val="28"/>
          <w:szCs w:val="28"/>
        </w:rPr>
        <w:t xml:space="preserve"> – банковский сектор Республики Казахстан.</w:t>
      </w:r>
    </w:p>
    <w:p w:rsidR="00940E3F" w:rsidRPr="00940E3F" w:rsidRDefault="00940E3F" w:rsidP="003D3BE3">
      <w:pPr>
        <w:tabs>
          <w:tab w:val="left" w:pos="993"/>
        </w:tabs>
        <w:ind w:firstLine="709"/>
        <w:jc w:val="both"/>
        <w:rPr>
          <w:sz w:val="28"/>
          <w:szCs w:val="28"/>
        </w:rPr>
      </w:pPr>
      <w:r w:rsidRPr="00940E3F">
        <w:rPr>
          <w:b/>
          <w:bCs/>
          <w:sz w:val="28"/>
          <w:szCs w:val="28"/>
        </w:rPr>
        <w:t xml:space="preserve">Предмет исследования – </w:t>
      </w:r>
      <w:r w:rsidRPr="00940E3F">
        <w:rPr>
          <w:sz w:val="28"/>
          <w:szCs w:val="28"/>
        </w:rPr>
        <w:t>совокупность финансово-экономических отношений, оказывающих влияние на финансовую устойчивость банковского сектора РК.</w:t>
      </w:r>
    </w:p>
    <w:p w:rsidR="00940E3F" w:rsidRPr="00940E3F" w:rsidRDefault="00940E3F" w:rsidP="003D3BE3">
      <w:pPr>
        <w:tabs>
          <w:tab w:val="left" w:pos="993"/>
        </w:tabs>
        <w:ind w:firstLine="709"/>
        <w:jc w:val="both"/>
        <w:rPr>
          <w:sz w:val="28"/>
          <w:szCs w:val="28"/>
        </w:rPr>
      </w:pPr>
      <w:r w:rsidRPr="00940E3F">
        <w:rPr>
          <w:b/>
          <w:bCs/>
          <w:sz w:val="28"/>
          <w:szCs w:val="28"/>
        </w:rPr>
        <w:t xml:space="preserve">Теоретической и методологической основой диссертации </w:t>
      </w:r>
      <w:r w:rsidR="00FA64FC">
        <w:rPr>
          <w:sz w:val="28"/>
          <w:szCs w:val="28"/>
          <w:lang w:val="kk-KZ"/>
        </w:rPr>
        <w:t>послужили</w:t>
      </w:r>
      <w:r w:rsidRPr="00940E3F">
        <w:rPr>
          <w:sz w:val="28"/>
          <w:szCs w:val="28"/>
        </w:rPr>
        <w:t xml:space="preserve"> исследования ряда ученых-экономистов, теоретические и аналитические результаты трудов отечественных и зарубежных авторов, раскрывающих основы оценки деятельности и анализа финансовой устойчивости банковской системы в целом и отдельных банков.</w:t>
      </w:r>
    </w:p>
    <w:p w:rsidR="00940E3F" w:rsidRPr="00940E3F" w:rsidRDefault="00940E3F" w:rsidP="003D3BE3">
      <w:pPr>
        <w:tabs>
          <w:tab w:val="left" w:pos="993"/>
        </w:tabs>
        <w:ind w:firstLine="709"/>
        <w:jc w:val="both"/>
        <w:rPr>
          <w:sz w:val="28"/>
          <w:szCs w:val="28"/>
        </w:rPr>
      </w:pPr>
      <w:r w:rsidRPr="00940E3F">
        <w:rPr>
          <w:sz w:val="28"/>
          <w:szCs w:val="28"/>
        </w:rPr>
        <w:t>В ходе исследования проводилась работа с использованием методов экономического анализа и экономико-статистической обработки данных, обобщения и сравнения, индукции и дедукции, экспертных оценок, системного подхода, метод многомерного сравнительного анализа, метод системной оптимизации, методов исторического, графического и логического анализа теоретического и практического материала</w:t>
      </w:r>
      <w:r w:rsidR="00EE0D53">
        <w:rPr>
          <w:sz w:val="28"/>
          <w:szCs w:val="28"/>
        </w:rPr>
        <w:t xml:space="preserve">, экономико-математический </w:t>
      </w:r>
      <w:r w:rsidR="00EE0D53" w:rsidRPr="00DE166A">
        <w:rPr>
          <w:sz w:val="28"/>
          <w:szCs w:val="28"/>
        </w:rPr>
        <w:t>метод оценки анализа иерархии финансовой устойчивости деятельности отдельных банков и банковского сектора в целом с использованием метода Томаса Саати</w:t>
      </w:r>
      <w:r w:rsidRPr="00EE0D53">
        <w:rPr>
          <w:sz w:val="28"/>
          <w:szCs w:val="28"/>
        </w:rPr>
        <w:t>.</w:t>
      </w:r>
    </w:p>
    <w:p w:rsidR="00940E3F" w:rsidRPr="00940E3F" w:rsidRDefault="00940E3F" w:rsidP="003D3BE3">
      <w:pPr>
        <w:tabs>
          <w:tab w:val="left" w:pos="993"/>
        </w:tabs>
        <w:ind w:firstLine="709"/>
        <w:jc w:val="both"/>
        <w:rPr>
          <w:sz w:val="28"/>
          <w:szCs w:val="28"/>
        </w:rPr>
      </w:pPr>
      <w:r w:rsidRPr="00940E3F">
        <w:rPr>
          <w:b/>
          <w:bCs/>
          <w:sz w:val="28"/>
          <w:szCs w:val="28"/>
        </w:rPr>
        <w:t xml:space="preserve">В качестве информационной базы исследования </w:t>
      </w:r>
      <w:r w:rsidRPr="00940E3F">
        <w:rPr>
          <w:sz w:val="28"/>
          <w:szCs w:val="28"/>
        </w:rPr>
        <w:t>использовались разработки отечественных и международных надзорных органов, законодательные и нормативные</w:t>
      </w:r>
      <w:r w:rsidR="00FA64FC">
        <w:rPr>
          <w:sz w:val="28"/>
          <w:szCs w:val="28"/>
          <w:lang w:val="kk-KZ"/>
        </w:rPr>
        <w:t>, инструктивные</w:t>
      </w:r>
      <w:r w:rsidRPr="00940E3F">
        <w:rPr>
          <w:sz w:val="28"/>
          <w:szCs w:val="28"/>
        </w:rPr>
        <w:t xml:space="preserve"> документы касательно банковского регулирования, материалы научных конференций, публикаций в рейтинговых журналах, а также международный опыт. Основой аналитической части, расчетов и построения графического материала являются данные финансовой и бухгалтерской отчетности банков второго уровня Казахстана, статистические отчеты Национального Банка Республики Казахстан, Агентства Республики Казахстан по регулированию и развитию финансового рынка, </w:t>
      </w:r>
      <w:r w:rsidR="00FA64FC" w:rsidRPr="00F32D77">
        <w:rPr>
          <w:sz w:val="28"/>
          <w:szCs w:val="28"/>
        </w:rPr>
        <w:t>Агентства по статистике Республики Казахстан</w:t>
      </w:r>
      <w:r w:rsidR="00FA64FC">
        <w:rPr>
          <w:sz w:val="28"/>
          <w:szCs w:val="28"/>
          <w:lang w:val="kk-KZ"/>
        </w:rPr>
        <w:t xml:space="preserve">, </w:t>
      </w:r>
      <w:r w:rsidRPr="00940E3F">
        <w:rPr>
          <w:sz w:val="28"/>
          <w:szCs w:val="28"/>
        </w:rPr>
        <w:t>материалы периодической печати, а также авторские наработки.</w:t>
      </w:r>
    </w:p>
    <w:p w:rsidR="00940E3F" w:rsidRPr="00940E3F" w:rsidRDefault="00940E3F" w:rsidP="003D3BE3">
      <w:pPr>
        <w:tabs>
          <w:tab w:val="left" w:pos="993"/>
        </w:tabs>
        <w:ind w:firstLine="709"/>
        <w:jc w:val="both"/>
        <w:rPr>
          <w:sz w:val="28"/>
          <w:szCs w:val="28"/>
        </w:rPr>
      </w:pPr>
      <w:r w:rsidRPr="00940E3F">
        <w:rPr>
          <w:b/>
          <w:bCs/>
          <w:sz w:val="28"/>
          <w:szCs w:val="28"/>
        </w:rPr>
        <w:t>Основные положения, выносимые на защиту</w:t>
      </w:r>
      <w:r w:rsidRPr="00940E3F">
        <w:rPr>
          <w:sz w:val="28"/>
          <w:szCs w:val="28"/>
        </w:rPr>
        <w:t xml:space="preserve">. На защиту выносятся научно-практические разработки, включающие теоретические положения и практические рекомендации по совершенствованию </w:t>
      </w:r>
      <w:r w:rsidR="00FA64FC">
        <w:rPr>
          <w:sz w:val="28"/>
          <w:szCs w:val="28"/>
          <w:lang w:val="kk-KZ"/>
        </w:rPr>
        <w:t>механизма</w:t>
      </w:r>
      <w:r w:rsidRPr="00940E3F">
        <w:rPr>
          <w:sz w:val="28"/>
          <w:szCs w:val="28"/>
        </w:rPr>
        <w:t xml:space="preserve"> оценки финансовой устойчивости банковского сектора. В ходе исследования сформулированы новые положения, выводы и рекомендации, наиболее существенными из которых можно считать следующие:</w:t>
      </w:r>
    </w:p>
    <w:p w:rsidR="00AA7F81" w:rsidRPr="00AA7F81" w:rsidRDefault="00940E3F" w:rsidP="003D3BE3">
      <w:pPr>
        <w:pStyle w:val="a8"/>
        <w:numPr>
          <w:ilvl w:val="0"/>
          <w:numId w:val="2"/>
        </w:numPr>
        <w:tabs>
          <w:tab w:val="left" w:pos="993"/>
        </w:tabs>
        <w:ind w:left="0" w:firstLine="709"/>
        <w:jc w:val="both"/>
        <w:rPr>
          <w:sz w:val="28"/>
          <w:szCs w:val="28"/>
        </w:rPr>
      </w:pPr>
      <w:r w:rsidRPr="00F83B13">
        <w:rPr>
          <w:sz w:val="28"/>
          <w:szCs w:val="28"/>
        </w:rPr>
        <w:t xml:space="preserve">На основе </w:t>
      </w:r>
      <w:r w:rsidR="00A00D07">
        <w:rPr>
          <w:sz w:val="28"/>
          <w:szCs w:val="28"/>
          <w:lang w:val="kk-KZ"/>
        </w:rPr>
        <w:t xml:space="preserve">глубокого </w:t>
      </w:r>
      <w:r w:rsidR="00FA64FC">
        <w:rPr>
          <w:sz w:val="28"/>
          <w:szCs w:val="28"/>
          <w:lang w:val="kk-KZ"/>
        </w:rPr>
        <w:t xml:space="preserve">анализа </w:t>
      </w:r>
      <w:r w:rsidR="00A00D07">
        <w:rPr>
          <w:sz w:val="28"/>
          <w:szCs w:val="28"/>
          <w:lang w:val="kk-KZ"/>
        </w:rPr>
        <w:t xml:space="preserve">и обобщения </w:t>
      </w:r>
      <w:r w:rsidR="006A61C3" w:rsidRPr="00F83B13">
        <w:rPr>
          <w:sz w:val="28"/>
          <w:szCs w:val="28"/>
        </w:rPr>
        <w:t>научной литературы</w:t>
      </w:r>
      <w:r w:rsidRPr="00F83B13">
        <w:rPr>
          <w:sz w:val="28"/>
          <w:szCs w:val="28"/>
        </w:rPr>
        <w:t xml:space="preserve">, была сформулирована авторская трактовка понятия «финансовая устойчивость банковского сектора», которая подразумевает </w:t>
      </w:r>
      <w:r w:rsidRPr="00F83B13">
        <w:rPr>
          <w:i/>
          <w:iCs/>
          <w:sz w:val="28"/>
          <w:szCs w:val="28"/>
        </w:rPr>
        <w:t xml:space="preserve">«комплексное позитивное состояние, характеризующееся адаптивной способностью противодействия дестабилизирующему воздействию внутренних и внешних факторов, удержания количественных и качественных </w:t>
      </w:r>
      <w:r w:rsidR="0038038B" w:rsidRPr="00F83B13">
        <w:rPr>
          <w:i/>
          <w:iCs/>
          <w:color w:val="000000" w:themeColor="text1"/>
          <w:sz w:val="28"/>
          <w:szCs w:val="28"/>
        </w:rPr>
        <w:t>показателей</w:t>
      </w:r>
      <w:r w:rsidRPr="00F83B13">
        <w:rPr>
          <w:i/>
          <w:iCs/>
          <w:sz w:val="28"/>
          <w:szCs w:val="28"/>
        </w:rPr>
        <w:t xml:space="preserve"> деятельности в </w:t>
      </w:r>
      <w:r w:rsidR="00AA7F81">
        <w:rPr>
          <w:i/>
          <w:iCs/>
          <w:sz w:val="28"/>
          <w:szCs w:val="28"/>
        </w:rPr>
        <w:t xml:space="preserve">пределах пруденциальных нормативов банка, обеспечивающего финансовую устойчивость всего сектора». </w:t>
      </w:r>
    </w:p>
    <w:p w:rsidR="00424610" w:rsidRDefault="00940E3F" w:rsidP="00424610">
      <w:pPr>
        <w:pStyle w:val="a8"/>
        <w:numPr>
          <w:ilvl w:val="0"/>
          <w:numId w:val="2"/>
        </w:numPr>
        <w:tabs>
          <w:tab w:val="left" w:pos="993"/>
        </w:tabs>
        <w:ind w:left="0" w:firstLine="709"/>
        <w:jc w:val="both"/>
        <w:rPr>
          <w:sz w:val="28"/>
          <w:szCs w:val="28"/>
        </w:rPr>
      </w:pPr>
      <w:r w:rsidRPr="00F83B13">
        <w:rPr>
          <w:sz w:val="28"/>
          <w:szCs w:val="28"/>
        </w:rPr>
        <w:t>В ходе исследования и систематизации причин уязвимости банковского сектора Казахстана, были определены показатели и критерии финансовой устойчивости, а также была предложена авторская графическая интерпретация механизма</w:t>
      </w:r>
      <w:r w:rsidR="000C5CC0" w:rsidRPr="00F83B13">
        <w:rPr>
          <w:sz w:val="28"/>
          <w:szCs w:val="28"/>
        </w:rPr>
        <w:t xml:space="preserve"> определения уровня </w:t>
      </w:r>
      <w:r w:rsidRPr="00F83B13">
        <w:rPr>
          <w:sz w:val="28"/>
          <w:szCs w:val="28"/>
        </w:rPr>
        <w:t xml:space="preserve">финансовой устойчивости банка. Разработанный механизм </w:t>
      </w:r>
      <w:r w:rsidR="000A37D2" w:rsidRPr="00F83B13">
        <w:rPr>
          <w:sz w:val="28"/>
          <w:szCs w:val="28"/>
        </w:rPr>
        <w:t>оценки</w:t>
      </w:r>
      <w:r w:rsidRPr="00F83B13">
        <w:rPr>
          <w:sz w:val="28"/>
          <w:szCs w:val="28"/>
        </w:rPr>
        <w:t xml:space="preserve"> финансовой устойчивости заключается в возможности его адаптации к современным</w:t>
      </w:r>
      <w:r w:rsidR="000C5CC0" w:rsidRPr="00F83B13">
        <w:rPr>
          <w:sz w:val="28"/>
          <w:szCs w:val="28"/>
        </w:rPr>
        <w:t xml:space="preserve"> </w:t>
      </w:r>
      <w:r w:rsidRPr="00F83B13">
        <w:rPr>
          <w:sz w:val="28"/>
          <w:szCs w:val="28"/>
        </w:rPr>
        <w:t>условиям путем</w:t>
      </w:r>
      <w:r w:rsidR="00CF29A7" w:rsidRPr="00F83B13">
        <w:rPr>
          <w:sz w:val="28"/>
          <w:szCs w:val="28"/>
        </w:rPr>
        <w:t xml:space="preserve"> </w:t>
      </w:r>
      <w:r w:rsidR="000A37D2" w:rsidRPr="00F83B13">
        <w:rPr>
          <w:sz w:val="28"/>
          <w:szCs w:val="28"/>
        </w:rPr>
        <w:t>определения уровня финансовой устойчивости</w:t>
      </w:r>
      <w:r w:rsidRPr="00F83B13">
        <w:rPr>
          <w:sz w:val="28"/>
          <w:szCs w:val="28"/>
        </w:rPr>
        <w:t>, а также качества принимаемых управленческих решений. Механизм обеспечения финансовой устойчивости состоит в изыскании способов более оптимального использования ресурсного потенциала, достигаемого в том числе за счет применения риск-ориентированного подхода в части прогнозирования уровня финансовой устойчивости</w:t>
      </w:r>
      <w:r w:rsidR="00F32D77">
        <w:rPr>
          <w:sz w:val="28"/>
          <w:szCs w:val="28"/>
        </w:rPr>
        <w:t>, ранее не имевшего широкого распространения в научных исследованиях и на практике</w:t>
      </w:r>
      <w:r w:rsidRPr="00F83B13">
        <w:rPr>
          <w:sz w:val="28"/>
          <w:szCs w:val="28"/>
        </w:rPr>
        <w:t>.</w:t>
      </w:r>
    </w:p>
    <w:p w:rsidR="00F32D77" w:rsidRDefault="0017484D" w:rsidP="001A393D">
      <w:pPr>
        <w:pStyle w:val="a8"/>
        <w:numPr>
          <w:ilvl w:val="0"/>
          <w:numId w:val="2"/>
        </w:numPr>
        <w:tabs>
          <w:tab w:val="left" w:pos="993"/>
        </w:tabs>
        <w:ind w:left="0" w:firstLine="709"/>
        <w:jc w:val="both"/>
        <w:rPr>
          <w:sz w:val="28"/>
          <w:szCs w:val="28"/>
        </w:rPr>
      </w:pPr>
      <w:r w:rsidRPr="00F32D77">
        <w:rPr>
          <w:sz w:val="28"/>
          <w:szCs w:val="28"/>
        </w:rPr>
        <w:t>Выявлены особенности мирового</w:t>
      </w:r>
      <w:r w:rsidR="00940E3F" w:rsidRPr="00F32D77">
        <w:rPr>
          <w:sz w:val="28"/>
          <w:szCs w:val="28"/>
        </w:rPr>
        <w:t xml:space="preserve"> опыт</w:t>
      </w:r>
      <w:r w:rsidRPr="00F32D77">
        <w:rPr>
          <w:sz w:val="28"/>
          <w:szCs w:val="28"/>
        </w:rPr>
        <w:t>а</w:t>
      </w:r>
      <w:r w:rsidR="00940E3F" w:rsidRPr="00F32D77">
        <w:rPr>
          <w:sz w:val="28"/>
          <w:szCs w:val="28"/>
        </w:rPr>
        <w:t xml:space="preserve"> оздоровления банковского сектора и возможность применения </w:t>
      </w:r>
      <w:r w:rsidR="00F32D77" w:rsidRPr="00F32D77">
        <w:rPr>
          <w:sz w:val="28"/>
          <w:szCs w:val="28"/>
        </w:rPr>
        <w:t xml:space="preserve">конкретных антикризисных мер из </w:t>
      </w:r>
      <w:r w:rsidR="00940E3F" w:rsidRPr="00F32D77">
        <w:rPr>
          <w:sz w:val="28"/>
          <w:szCs w:val="28"/>
        </w:rPr>
        <w:t>зарубежн</w:t>
      </w:r>
      <w:r w:rsidR="00F32D77" w:rsidRPr="00F32D77">
        <w:rPr>
          <w:sz w:val="28"/>
          <w:szCs w:val="28"/>
        </w:rPr>
        <w:t>ого опыта</w:t>
      </w:r>
      <w:r w:rsidR="00940E3F" w:rsidRPr="00F32D77">
        <w:rPr>
          <w:sz w:val="28"/>
          <w:szCs w:val="28"/>
        </w:rPr>
        <w:t xml:space="preserve"> в отечественном банковском секторе</w:t>
      </w:r>
      <w:r w:rsidR="00F32D77" w:rsidRPr="00F32D77">
        <w:rPr>
          <w:sz w:val="28"/>
          <w:szCs w:val="28"/>
        </w:rPr>
        <w:t>, что свидетельствует о целесообразности внедрения их на практике казахстанского банковского сектора в целях повышения финансовой устойчивости</w:t>
      </w:r>
      <w:r w:rsidR="00940E3F" w:rsidRPr="00F32D77">
        <w:rPr>
          <w:sz w:val="28"/>
          <w:szCs w:val="28"/>
        </w:rPr>
        <w:t>.</w:t>
      </w:r>
      <w:r w:rsidR="00FE2EE5" w:rsidRPr="00F32D77">
        <w:rPr>
          <w:sz w:val="28"/>
          <w:szCs w:val="28"/>
        </w:rPr>
        <w:t xml:space="preserve"> </w:t>
      </w:r>
    </w:p>
    <w:p w:rsidR="00B463C0" w:rsidRPr="00F32D77" w:rsidRDefault="009E1460" w:rsidP="001A393D">
      <w:pPr>
        <w:pStyle w:val="a8"/>
        <w:numPr>
          <w:ilvl w:val="0"/>
          <w:numId w:val="2"/>
        </w:numPr>
        <w:tabs>
          <w:tab w:val="left" w:pos="993"/>
        </w:tabs>
        <w:ind w:left="0" w:firstLine="709"/>
        <w:jc w:val="both"/>
        <w:rPr>
          <w:sz w:val="28"/>
          <w:szCs w:val="28"/>
        </w:rPr>
      </w:pPr>
      <w:r w:rsidRPr="00F32D77">
        <w:rPr>
          <w:sz w:val="28"/>
          <w:szCs w:val="28"/>
        </w:rPr>
        <w:t xml:space="preserve">На основе анализа научной литературы </w:t>
      </w:r>
      <w:r w:rsidR="0017484D" w:rsidRPr="00F32D77">
        <w:rPr>
          <w:sz w:val="28"/>
          <w:szCs w:val="28"/>
        </w:rPr>
        <w:t>уточнена</w:t>
      </w:r>
      <w:r w:rsidRPr="00F32D77">
        <w:rPr>
          <w:sz w:val="28"/>
          <w:szCs w:val="28"/>
        </w:rPr>
        <w:t xml:space="preserve"> трактовка понятия </w:t>
      </w:r>
      <w:r w:rsidRPr="00F32D77">
        <w:rPr>
          <w:i/>
          <w:iCs/>
          <w:sz w:val="28"/>
          <w:szCs w:val="28"/>
        </w:rPr>
        <w:t>«банковская экосистема»</w:t>
      </w:r>
      <w:r w:rsidR="0017484D" w:rsidRPr="00F32D77">
        <w:rPr>
          <w:i/>
          <w:iCs/>
          <w:sz w:val="28"/>
          <w:szCs w:val="28"/>
        </w:rPr>
        <w:t xml:space="preserve">, под которой понимается </w:t>
      </w:r>
      <w:r w:rsidRPr="00F32D77">
        <w:rPr>
          <w:i/>
          <w:iCs/>
          <w:sz w:val="28"/>
          <w:szCs w:val="28"/>
        </w:rPr>
        <w:t xml:space="preserve">инновационная форма организации </w:t>
      </w:r>
      <w:r w:rsidR="00CD3CEE">
        <w:rPr>
          <w:i/>
          <w:iCs/>
          <w:sz w:val="28"/>
          <w:szCs w:val="28"/>
        </w:rPr>
        <w:t xml:space="preserve">интегрированного </w:t>
      </w:r>
      <w:r w:rsidRPr="00F32D77">
        <w:rPr>
          <w:i/>
          <w:iCs/>
          <w:sz w:val="28"/>
          <w:szCs w:val="28"/>
        </w:rPr>
        <w:t xml:space="preserve">банковского бизнеса, основанная на </w:t>
      </w:r>
      <w:r w:rsidR="00CD3CEE">
        <w:rPr>
          <w:i/>
          <w:iCs/>
          <w:sz w:val="28"/>
          <w:szCs w:val="28"/>
        </w:rPr>
        <w:t xml:space="preserve">единой цифровой платформе </w:t>
      </w:r>
      <w:r w:rsidRPr="00F32D77">
        <w:rPr>
          <w:i/>
          <w:iCs/>
          <w:sz w:val="28"/>
          <w:szCs w:val="28"/>
        </w:rPr>
        <w:t>с ра</w:t>
      </w:r>
      <w:r w:rsidR="0017484D" w:rsidRPr="00F32D77">
        <w:rPr>
          <w:i/>
          <w:iCs/>
          <w:sz w:val="28"/>
          <w:szCs w:val="28"/>
        </w:rPr>
        <w:t>зличными сервисами, объединяющая</w:t>
      </w:r>
      <w:r w:rsidRPr="00F32D77">
        <w:rPr>
          <w:i/>
          <w:iCs/>
          <w:sz w:val="28"/>
          <w:szCs w:val="28"/>
        </w:rPr>
        <w:t xml:space="preserve"> клиентов и поставщиков услуг, </w:t>
      </w:r>
      <w:r w:rsidR="0017484D" w:rsidRPr="00F32D77">
        <w:rPr>
          <w:i/>
          <w:iCs/>
          <w:sz w:val="28"/>
          <w:szCs w:val="28"/>
        </w:rPr>
        <w:t xml:space="preserve">и направленная на </w:t>
      </w:r>
      <w:r w:rsidRPr="00F32D77">
        <w:rPr>
          <w:i/>
          <w:iCs/>
          <w:sz w:val="28"/>
          <w:szCs w:val="28"/>
        </w:rPr>
        <w:t>удовлетвор</w:t>
      </w:r>
      <w:r w:rsidR="0017484D" w:rsidRPr="00F32D77">
        <w:rPr>
          <w:i/>
          <w:iCs/>
          <w:sz w:val="28"/>
          <w:szCs w:val="28"/>
        </w:rPr>
        <w:t>ение их финансовых и не</w:t>
      </w:r>
      <w:r w:rsidRPr="00F32D77">
        <w:rPr>
          <w:i/>
          <w:iCs/>
          <w:sz w:val="28"/>
          <w:szCs w:val="28"/>
        </w:rPr>
        <w:t>финансовы</w:t>
      </w:r>
      <w:r w:rsidR="0017484D" w:rsidRPr="00F32D77">
        <w:rPr>
          <w:i/>
          <w:iCs/>
          <w:sz w:val="28"/>
          <w:szCs w:val="28"/>
        </w:rPr>
        <w:t>х потребностей</w:t>
      </w:r>
      <w:r w:rsidR="00424610" w:rsidRPr="00F32D77">
        <w:rPr>
          <w:i/>
          <w:iCs/>
          <w:sz w:val="28"/>
          <w:szCs w:val="28"/>
        </w:rPr>
        <w:t xml:space="preserve">. </w:t>
      </w:r>
      <w:r w:rsidR="0017484D" w:rsidRPr="00F32D77">
        <w:rPr>
          <w:sz w:val="28"/>
          <w:szCs w:val="28"/>
        </w:rPr>
        <w:t>В процессе исследования р</w:t>
      </w:r>
      <w:r w:rsidR="00424610" w:rsidRPr="00F32D77">
        <w:rPr>
          <w:sz w:val="28"/>
          <w:szCs w:val="28"/>
        </w:rPr>
        <w:t>азработана бизнес-архитектура банковской экосистемы</w:t>
      </w:r>
      <w:r w:rsidR="00B463C0" w:rsidRPr="00F32D77">
        <w:rPr>
          <w:sz w:val="28"/>
          <w:szCs w:val="28"/>
        </w:rPr>
        <w:t>.</w:t>
      </w:r>
    </w:p>
    <w:p w:rsidR="00B463C0" w:rsidRPr="00F32D77" w:rsidRDefault="00240872" w:rsidP="00F32D77">
      <w:pPr>
        <w:pStyle w:val="a8"/>
        <w:numPr>
          <w:ilvl w:val="0"/>
          <w:numId w:val="2"/>
        </w:numPr>
        <w:tabs>
          <w:tab w:val="left" w:pos="993"/>
        </w:tabs>
        <w:ind w:left="0" w:firstLine="709"/>
        <w:jc w:val="both"/>
        <w:rPr>
          <w:sz w:val="28"/>
          <w:szCs w:val="28"/>
        </w:rPr>
      </w:pPr>
      <w:r w:rsidRPr="00240872">
        <w:rPr>
          <w:sz w:val="28"/>
          <w:szCs w:val="28"/>
        </w:rPr>
        <w:t xml:space="preserve">В результате проведенного </w:t>
      </w:r>
      <w:r w:rsidR="00B1367E">
        <w:rPr>
          <w:sz w:val="28"/>
          <w:szCs w:val="28"/>
        </w:rPr>
        <w:t xml:space="preserve">диссертационного </w:t>
      </w:r>
      <w:r w:rsidRPr="00240872">
        <w:rPr>
          <w:sz w:val="28"/>
          <w:szCs w:val="28"/>
        </w:rPr>
        <w:t xml:space="preserve">исследования сформулированы практические рекомендации по совершенствованию </w:t>
      </w:r>
      <w:r w:rsidR="00B1367E">
        <w:rPr>
          <w:sz w:val="28"/>
          <w:szCs w:val="28"/>
        </w:rPr>
        <w:t>механизма</w:t>
      </w:r>
      <w:r w:rsidRPr="00240872">
        <w:rPr>
          <w:sz w:val="28"/>
          <w:szCs w:val="28"/>
        </w:rPr>
        <w:t xml:space="preserve"> оценки финансовой устойчивости</w:t>
      </w:r>
      <w:r w:rsidR="00424610">
        <w:rPr>
          <w:sz w:val="28"/>
          <w:szCs w:val="28"/>
        </w:rPr>
        <w:t>, в частности п</w:t>
      </w:r>
      <w:r w:rsidRPr="00240872">
        <w:rPr>
          <w:sz w:val="28"/>
          <w:szCs w:val="28"/>
        </w:rPr>
        <w:t>редложен</w:t>
      </w:r>
      <w:r w:rsidR="00424610">
        <w:rPr>
          <w:sz w:val="28"/>
          <w:szCs w:val="28"/>
        </w:rPr>
        <w:t xml:space="preserve">а экономико-математическая модель анализа </w:t>
      </w:r>
      <w:r w:rsidRPr="00240872">
        <w:rPr>
          <w:rFonts w:eastAsia="TimesNewRomanPSMT"/>
          <w:sz w:val="28"/>
          <w:szCs w:val="28"/>
        </w:rPr>
        <w:t>иерархии в задачах определения устойчивости деятельности банков и банковского сектора Казахстана в целом на основе метода Томаса Саати</w:t>
      </w:r>
      <w:r w:rsidRPr="00240872">
        <w:rPr>
          <w:sz w:val="28"/>
          <w:szCs w:val="28"/>
        </w:rPr>
        <w:t>.</w:t>
      </w:r>
      <w:r>
        <w:rPr>
          <w:sz w:val="28"/>
          <w:szCs w:val="28"/>
        </w:rPr>
        <w:t xml:space="preserve"> Разработанн</w:t>
      </w:r>
      <w:r w:rsidR="00424610">
        <w:rPr>
          <w:sz w:val="28"/>
          <w:szCs w:val="28"/>
        </w:rPr>
        <w:t>ая</w:t>
      </w:r>
      <w:r>
        <w:rPr>
          <w:sz w:val="28"/>
          <w:szCs w:val="28"/>
        </w:rPr>
        <w:t xml:space="preserve"> </w:t>
      </w:r>
      <w:r w:rsidR="00F32D77">
        <w:rPr>
          <w:sz w:val="28"/>
          <w:szCs w:val="28"/>
        </w:rPr>
        <w:t>авторская модель решает задачу определения уровня устойчивости банковского сектора и отдельного банка.</w:t>
      </w:r>
      <w:r>
        <w:rPr>
          <w:sz w:val="28"/>
          <w:szCs w:val="28"/>
        </w:rPr>
        <w:t xml:space="preserve"> </w:t>
      </w:r>
      <w:r w:rsidR="00B463C0" w:rsidRPr="009573E9">
        <w:rPr>
          <w:rFonts w:eastAsia="TimesNewRomanPSMT"/>
          <w:sz w:val="28"/>
          <w:szCs w:val="28"/>
        </w:rPr>
        <w:t xml:space="preserve">Надзорное стресс-тестирование в совокупности с </w:t>
      </w:r>
      <w:r w:rsidR="00B463C0">
        <w:rPr>
          <w:rFonts w:eastAsia="TimesNewRomanPSMT"/>
          <w:sz w:val="28"/>
          <w:szCs w:val="28"/>
        </w:rPr>
        <w:t>авторск</w:t>
      </w:r>
      <w:r w:rsidR="00424610">
        <w:rPr>
          <w:rFonts w:eastAsia="TimesNewRomanPSMT"/>
          <w:sz w:val="28"/>
          <w:szCs w:val="28"/>
        </w:rPr>
        <w:t>ой экономико-математической моделью</w:t>
      </w:r>
      <w:r w:rsidR="00B463C0">
        <w:rPr>
          <w:rFonts w:eastAsia="TimesNewRomanPSMT"/>
          <w:sz w:val="28"/>
          <w:szCs w:val="28"/>
        </w:rPr>
        <w:t xml:space="preserve"> определения </w:t>
      </w:r>
      <w:r w:rsidR="00424610">
        <w:rPr>
          <w:rFonts w:eastAsia="TimesNewRomanPSMT"/>
          <w:sz w:val="28"/>
          <w:szCs w:val="28"/>
        </w:rPr>
        <w:t xml:space="preserve">финансовой </w:t>
      </w:r>
      <w:r w:rsidR="00B463C0">
        <w:rPr>
          <w:rFonts w:eastAsia="TimesNewRomanPSMT"/>
          <w:sz w:val="28"/>
          <w:szCs w:val="28"/>
        </w:rPr>
        <w:t xml:space="preserve">устойчивости банковского сектора </w:t>
      </w:r>
      <w:r w:rsidR="00B463C0" w:rsidRPr="009573E9">
        <w:rPr>
          <w:rFonts w:eastAsia="TimesNewRomanPSMT"/>
          <w:sz w:val="28"/>
          <w:szCs w:val="28"/>
        </w:rPr>
        <w:t>позвол</w:t>
      </w:r>
      <w:r w:rsidR="00424610">
        <w:rPr>
          <w:rFonts w:eastAsia="TimesNewRomanPSMT"/>
          <w:sz w:val="28"/>
          <w:szCs w:val="28"/>
        </w:rPr>
        <w:t>и</w:t>
      </w:r>
      <w:r w:rsidR="00B463C0" w:rsidRPr="009573E9">
        <w:rPr>
          <w:rFonts w:eastAsia="TimesNewRomanPSMT"/>
          <w:sz w:val="28"/>
          <w:szCs w:val="28"/>
        </w:rPr>
        <w:t>т оценить не только текущее финансовое состояние банков, а также их финансовую усто</w:t>
      </w:r>
      <w:r w:rsidR="00B463C0">
        <w:rPr>
          <w:rFonts w:eastAsia="TimesNewRomanPSMT"/>
          <w:sz w:val="28"/>
          <w:szCs w:val="28"/>
        </w:rPr>
        <w:t>й</w:t>
      </w:r>
      <w:r w:rsidR="00B463C0" w:rsidRPr="009573E9">
        <w:rPr>
          <w:rFonts w:eastAsia="TimesNewRomanPSMT"/>
          <w:sz w:val="28"/>
          <w:szCs w:val="28"/>
        </w:rPr>
        <w:t xml:space="preserve">чивость к гипотетическим сценариям развития событий, что </w:t>
      </w:r>
      <w:r w:rsidR="00F32D77">
        <w:rPr>
          <w:rFonts w:eastAsia="TimesNewRomanPSMT"/>
          <w:sz w:val="28"/>
          <w:szCs w:val="28"/>
        </w:rPr>
        <w:t xml:space="preserve">дает основание для своевременного применения </w:t>
      </w:r>
      <w:r w:rsidR="00B463C0" w:rsidRPr="009573E9">
        <w:rPr>
          <w:rFonts w:eastAsia="TimesNewRomanPSMT"/>
          <w:sz w:val="28"/>
          <w:szCs w:val="28"/>
        </w:rPr>
        <w:t>превентивны</w:t>
      </w:r>
      <w:r w:rsidR="00F32D77">
        <w:rPr>
          <w:rFonts w:eastAsia="TimesNewRomanPSMT"/>
          <w:sz w:val="28"/>
          <w:szCs w:val="28"/>
        </w:rPr>
        <w:t>х</w:t>
      </w:r>
      <w:r w:rsidR="00B463C0" w:rsidRPr="009573E9">
        <w:rPr>
          <w:rFonts w:eastAsia="TimesNewRomanPSMT"/>
          <w:sz w:val="28"/>
          <w:szCs w:val="28"/>
        </w:rPr>
        <w:t xml:space="preserve"> надзорны</w:t>
      </w:r>
      <w:r w:rsidR="00F32D77">
        <w:rPr>
          <w:rFonts w:eastAsia="TimesNewRomanPSMT"/>
          <w:sz w:val="28"/>
          <w:szCs w:val="28"/>
        </w:rPr>
        <w:t>х</w:t>
      </w:r>
      <w:r w:rsidR="00B463C0" w:rsidRPr="00F32D77">
        <w:rPr>
          <w:rFonts w:eastAsia="TimesNewRomanPSMT"/>
          <w:sz w:val="28"/>
          <w:szCs w:val="28"/>
        </w:rPr>
        <w:t xml:space="preserve"> мер для управления рисками. </w:t>
      </w:r>
    </w:p>
    <w:p w:rsidR="00940E3F" w:rsidRPr="00593255" w:rsidRDefault="00593255" w:rsidP="003D3BE3">
      <w:pPr>
        <w:tabs>
          <w:tab w:val="left" w:pos="993"/>
        </w:tabs>
        <w:ind w:firstLine="709"/>
        <w:jc w:val="both"/>
        <w:rPr>
          <w:sz w:val="28"/>
          <w:szCs w:val="28"/>
        </w:rPr>
      </w:pPr>
      <w:r w:rsidRPr="00593255">
        <w:rPr>
          <w:b/>
          <w:bCs/>
          <w:sz w:val="28"/>
          <w:szCs w:val="28"/>
        </w:rPr>
        <w:t>Теоретическая и практическая значимость исследования</w:t>
      </w:r>
    </w:p>
    <w:p w:rsidR="00650E77" w:rsidRPr="00A33BA7" w:rsidRDefault="00B1367E" w:rsidP="003D3BE3">
      <w:pPr>
        <w:ind w:firstLine="709"/>
        <w:jc w:val="both"/>
        <w:rPr>
          <w:rFonts w:eastAsia="TimesNewRomanPSMT"/>
          <w:sz w:val="28"/>
          <w:szCs w:val="28"/>
        </w:rPr>
      </w:pPr>
      <w:r>
        <w:rPr>
          <w:sz w:val="28"/>
          <w:szCs w:val="28"/>
        </w:rPr>
        <w:t>Полученные выводы и предложения могут быть положены в основу стратегии банка по обеспечению финансовой устойчивости. В ходе исследования изучены и обобщены теоретические положения</w:t>
      </w:r>
      <w:r w:rsidR="00593255">
        <w:rPr>
          <w:sz w:val="28"/>
          <w:szCs w:val="28"/>
        </w:rPr>
        <w:t xml:space="preserve"> и </w:t>
      </w:r>
      <w:r>
        <w:rPr>
          <w:sz w:val="28"/>
          <w:szCs w:val="28"/>
        </w:rPr>
        <w:t>обоснованы методические рекомендации по обеспечению</w:t>
      </w:r>
      <w:r w:rsidR="00593255">
        <w:rPr>
          <w:sz w:val="28"/>
          <w:szCs w:val="28"/>
        </w:rPr>
        <w:t xml:space="preserve"> финансовой устойчивости банков второго уровня Республики Казахстан. </w:t>
      </w:r>
      <w:r>
        <w:rPr>
          <w:sz w:val="28"/>
          <w:szCs w:val="28"/>
        </w:rPr>
        <w:t>Разработан и апробирован метод</w:t>
      </w:r>
      <w:r w:rsidR="00A33BA7">
        <w:rPr>
          <w:rFonts w:eastAsia="TimesNewRomanPSMT"/>
          <w:sz w:val="28"/>
          <w:szCs w:val="28"/>
        </w:rPr>
        <w:t xml:space="preserve"> анализа иерархии в задачах определения устойчивости деятельности банков и банковского сектора Казахстана в целом на основе метода Томаса Саати путем построения ситуационно</w:t>
      </w:r>
      <w:r w:rsidR="00363726">
        <w:rPr>
          <w:rFonts w:eastAsia="TimesNewRomanPSMT"/>
          <w:sz w:val="28"/>
          <w:szCs w:val="28"/>
        </w:rPr>
        <w:t>й</w:t>
      </w:r>
      <w:r w:rsidR="00A33BA7">
        <w:rPr>
          <w:rFonts w:eastAsia="TimesNewRomanPSMT"/>
          <w:sz w:val="28"/>
          <w:szCs w:val="28"/>
        </w:rPr>
        <w:t xml:space="preserve"> экономико-математическо</w:t>
      </w:r>
      <w:r w:rsidR="00363726">
        <w:rPr>
          <w:rFonts w:eastAsia="TimesNewRomanPSMT"/>
          <w:sz w:val="28"/>
          <w:szCs w:val="28"/>
        </w:rPr>
        <w:t>й</w:t>
      </w:r>
      <w:r w:rsidR="00A33BA7">
        <w:rPr>
          <w:rFonts w:eastAsia="TimesNewRomanPSMT"/>
          <w:sz w:val="28"/>
          <w:szCs w:val="28"/>
        </w:rPr>
        <w:t xml:space="preserve"> модели. </w:t>
      </w:r>
    </w:p>
    <w:p w:rsidR="00593255" w:rsidRDefault="00593255" w:rsidP="003D3BE3">
      <w:pPr>
        <w:tabs>
          <w:tab w:val="left" w:pos="993"/>
        </w:tabs>
        <w:ind w:firstLine="709"/>
        <w:jc w:val="both"/>
        <w:rPr>
          <w:sz w:val="28"/>
          <w:szCs w:val="28"/>
        </w:rPr>
      </w:pPr>
      <w:r w:rsidRPr="00593255">
        <w:rPr>
          <w:b/>
          <w:bCs/>
          <w:sz w:val="28"/>
          <w:szCs w:val="28"/>
        </w:rPr>
        <w:t>Апробация результатов исследования</w:t>
      </w:r>
      <w:r>
        <w:rPr>
          <w:sz w:val="28"/>
          <w:szCs w:val="28"/>
        </w:rPr>
        <w:t xml:space="preserve"> выполнена при подготовке публикаций в:</w:t>
      </w:r>
    </w:p>
    <w:p w:rsidR="00C65ADA" w:rsidRDefault="00593255" w:rsidP="00474C53">
      <w:pPr>
        <w:pStyle w:val="a8"/>
        <w:numPr>
          <w:ilvl w:val="0"/>
          <w:numId w:val="36"/>
        </w:numPr>
        <w:tabs>
          <w:tab w:val="left" w:pos="993"/>
        </w:tabs>
        <w:ind w:left="0" w:firstLine="709"/>
        <w:jc w:val="both"/>
        <w:rPr>
          <w:sz w:val="28"/>
          <w:szCs w:val="28"/>
        </w:rPr>
      </w:pPr>
      <w:r w:rsidRPr="000A37D2">
        <w:rPr>
          <w:sz w:val="28"/>
          <w:szCs w:val="28"/>
        </w:rPr>
        <w:t>индексируемом</w:t>
      </w:r>
      <w:r w:rsidRPr="00D175BC">
        <w:rPr>
          <w:sz w:val="28"/>
          <w:szCs w:val="28"/>
        </w:rPr>
        <w:t xml:space="preserve"> научном журнале базы </w:t>
      </w:r>
      <w:r w:rsidRPr="00D175BC">
        <w:rPr>
          <w:sz w:val="28"/>
          <w:szCs w:val="28"/>
          <w:lang w:val="en-US"/>
        </w:rPr>
        <w:t>Scopus</w:t>
      </w:r>
      <w:r w:rsidRPr="00D175BC">
        <w:rPr>
          <w:sz w:val="28"/>
          <w:szCs w:val="28"/>
        </w:rPr>
        <w:t xml:space="preserve">: </w:t>
      </w:r>
    </w:p>
    <w:p w:rsidR="00D175BC" w:rsidRPr="00C65ADA" w:rsidRDefault="00593255" w:rsidP="00C65ADA">
      <w:pPr>
        <w:tabs>
          <w:tab w:val="left" w:pos="993"/>
        </w:tabs>
        <w:ind w:firstLine="709"/>
        <w:jc w:val="both"/>
        <w:rPr>
          <w:sz w:val="28"/>
          <w:szCs w:val="28"/>
        </w:rPr>
      </w:pPr>
      <w:r w:rsidRPr="00C65ADA">
        <w:rPr>
          <w:sz w:val="28"/>
          <w:szCs w:val="28"/>
          <w:lang w:val="en-US"/>
        </w:rPr>
        <w:t>Assessment of the impact of bank lending on business entities’ performance using structural equation modeling. Banks and Bank Systems</w:t>
      </w:r>
      <w:r w:rsidR="00C65ADA" w:rsidRPr="00C65ADA">
        <w:rPr>
          <w:sz w:val="28"/>
          <w:szCs w:val="28"/>
          <w:lang w:val="en-US"/>
        </w:rPr>
        <w:t>. – 2021. – №</w:t>
      </w:r>
      <w:r w:rsidRPr="00C65ADA">
        <w:rPr>
          <w:sz w:val="28"/>
          <w:szCs w:val="28"/>
          <w:lang w:val="en-US"/>
        </w:rPr>
        <w:t>16</w:t>
      </w:r>
      <w:r w:rsidR="002A60BE">
        <w:rPr>
          <w:sz w:val="28"/>
          <w:szCs w:val="28"/>
        </w:rPr>
        <w:t xml:space="preserve"> </w:t>
      </w:r>
      <w:r w:rsidRPr="00C65ADA">
        <w:rPr>
          <w:sz w:val="28"/>
          <w:szCs w:val="28"/>
          <w:lang w:val="en-US"/>
        </w:rPr>
        <w:t>(2)</w:t>
      </w:r>
      <w:r w:rsidR="00C65ADA" w:rsidRPr="00C65ADA">
        <w:rPr>
          <w:sz w:val="28"/>
          <w:szCs w:val="28"/>
          <w:lang w:val="en-US"/>
        </w:rPr>
        <w:t xml:space="preserve">. – </w:t>
      </w:r>
      <w:r w:rsidR="00C65ADA">
        <w:rPr>
          <w:sz w:val="28"/>
          <w:szCs w:val="28"/>
        </w:rPr>
        <w:t>Р</w:t>
      </w:r>
      <w:r w:rsidR="00C65ADA" w:rsidRPr="00C65ADA">
        <w:rPr>
          <w:sz w:val="28"/>
          <w:szCs w:val="28"/>
          <w:lang w:val="en-US"/>
        </w:rPr>
        <w:t>.</w:t>
      </w:r>
      <w:r w:rsidR="00C65ADA">
        <w:rPr>
          <w:sz w:val="28"/>
          <w:szCs w:val="28"/>
        </w:rPr>
        <w:t> </w:t>
      </w:r>
      <w:r w:rsidRPr="00C65ADA">
        <w:rPr>
          <w:sz w:val="28"/>
          <w:szCs w:val="28"/>
          <w:lang w:val="en-US"/>
        </w:rPr>
        <w:t>68-77. doi:10.21511/bbs.16(2).2021.07</w:t>
      </w:r>
      <w:r w:rsidR="00C65ADA">
        <w:rPr>
          <w:sz w:val="28"/>
          <w:szCs w:val="28"/>
        </w:rPr>
        <w:t>.</w:t>
      </w:r>
    </w:p>
    <w:p w:rsidR="00C65ADA" w:rsidRPr="008A5C69" w:rsidRDefault="00D175BC" w:rsidP="00474C53">
      <w:pPr>
        <w:pStyle w:val="a8"/>
        <w:numPr>
          <w:ilvl w:val="0"/>
          <w:numId w:val="36"/>
        </w:numPr>
        <w:tabs>
          <w:tab w:val="left" w:pos="993"/>
        </w:tabs>
        <w:ind w:left="0" w:firstLine="709"/>
        <w:jc w:val="both"/>
        <w:rPr>
          <w:sz w:val="28"/>
          <w:szCs w:val="28"/>
        </w:rPr>
      </w:pPr>
      <w:r w:rsidRPr="00D175BC">
        <w:rPr>
          <w:sz w:val="28"/>
          <w:szCs w:val="28"/>
        </w:rPr>
        <w:t>индексируемом</w:t>
      </w:r>
      <w:r w:rsidRPr="008A5C69">
        <w:rPr>
          <w:sz w:val="28"/>
          <w:szCs w:val="28"/>
        </w:rPr>
        <w:t xml:space="preserve"> </w:t>
      </w:r>
      <w:r w:rsidRPr="00D175BC">
        <w:rPr>
          <w:sz w:val="28"/>
          <w:szCs w:val="28"/>
        </w:rPr>
        <w:t>сборнике</w:t>
      </w:r>
      <w:r w:rsidRPr="008A5C69">
        <w:rPr>
          <w:sz w:val="28"/>
          <w:szCs w:val="28"/>
        </w:rPr>
        <w:t xml:space="preserve"> </w:t>
      </w:r>
      <w:r w:rsidRPr="00D175BC">
        <w:rPr>
          <w:sz w:val="28"/>
          <w:szCs w:val="28"/>
        </w:rPr>
        <w:t>материалов</w:t>
      </w:r>
      <w:r w:rsidRPr="008A5C69">
        <w:rPr>
          <w:sz w:val="28"/>
          <w:szCs w:val="28"/>
        </w:rPr>
        <w:t xml:space="preserve"> </w:t>
      </w:r>
      <w:r w:rsidRPr="00D175BC">
        <w:rPr>
          <w:sz w:val="28"/>
          <w:szCs w:val="28"/>
        </w:rPr>
        <w:t>конференции</w:t>
      </w:r>
      <w:r w:rsidRPr="008A5C69">
        <w:rPr>
          <w:sz w:val="28"/>
          <w:szCs w:val="28"/>
        </w:rPr>
        <w:t xml:space="preserve"> </w:t>
      </w:r>
      <w:r w:rsidRPr="00D175BC">
        <w:rPr>
          <w:sz w:val="28"/>
          <w:szCs w:val="28"/>
        </w:rPr>
        <w:t>базы</w:t>
      </w:r>
      <w:r w:rsidRPr="008A5C69">
        <w:rPr>
          <w:sz w:val="28"/>
          <w:szCs w:val="28"/>
        </w:rPr>
        <w:t xml:space="preserve"> </w:t>
      </w:r>
      <w:r w:rsidRPr="00D175BC">
        <w:rPr>
          <w:sz w:val="28"/>
          <w:szCs w:val="28"/>
          <w:lang w:val="en-US"/>
        </w:rPr>
        <w:t>Scopus</w:t>
      </w:r>
      <w:r w:rsidRPr="008A5C69">
        <w:rPr>
          <w:sz w:val="28"/>
          <w:szCs w:val="28"/>
        </w:rPr>
        <w:t xml:space="preserve">: </w:t>
      </w:r>
    </w:p>
    <w:p w:rsidR="00D175BC" w:rsidRPr="00C65ADA" w:rsidRDefault="00D175BC" w:rsidP="00C65ADA">
      <w:pPr>
        <w:tabs>
          <w:tab w:val="left" w:pos="993"/>
        </w:tabs>
        <w:ind w:firstLine="709"/>
        <w:jc w:val="both"/>
        <w:rPr>
          <w:sz w:val="28"/>
          <w:szCs w:val="28"/>
          <w:lang w:val="en-US"/>
        </w:rPr>
      </w:pPr>
      <w:r w:rsidRPr="00C65ADA">
        <w:rPr>
          <w:sz w:val="28"/>
          <w:szCs w:val="28"/>
          <w:lang w:val="en-US"/>
        </w:rPr>
        <w:t>Green loan - a green financing instrument</w:t>
      </w:r>
      <w:r w:rsidR="00A00F62" w:rsidRPr="00A00F62">
        <w:rPr>
          <w:sz w:val="28"/>
          <w:szCs w:val="28"/>
          <w:lang w:val="en-US"/>
        </w:rPr>
        <w:t xml:space="preserve"> //</w:t>
      </w:r>
      <w:r w:rsidRPr="00C65ADA">
        <w:rPr>
          <w:sz w:val="28"/>
          <w:szCs w:val="28"/>
          <w:lang w:val="en-US"/>
        </w:rPr>
        <w:t xml:space="preserve"> E3S Web of Conferences</w:t>
      </w:r>
      <w:r w:rsidR="00A00F62" w:rsidRPr="00A00F62">
        <w:rPr>
          <w:sz w:val="28"/>
          <w:szCs w:val="28"/>
          <w:lang w:val="en-US"/>
        </w:rPr>
        <w:t>.</w:t>
      </w:r>
      <w:r w:rsidR="00C65ADA" w:rsidRPr="00C65ADA">
        <w:rPr>
          <w:sz w:val="28"/>
          <w:szCs w:val="28"/>
          <w:lang w:val="en-US"/>
        </w:rPr>
        <w:t xml:space="preserve"> – </w:t>
      </w:r>
      <w:r w:rsidRPr="00C65ADA">
        <w:rPr>
          <w:sz w:val="28"/>
          <w:szCs w:val="28"/>
          <w:lang w:val="en-US"/>
        </w:rPr>
        <w:t>2023</w:t>
      </w:r>
      <w:r w:rsidR="00C65ADA" w:rsidRPr="00C65ADA">
        <w:rPr>
          <w:sz w:val="28"/>
          <w:szCs w:val="28"/>
          <w:lang w:val="en-US"/>
        </w:rPr>
        <w:t>. – №</w:t>
      </w:r>
      <w:r w:rsidRPr="00C65ADA">
        <w:rPr>
          <w:sz w:val="28"/>
          <w:szCs w:val="28"/>
          <w:lang w:val="en-US"/>
        </w:rPr>
        <w:t>402</w:t>
      </w:r>
      <w:r w:rsidR="00C65ADA" w:rsidRPr="00C65ADA">
        <w:rPr>
          <w:sz w:val="28"/>
          <w:szCs w:val="28"/>
          <w:lang w:val="en-US"/>
        </w:rPr>
        <w:t xml:space="preserve">. – </w:t>
      </w:r>
      <w:r w:rsidR="00C65ADA">
        <w:rPr>
          <w:sz w:val="28"/>
          <w:szCs w:val="28"/>
        </w:rPr>
        <w:t>Р</w:t>
      </w:r>
      <w:r w:rsidR="00C65ADA" w:rsidRPr="00C65ADA">
        <w:rPr>
          <w:sz w:val="28"/>
          <w:szCs w:val="28"/>
          <w:lang w:val="en-US"/>
        </w:rPr>
        <w:t xml:space="preserve">. </w:t>
      </w:r>
      <w:r w:rsidRPr="00C65ADA">
        <w:rPr>
          <w:sz w:val="28"/>
          <w:szCs w:val="28"/>
          <w:lang w:val="en-US"/>
        </w:rPr>
        <w:t>08036</w:t>
      </w:r>
      <w:r w:rsidR="00C65ADA" w:rsidRPr="00C65ADA">
        <w:rPr>
          <w:sz w:val="28"/>
          <w:szCs w:val="28"/>
          <w:lang w:val="en-US"/>
        </w:rPr>
        <w:t>.</w:t>
      </w:r>
    </w:p>
    <w:p w:rsidR="00593255" w:rsidRPr="00593255" w:rsidRDefault="00C65ADA" w:rsidP="003D3BE3">
      <w:pPr>
        <w:tabs>
          <w:tab w:val="left" w:pos="993"/>
        </w:tabs>
        <w:ind w:firstLine="709"/>
        <w:jc w:val="both"/>
        <w:rPr>
          <w:sz w:val="28"/>
          <w:szCs w:val="28"/>
        </w:rPr>
      </w:pPr>
      <w:r>
        <w:rPr>
          <w:sz w:val="28"/>
          <w:szCs w:val="28"/>
        </w:rPr>
        <w:t>–</w:t>
      </w:r>
      <w:r w:rsidR="00593255" w:rsidRPr="00593255">
        <w:rPr>
          <w:sz w:val="28"/>
          <w:szCs w:val="28"/>
        </w:rPr>
        <w:t xml:space="preserve"> научных журналах, рекомендованных Комитетом по контролю в сфере науки и образования Министерства</w:t>
      </w:r>
      <w:r w:rsidR="00B040CA">
        <w:rPr>
          <w:sz w:val="28"/>
          <w:szCs w:val="28"/>
        </w:rPr>
        <w:t xml:space="preserve"> </w:t>
      </w:r>
      <w:r w:rsidR="00593255" w:rsidRPr="00593255">
        <w:rPr>
          <w:sz w:val="28"/>
          <w:szCs w:val="28"/>
        </w:rPr>
        <w:t xml:space="preserve">науки </w:t>
      </w:r>
      <w:r w:rsidR="00B040CA">
        <w:rPr>
          <w:sz w:val="28"/>
          <w:szCs w:val="28"/>
        </w:rPr>
        <w:t xml:space="preserve">и высшего образования </w:t>
      </w:r>
      <w:r w:rsidR="00593255" w:rsidRPr="00593255">
        <w:rPr>
          <w:sz w:val="28"/>
          <w:szCs w:val="28"/>
        </w:rPr>
        <w:t>Республики Казахстан:</w:t>
      </w:r>
    </w:p>
    <w:p w:rsidR="00593255" w:rsidRPr="00C65ADA" w:rsidRDefault="00593255" w:rsidP="003D3BE3">
      <w:pPr>
        <w:tabs>
          <w:tab w:val="left" w:pos="993"/>
        </w:tabs>
        <w:ind w:firstLine="709"/>
        <w:jc w:val="both"/>
        <w:rPr>
          <w:sz w:val="28"/>
          <w:szCs w:val="28"/>
          <w:lang w:val="en-US"/>
        </w:rPr>
      </w:pPr>
      <w:r w:rsidRPr="00593255">
        <w:rPr>
          <w:sz w:val="28"/>
          <w:szCs w:val="28"/>
          <w:lang w:val="en-US"/>
        </w:rPr>
        <w:t>1</w:t>
      </w:r>
      <w:r w:rsidR="00293ABD">
        <w:rPr>
          <w:sz w:val="28"/>
          <w:szCs w:val="28"/>
          <w:lang w:val="kk-KZ"/>
        </w:rPr>
        <w:t>.</w:t>
      </w:r>
      <w:r w:rsidRPr="00593255">
        <w:rPr>
          <w:i/>
          <w:iCs/>
          <w:sz w:val="28"/>
          <w:szCs w:val="28"/>
          <w:lang w:val="en-US"/>
        </w:rPr>
        <w:t xml:space="preserve"> </w:t>
      </w:r>
      <w:r w:rsidRPr="00593255">
        <w:rPr>
          <w:sz w:val="28"/>
          <w:szCs w:val="28"/>
          <w:lang w:val="en-US"/>
        </w:rPr>
        <w:t>Loan portfolio – an indicator of financial stability of the banking sector</w:t>
      </w:r>
      <w:r w:rsidR="00C65ADA" w:rsidRPr="00C65ADA">
        <w:rPr>
          <w:sz w:val="28"/>
          <w:szCs w:val="28"/>
          <w:lang w:val="en-US"/>
        </w:rPr>
        <w:t xml:space="preserve"> </w:t>
      </w:r>
      <w:r w:rsidRPr="00593255">
        <w:rPr>
          <w:sz w:val="28"/>
          <w:szCs w:val="28"/>
          <w:lang w:val="en-US"/>
        </w:rPr>
        <w:t>//</w:t>
      </w:r>
      <w:r w:rsidR="00C65ADA" w:rsidRPr="00C65ADA">
        <w:rPr>
          <w:sz w:val="28"/>
          <w:szCs w:val="28"/>
          <w:lang w:val="en-US"/>
        </w:rPr>
        <w:t xml:space="preserve"> </w:t>
      </w:r>
      <w:r w:rsidRPr="00593255">
        <w:rPr>
          <w:sz w:val="28"/>
          <w:szCs w:val="28"/>
        </w:rPr>
        <w:t>Вестник</w:t>
      </w:r>
      <w:r w:rsidRPr="00593255">
        <w:rPr>
          <w:sz w:val="28"/>
          <w:szCs w:val="28"/>
          <w:lang w:val="en-US"/>
        </w:rPr>
        <w:t xml:space="preserve"> </w:t>
      </w:r>
      <w:r w:rsidRPr="00593255">
        <w:rPr>
          <w:sz w:val="28"/>
          <w:szCs w:val="28"/>
        </w:rPr>
        <w:t>КазУЭФМТ</w:t>
      </w:r>
      <w:r w:rsidR="00C65ADA" w:rsidRPr="00C65ADA">
        <w:rPr>
          <w:sz w:val="28"/>
          <w:szCs w:val="28"/>
          <w:lang w:val="en-US"/>
        </w:rPr>
        <w:t>.</w:t>
      </w:r>
      <w:r w:rsidRPr="00593255">
        <w:rPr>
          <w:sz w:val="28"/>
          <w:szCs w:val="28"/>
          <w:lang w:val="en-US"/>
        </w:rPr>
        <w:t xml:space="preserve"> – 2019. – №4. – </w:t>
      </w:r>
      <w:r w:rsidRPr="00593255">
        <w:rPr>
          <w:sz w:val="28"/>
          <w:szCs w:val="28"/>
        </w:rPr>
        <w:t>С</w:t>
      </w:r>
      <w:r w:rsidRPr="00593255">
        <w:rPr>
          <w:sz w:val="28"/>
          <w:szCs w:val="28"/>
          <w:lang w:val="en-US"/>
        </w:rPr>
        <w:t>. 193-196</w:t>
      </w:r>
      <w:r w:rsidR="00C65ADA" w:rsidRPr="00C65ADA">
        <w:rPr>
          <w:sz w:val="28"/>
          <w:szCs w:val="28"/>
          <w:lang w:val="en-US"/>
        </w:rPr>
        <w:t>.</w:t>
      </w:r>
    </w:p>
    <w:p w:rsidR="00593255" w:rsidRPr="00593255" w:rsidRDefault="00593255" w:rsidP="003D3BE3">
      <w:pPr>
        <w:tabs>
          <w:tab w:val="left" w:pos="993"/>
        </w:tabs>
        <w:ind w:firstLine="709"/>
        <w:jc w:val="both"/>
        <w:rPr>
          <w:sz w:val="28"/>
          <w:szCs w:val="28"/>
          <w:lang w:val="en-US"/>
        </w:rPr>
      </w:pPr>
      <w:r w:rsidRPr="00593255">
        <w:rPr>
          <w:sz w:val="28"/>
          <w:szCs w:val="28"/>
          <w:lang w:val="en-US"/>
        </w:rPr>
        <w:t>2</w:t>
      </w:r>
      <w:r w:rsidR="00293ABD">
        <w:rPr>
          <w:sz w:val="28"/>
          <w:szCs w:val="28"/>
          <w:lang w:val="kk-KZ"/>
        </w:rPr>
        <w:t xml:space="preserve">. </w:t>
      </w:r>
      <w:r w:rsidRPr="00593255">
        <w:rPr>
          <w:sz w:val="28"/>
          <w:szCs w:val="28"/>
          <w:lang w:val="en-US"/>
        </w:rPr>
        <w:t>Financial stability of the banking sector of Kazakhstan</w:t>
      </w:r>
      <w:r w:rsidR="00C65ADA" w:rsidRPr="00C65ADA">
        <w:rPr>
          <w:sz w:val="28"/>
          <w:szCs w:val="28"/>
          <w:lang w:val="en-US"/>
        </w:rPr>
        <w:t xml:space="preserve"> </w:t>
      </w:r>
      <w:r w:rsidRPr="00593255">
        <w:rPr>
          <w:sz w:val="28"/>
          <w:szCs w:val="28"/>
          <w:lang w:val="en-US"/>
        </w:rPr>
        <w:t xml:space="preserve">// </w:t>
      </w:r>
      <w:r w:rsidRPr="00593255">
        <w:rPr>
          <w:sz w:val="28"/>
          <w:szCs w:val="28"/>
        </w:rPr>
        <w:t>Вестник</w:t>
      </w:r>
      <w:r w:rsidRPr="00593255">
        <w:rPr>
          <w:sz w:val="28"/>
          <w:szCs w:val="28"/>
          <w:lang w:val="en-US"/>
        </w:rPr>
        <w:t xml:space="preserve"> </w:t>
      </w:r>
      <w:r w:rsidRPr="00593255">
        <w:rPr>
          <w:sz w:val="28"/>
          <w:szCs w:val="28"/>
        </w:rPr>
        <w:t>КазУЭФМТ</w:t>
      </w:r>
      <w:r w:rsidRPr="00593255">
        <w:rPr>
          <w:sz w:val="28"/>
          <w:szCs w:val="28"/>
          <w:lang w:val="en-US"/>
        </w:rPr>
        <w:t xml:space="preserve"> – 2020. – №3. – </w:t>
      </w:r>
      <w:r w:rsidRPr="00593255">
        <w:rPr>
          <w:sz w:val="28"/>
          <w:szCs w:val="28"/>
        </w:rPr>
        <w:t>С</w:t>
      </w:r>
      <w:r w:rsidRPr="00593255">
        <w:rPr>
          <w:sz w:val="28"/>
          <w:szCs w:val="28"/>
          <w:lang w:val="en-US"/>
        </w:rPr>
        <w:t>. 123-130</w:t>
      </w:r>
    </w:p>
    <w:p w:rsidR="00593255" w:rsidRPr="00C65ADA" w:rsidRDefault="00593255" w:rsidP="003D3BE3">
      <w:pPr>
        <w:tabs>
          <w:tab w:val="left" w:pos="993"/>
        </w:tabs>
        <w:ind w:firstLine="709"/>
        <w:jc w:val="both"/>
        <w:rPr>
          <w:sz w:val="28"/>
          <w:szCs w:val="28"/>
        </w:rPr>
      </w:pPr>
      <w:r w:rsidRPr="00593255">
        <w:rPr>
          <w:sz w:val="28"/>
          <w:szCs w:val="28"/>
          <w:lang w:val="en-US"/>
        </w:rPr>
        <w:t>3</w:t>
      </w:r>
      <w:r w:rsidR="00293ABD">
        <w:rPr>
          <w:sz w:val="28"/>
          <w:szCs w:val="28"/>
          <w:lang w:val="kk-KZ"/>
        </w:rPr>
        <w:t>.</w:t>
      </w:r>
      <w:r w:rsidRPr="00593255">
        <w:rPr>
          <w:sz w:val="28"/>
          <w:szCs w:val="28"/>
          <w:lang w:val="en-US"/>
        </w:rPr>
        <w:t xml:space="preserve"> Trends in ensuring financial stability of the banking sector of Kazakhstan</w:t>
      </w:r>
      <w:r w:rsidR="00C65ADA" w:rsidRPr="00C65ADA">
        <w:rPr>
          <w:sz w:val="28"/>
          <w:szCs w:val="28"/>
          <w:lang w:val="en-US"/>
        </w:rPr>
        <w:t xml:space="preserve"> </w:t>
      </w:r>
      <w:r w:rsidRPr="00593255">
        <w:rPr>
          <w:sz w:val="28"/>
          <w:szCs w:val="28"/>
          <w:lang w:val="en-US"/>
        </w:rPr>
        <w:t>//</w:t>
      </w:r>
      <w:r w:rsidR="00C65ADA" w:rsidRPr="00C65ADA">
        <w:rPr>
          <w:sz w:val="28"/>
          <w:szCs w:val="28"/>
          <w:lang w:val="en-US"/>
        </w:rPr>
        <w:t xml:space="preserve"> </w:t>
      </w:r>
      <w:r w:rsidRPr="00593255">
        <w:rPr>
          <w:sz w:val="28"/>
          <w:szCs w:val="28"/>
        </w:rPr>
        <w:t>Вестник</w:t>
      </w:r>
      <w:r w:rsidRPr="00593255">
        <w:rPr>
          <w:sz w:val="28"/>
          <w:szCs w:val="28"/>
          <w:lang w:val="en-US"/>
        </w:rPr>
        <w:t xml:space="preserve"> </w:t>
      </w:r>
      <w:r w:rsidRPr="00593255">
        <w:rPr>
          <w:sz w:val="28"/>
          <w:szCs w:val="28"/>
        </w:rPr>
        <w:t>ЕНУ</w:t>
      </w:r>
      <w:r w:rsidR="00C65ADA" w:rsidRPr="00C65ADA">
        <w:rPr>
          <w:sz w:val="28"/>
          <w:szCs w:val="28"/>
          <w:lang w:val="en-US"/>
        </w:rPr>
        <w:t xml:space="preserve">. </w:t>
      </w:r>
      <w:r w:rsidRPr="00593255">
        <w:rPr>
          <w:sz w:val="28"/>
          <w:szCs w:val="28"/>
        </w:rPr>
        <w:t>Серия</w:t>
      </w:r>
      <w:r w:rsidRPr="00C65ADA">
        <w:rPr>
          <w:sz w:val="28"/>
          <w:szCs w:val="28"/>
        </w:rPr>
        <w:t xml:space="preserve"> </w:t>
      </w:r>
      <w:r w:rsidRPr="00593255">
        <w:rPr>
          <w:sz w:val="28"/>
          <w:szCs w:val="28"/>
        </w:rPr>
        <w:t>Экономическая</w:t>
      </w:r>
      <w:r w:rsidR="00C65ADA">
        <w:rPr>
          <w:sz w:val="28"/>
          <w:szCs w:val="28"/>
        </w:rPr>
        <w:t>.</w:t>
      </w:r>
      <w:r w:rsidRPr="00C65ADA">
        <w:rPr>
          <w:sz w:val="28"/>
          <w:szCs w:val="28"/>
        </w:rPr>
        <w:t xml:space="preserve"> – 2022. – №2. – </w:t>
      </w:r>
      <w:r w:rsidRPr="00593255">
        <w:rPr>
          <w:sz w:val="28"/>
          <w:szCs w:val="28"/>
        </w:rPr>
        <w:t>С</w:t>
      </w:r>
      <w:r w:rsidRPr="00C65ADA">
        <w:rPr>
          <w:sz w:val="28"/>
          <w:szCs w:val="28"/>
        </w:rPr>
        <w:t>. 198-208</w:t>
      </w:r>
      <w:r w:rsidR="00C65ADA">
        <w:rPr>
          <w:sz w:val="28"/>
          <w:szCs w:val="28"/>
        </w:rPr>
        <w:t>.</w:t>
      </w:r>
    </w:p>
    <w:p w:rsidR="00593255" w:rsidRPr="00593255" w:rsidRDefault="00593255" w:rsidP="003D3BE3">
      <w:pPr>
        <w:tabs>
          <w:tab w:val="left" w:pos="993"/>
        </w:tabs>
        <w:ind w:firstLine="709"/>
        <w:jc w:val="both"/>
        <w:rPr>
          <w:sz w:val="28"/>
          <w:szCs w:val="28"/>
        </w:rPr>
      </w:pPr>
      <w:r w:rsidRPr="00593255">
        <w:rPr>
          <w:sz w:val="28"/>
          <w:szCs w:val="28"/>
        </w:rPr>
        <w:t>Основные положения и результаты диссертационного исследования докладывались и обсуждались на следующих конференциях:</w:t>
      </w:r>
    </w:p>
    <w:p w:rsidR="00593255" w:rsidRPr="00593255" w:rsidRDefault="00593255" w:rsidP="003D3BE3">
      <w:pPr>
        <w:numPr>
          <w:ilvl w:val="0"/>
          <w:numId w:val="3"/>
        </w:numPr>
        <w:tabs>
          <w:tab w:val="left" w:pos="993"/>
        </w:tabs>
        <w:ind w:left="0" w:firstLine="709"/>
        <w:jc w:val="both"/>
        <w:rPr>
          <w:sz w:val="28"/>
          <w:szCs w:val="28"/>
        </w:rPr>
      </w:pPr>
      <w:r w:rsidRPr="00593255">
        <w:rPr>
          <w:sz w:val="28"/>
          <w:szCs w:val="28"/>
        </w:rPr>
        <w:t>Международная научно-практическая конференция «Сейткасимовские чтения – 2020» доклад на тему «</w:t>
      </w:r>
      <w:r w:rsidRPr="00593255">
        <w:rPr>
          <w:sz w:val="28"/>
          <w:szCs w:val="28"/>
          <w:lang w:val="en-US"/>
        </w:rPr>
        <w:t>Foreign</w:t>
      </w:r>
      <w:r w:rsidRPr="00593255">
        <w:rPr>
          <w:sz w:val="28"/>
          <w:szCs w:val="28"/>
        </w:rPr>
        <w:t xml:space="preserve"> </w:t>
      </w:r>
      <w:r w:rsidRPr="00593255">
        <w:rPr>
          <w:sz w:val="28"/>
          <w:szCs w:val="28"/>
          <w:lang w:val="en-US"/>
        </w:rPr>
        <w:t>experience</w:t>
      </w:r>
      <w:r w:rsidRPr="00593255">
        <w:rPr>
          <w:sz w:val="28"/>
          <w:szCs w:val="28"/>
        </w:rPr>
        <w:t xml:space="preserve"> </w:t>
      </w:r>
      <w:r w:rsidRPr="00593255">
        <w:rPr>
          <w:sz w:val="28"/>
          <w:szCs w:val="28"/>
          <w:lang w:val="en-US"/>
        </w:rPr>
        <w:t>in</w:t>
      </w:r>
      <w:r w:rsidRPr="00593255">
        <w:rPr>
          <w:sz w:val="28"/>
          <w:szCs w:val="28"/>
        </w:rPr>
        <w:t xml:space="preserve"> </w:t>
      </w:r>
      <w:r w:rsidRPr="00593255">
        <w:rPr>
          <w:sz w:val="28"/>
          <w:szCs w:val="28"/>
          <w:lang w:val="en-US"/>
        </w:rPr>
        <w:t>improving</w:t>
      </w:r>
      <w:r w:rsidRPr="00593255">
        <w:rPr>
          <w:sz w:val="28"/>
          <w:szCs w:val="28"/>
        </w:rPr>
        <w:t xml:space="preserve"> </w:t>
      </w:r>
      <w:r w:rsidRPr="00593255">
        <w:rPr>
          <w:sz w:val="28"/>
          <w:szCs w:val="28"/>
          <w:lang w:val="en-US"/>
        </w:rPr>
        <w:t>the</w:t>
      </w:r>
      <w:r w:rsidRPr="00593255">
        <w:rPr>
          <w:sz w:val="28"/>
          <w:szCs w:val="28"/>
        </w:rPr>
        <w:t xml:space="preserve"> </w:t>
      </w:r>
      <w:r w:rsidRPr="00593255">
        <w:rPr>
          <w:sz w:val="28"/>
          <w:szCs w:val="28"/>
          <w:lang w:val="en-US"/>
        </w:rPr>
        <w:t>stability</w:t>
      </w:r>
      <w:r w:rsidRPr="00593255">
        <w:rPr>
          <w:sz w:val="28"/>
          <w:szCs w:val="28"/>
        </w:rPr>
        <w:t xml:space="preserve"> </w:t>
      </w:r>
      <w:r w:rsidRPr="00593255">
        <w:rPr>
          <w:sz w:val="28"/>
          <w:szCs w:val="28"/>
          <w:lang w:val="en-US"/>
        </w:rPr>
        <w:t>of</w:t>
      </w:r>
      <w:r w:rsidRPr="00593255">
        <w:rPr>
          <w:sz w:val="28"/>
          <w:szCs w:val="28"/>
        </w:rPr>
        <w:t xml:space="preserve"> </w:t>
      </w:r>
      <w:r w:rsidRPr="00593255">
        <w:rPr>
          <w:sz w:val="28"/>
          <w:szCs w:val="28"/>
          <w:lang w:val="en-US"/>
        </w:rPr>
        <w:t>commercial</w:t>
      </w:r>
      <w:r w:rsidRPr="00593255">
        <w:rPr>
          <w:sz w:val="28"/>
          <w:szCs w:val="28"/>
        </w:rPr>
        <w:t xml:space="preserve"> </w:t>
      </w:r>
      <w:r w:rsidRPr="00593255">
        <w:rPr>
          <w:sz w:val="28"/>
          <w:szCs w:val="28"/>
          <w:lang w:val="en-US"/>
        </w:rPr>
        <w:t>banks</w:t>
      </w:r>
      <w:r w:rsidRPr="00593255">
        <w:rPr>
          <w:sz w:val="28"/>
          <w:szCs w:val="28"/>
        </w:rPr>
        <w:t>» (Нур-Султан, Казахский университет экономики, финансов и международной торговли, 2020)</w:t>
      </w:r>
      <w:r w:rsidR="00293ABD">
        <w:rPr>
          <w:sz w:val="28"/>
          <w:szCs w:val="28"/>
          <w:lang w:val="kk-KZ"/>
        </w:rPr>
        <w:t>.</w:t>
      </w:r>
      <w:r w:rsidRPr="00593255">
        <w:rPr>
          <w:sz w:val="28"/>
          <w:szCs w:val="28"/>
        </w:rPr>
        <w:t xml:space="preserve"> </w:t>
      </w:r>
    </w:p>
    <w:p w:rsidR="00593255" w:rsidRPr="00593255" w:rsidRDefault="00593255" w:rsidP="003D3BE3">
      <w:pPr>
        <w:numPr>
          <w:ilvl w:val="0"/>
          <w:numId w:val="3"/>
        </w:numPr>
        <w:tabs>
          <w:tab w:val="left" w:pos="993"/>
        </w:tabs>
        <w:ind w:left="0" w:firstLine="709"/>
        <w:jc w:val="both"/>
        <w:rPr>
          <w:sz w:val="28"/>
          <w:szCs w:val="28"/>
        </w:rPr>
      </w:pPr>
      <w:r w:rsidRPr="00593255">
        <w:rPr>
          <w:sz w:val="28"/>
          <w:szCs w:val="28"/>
        </w:rPr>
        <w:t>Международная научно-практическая онлайн конференция «Актуальные вопросы развития финансового сектора Казахстана в условиях функционирования ЕАЭС» доклад на тему «Влияние пандемии на банковский сектора Казахстана» (Нур-Султан, Евразийский национальный университет им. Л.Н. Гумилева, 2020)</w:t>
      </w:r>
      <w:r w:rsidR="00293ABD">
        <w:rPr>
          <w:sz w:val="28"/>
          <w:szCs w:val="28"/>
          <w:lang w:val="kk-KZ"/>
        </w:rPr>
        <w:t>.</w:t>
      </w:r>
    </w:p>
    <w:p w:rsidR="00593255" w:rsidRPr="00593255" w:rsidRDefault="00593255" w:rsidP="003D3BE3">
      <w:pPr>
        <w:numPr>
          <w:ilvl w:val="0"/>
          <w:numId w:val="3"/>
        </w:numPr>
        <w:tabs>
          <w:tab w:val="left" w:pos="993"/>
        </w:tabs>
        <w:ind w:left="0" w:firstLine="709"/>
        <w:jc w:val="both"/>
        <w:rPr>
          <w:sz w:val="28"/>
          <w:szCs w:val="28"/>
        </w:rPr>
      </w:pPr>
      <w:r w:rsidRPr="00593255">
        <w:rPr>
          <w:sz w:val="28"/>
          <w:szCs w:val="28"/>
        </w:rPr>
        <w:t>Международная научно-практическая конференция «Финансовые аспекты третьей модернизации экономики Казахстана» доклад на тему «Риски и причины уязвимости, определяющие устойчивость банковского сектора Казахстана» (Нур-Султан, Евразийский национальный университет им. Л.Н. Гумилева, 2021)</w:t>
      </w:r>
      <w:r w:rsidR="00293ABD">
        <w:rPr>
          <w:sz w:val="28"/>
          <w:szCs w:val="28"/>
          <w:lang w:val="kk-KZ"/>
        </w:rPr>
        <w:t>.</w:t>
      </w:r>
    </w:p>
    <w:p w:rsidR="00593255" w:rsidRPr="00593255" w:rsidRDefault="00593255" w:rsidP="003D3BE3">
      <w:pPr>
        <w:numPr>
          <w:ilvl w:val="0"/>
          <w:numId w:val="3"/>
        </w:numPr>
        <w:tabs>
          <w:tab w:val="left" w:pos="993"/>
        </w:tabs>
        <w:ind w:left="0" w:firstLine="709"/>
        <w:jc w:val="both"/>
        <w:rPr>
          <w:sz w:val="28"/>
          <w:szCs w:val="28"/>
        </w:rPr>
      </w:pPr>
      <w:r w:rsidRPr="00593255">
        <w:rPr>
          <w:sz w:val="28"/>
          <w:szCs w:val="28"/>
          <w:lang w:val="en-US"/>
        </w:rPr>
        <w:t>IV</w:t>
      </w:r>
      <w:r w:rsidRPr="00593255">
        <w:rPr>
          <w:sz w:val="28"/>
          <w:szCs w:val="28"/>
        </w:rPr>
        <w:t xml:space="preserve"> Международное книжное издание стран Содружества Независимых Государств «Лучший молодой ученый 2021» доклад на тему «</w:t>
      </w:r>
      <w:r w:rsidRPr="00593255">
        <w:rPr>
          <w:sz w:val="28"/>
          <w:szCs w:val="28"/>
          <w:lang w:val="en-US"/>
        </w:rPr>
        <w:t>The</w:t>
      </w:r>
      <w:r w:rsidRPr="00593255">
        <w:rPr>
          <w:sz w:val="28"/>
          <w:szCs w:val="28"/>
        </w:rPr>
        <w:t xml:space="preserve"> </w:t>
      </w:r>
      <w:r w:rsidRPr="00593255">
        <w:rPr>
          <w:sz w:val="28"/>
          <w:szCs w:val="28"/>
          <w:lang w:val="en-US"/>
        </w:rPr>
        <w:t>impact</w:t>
      </w:r>
      <w:r w:rsidRPr="00593255">
        <w:rPr>
          <w:sz w:val="28"/>
          <w:szCs w:val="28"/>
        </w:rPr>
        <w:t xml:space="preserve"> </w:t>
      </w:r>
      <w:r w:rsidRPr="00593255">
        <w:rPr>
          <w:sz w:val="28"/>
          <w:szCs w:val="28"/>
          <w:lang w:val="en-US"/>
        </w:rPr>
        <w:t>of</w:t>
      </w:r>
      <w:r w:rsidRPr="00593255">
        <w:rPr>
          <w:sz w:val="28"/>
          <w:szCs w:val="28"/>
        </w:rPr>
        <w:t xml:space="preserve"> </w:t>
      </w:r>
      <w:r w:rsidRPr="00593255">
        <w:rPr>
          <w:sz w:val="28"/>
          <w:szCs w:val="28"/>
          <w:lang w:val="en-US"/>
        </w:rPr>
        <w:t>the</w:t>
      </w:r>
      <w:r w:rsidRPr="00593255">
        <w:rPr>
          <w:sz w:val="28"/>
          <w:szCs w:val="28"/>
        </w:rPr>
        <w:t xml:space="preserve"> </w:t>
      </w:r>
      <w:r w:rsidRPr="00593255">
        <w:rPr>
          <w:sz w:val="28"/>
          <w:szCs w:val="28"/>
          <w:lang w:val="en-US"/>
        </w:rPr>
        <w:t>pandemic</w:t>
      </w:r>
      <w:r w:rsidRPr="00593255">
        <w:rPr>
          <w:sz w:val="28"/>
          <w:szCs w:val="28"/>
        </w:rPr>
        <w:t xml:space="preserve"> </w:t>
      </w:r>
      <w:r w:rsidRPr="00593255">
        <w:rPr>
          <w:sz w:val="28"/>
          <w:szCs w:val="28"/>
          <w:lang w:val="en-US"/>
        </w:rPr>
        <w:t>on</w:t>
      </w:r>
      <w:r w:rsidRPr="00593255">
        <w:rPr>
          <w:sz w:val="28"/>
          <w:szCs w:val="28"/>
        </w:rPr>
        <w:t xml:space="preserve"> </w:t>
      </w:r>
      <w:r w:rsidRPr="00593255">
        <w:rPr>
          <w:sz w:val="28"/>
          <w:szCs w:val="28"/>
          <w:lang w:val="en-US"/>
        </w:rPr>
        <w:t>the</w:t>
      </w:r>
      <w:r w:rsidRPr="00593255">
        <w:rPr>
          <w:sz w:val="28"/>
          <w:szCs w:val="28"/>
        </w:rPr>
        <w:t xml:space="preserve"> </w:t>
      </w:r>
      <w:r w:rsidRPr="00593255">
        <w:rPr>
          <w:sz w:val="28"/>
          <w:szCs w:val="28"/>
          <w:lang w:val="en-US"/>
        </w:rPr>
        <w:t>banking</w:t>
      </w:r>
      <w:r w:rsidRPr="00593255">
        <w:rPr>
          <w:sz w:val="28"/>
          <w:szCs w:val="28"/>
        </w:rPr>
        <w:t xml:space="preserve"> </w:t>
      </w:r>
      <w:r w:rsidRPr="00593255">
        <w:rPr>
          <w:sz w:val="28"/>
          <w:szCs w:val="28"/>
          <w:lang w:val="en-US"/>
        </w:rPr>
        <w:t>sector</w:t>
      </w:r>
      <w:r w:rsidRPr="00593255">
        <w:rPr>
          <w:sz w:val="28"/>
          <w:szCs w:val="28"/>
        </w:rPr>
        <w:t xml:space="preserve"> </w:t>
      </w:r>
      <w:r w:rsidRPr="00593255">
        <w:rPr>
          <w:sz w:val="28"/>
          <w:szCs w:val="28"/>
          <w:lang w:val="en-US"/>
        </w:rPr>
        <w:t>of</w:t>
      </w:r>
      <w:r w:rsidRPr="00593255">
        <w:rPr>
          <w:sz w:val="28"/>
          <w:szCs w:val="28"/>
        </w:rPr>
        <w:t xml:space="preserve"> </w:t>
      </w:r>
      <w:r w:rsidRPr="00593255">
        <w:rPr>
          <w:sz w:val="28"/>
          <w:szCs w:val="28"/>
          <w:lang w:val="en-US"/>
        </w:rPr>
        <w:t>Kazakhstan</w:t>
      </w:r>
      <w:r w:rsidRPr="00593255">
        <w:rPr>
          <w:sz w:val="28"/>
          <w:szCs w:val="28"/>
        </w:rPr>
        <w:t>» (Нур-Султан, 2021)</w:t>
      </w:r>
      <w:r w:rsidR="00293ABD">
        <w:rPr>
          <w:sz w:val="28"/>
          <w:szCs w:val="28"/>
          <w:lang w:val="kk-KZ"/>
        </w:rPr>
        <w:t>.</w:t>
      </w:r>
    </w:p>
    <w:p w:rsidR="00593255" w:rsidRPr="00593255" w:rsidRDefault="00593255" w:rsidP="003D3BE3">
      <w:pPr>
        <w:numPr>
          <w:ilvl w:val="0"/>
          <w:numId w:val="3"/>
        </w:numPr>
        <w:tabs>
          <w:tab w:val="left" w:pos="993"/>
        </w:tabs>
        <w:ind w:left="0" w:firstLine="709"/>
        <w:jc w:val="both"/>
        <w:rPr>
          <w:sz w:val="28"/>
          <w:szCs w:val="28"/>
        </w:rPr>
      </w:pPr>
      <w:r w:rsidRPr="00593255">
        <w:rPr>
          <w:sz w:val="28"/>
          <w:szCs w:val="28"/>
        </w:rPr>
        <w:t>Международная научно-практическая конференция «Актуальные направления и новые возможности совершенствования экономики, финансов и бухгалтерского учета в контексте устойчивого развития и цифровизации» доклад на тему «Риски создания экосистемы и финансовой устойчивости банковского сектора Казахстана» (Нур-Султан, Казахский университет экономики, финансов и международной торговли, 2022).</w:t>
      </w:r>
    </w:p>
    <w:p w:rsidR="00593255" w:rsidRPr="00BC6796" w:rsidRDefault="00593255" w:rsidP="003D3BE3">
      <w:pPr>
        <w:tabs>
          <w:tab w:val="left" w:pos="993"/>
        </w:tabs>
        <w:ind w:firstLine="709"/>
        <w:jc w:val="both"/>
        <w:rPr>
          <w:b/>
          <w:bCs/>
          <w:sz w:val="28"/>
          <w:szCs w:val="28"/>
        </w:rPr>
      </w:pPr>
      <w:r w:rsidRPr="00593255">
        <w:rPr>
          <w:b/>
          <w:bCs/>
          <w:sz w:val="28"/>
          <w:szCs w:val="28"/>
        </w:rPr>
        <w:t>Внедрение результатов</w:t>
      </w:r>
    </w:p>
    <w:p w:rsidR="00593255" w:rsidRPr="00593255" w:rsidRDefault="00593255" w:rsidP="003D3BE3">
      <w:pPr>
        <w:tabs>
          <w:tab w:val="left" w:pos="993"/>
        </w:tabs>
        <w:ind w:firstLine="709"/>
        <w:jc w:val="both"/>
        <w:rPr>
          <w:sz w:val="28"/>
          <w:szCs w:val="28"/>
        </w:rPr>
      </w:pPr>
      <w:r w:rsidRPr="00593255">
        <w:rPr>
          <w:sz w:val="28"/>
          <w:szCs w:val="28"/>
        </w:rPr>
        <w:t>Результаты исследования рассмотрены на</w:t>
      </w:r>
      <w:r w:rsidRPr="00593255">
        <w:rPr>
          <w:b/>
          <w:bCs/>
          <w:sz w:val="28"/>
          <w:szCs w:val="28"/>
        </w:rPr>
        <w:t xml:space="preserve"> </w:t>
      </w:r>
      <w:r w:rsidRPr="00593255">
        <w:rPr>
          <w:sz w:val="28"/>
          <w:szCs w:val="28"/>
        </w:rPr>
        <w:t>научно-методических семинарах кафедры «Финансы» Евразийского национального университета имени Л.Н. Гумилева.</w:t>
      </w:r>
    </w:p>
    <w:p w:rsidR="00593255" w:rsidRPr="00593255" w:rsidRDefault="00593255" w:rsidP="003D3BE3">
      <w:pPr>
        <w:tabs>
          <w:tab w:val="left" w:pos="993"/>
        </w:tabs>
        <w:ind w:firstLine="709"/>
        <w:jc w:val="both"/>
        <w:rPr>
          <w:sz w:val="28"/>
          <w:szCs w:val="28"/>
        </w:rPr>
      </w:pPr>
      <w:r w:rsidRPr="00593255">
        <w:rPr>
          <w:sz w:val="28"/>
          <w:szCs w:val="28"/>
        </w:rPr>
        <w:t xml:space="preserve">Материалы диссертационного исследования прошли апробацию </w:t>
      </w:r>
      <w:r w:rsidR="000A37D2">
        <w:rPr>
          <w:sz w:val="28"/>
          <w:szCs w:val="28"/>
        </w:rPr>
        <w:t>в</w:t>
      </w:r>
      <w:r w:rsidRPr="00593255">
        <w:rPr>
          <w:sz w:val="28"/>
          <w:szCs w:val="28"/>
        </w:rPr>
        <w:t xml:space="preserve"> </w:t>
      </w:r>
      <w:r w:rsidR="00D175BC">
        <w:rPr>
          <w:sz w:val="28"/>
          <w:szCs w:val="28"/>
        </w:rPr>
        <w:t xml:space="preserve">Центральном филиале (Астана) Национального Банка Республики Казахстан, </w:t>
      </w:r>
      <w:r w:rsidRPr="00593255">
        <w:rPr>
          <w:sz w:val="28"/>
          <w:szCs w:val="28"/>
        </w:rPr>
        <w:t>АО «</w:t>
      </w:r>
      <w:r w:rsidRPr="00593255">
        <w:rPr>
          <w:sz w:val="28"/>
          <w:szCs w:val="28"/>
          <w:lang w:val="en-US"/>
        </w:rPr>
        <w:t>ForteBank</w:t>
      </w:r>
      <w:r w:rsidRPr="00593255">
        <w:rPr>
          <w:sz w:val="28"/>
          <w:szCs w:val="28"/>
        </w:rPr>
        <w:t>»</w:t>
      </w:r>
      <w:r w:rsidR="00BB25AD">
        <w:rPr>
          <w:sz w:val="28"/>
          <w:szCs w:val="28"/>
        </w:rPr>
        <w:t xml:space="preserve"> </w:t>
      </w:r>
      <w:r w:rsidRPr="00593255">
        <w:rPr>
          <w:sz w:val="28"/>
          <w:szCs w:val="28"/>
        </w:rPr>
        <w:t>и АО «Евразийский банк» г.</w:t>
      </w:r>
      <w:r w:rsidR="00B0613D">
        <w:rPr>
          <w:sz w:val="28"/>
          <w:szCs w:val="28"/>
          <w:lang w:val="kk-KZ"/>
        </w:rPr>
        <w:t> </w:t>
      </w:r>
      <w:r w:rsidR="000A37D2">
        <w:rPr>
          <w:sz w:val="28"/>
          <w:szCs w:val="28"/>
        </w:rPr>
        <w:t>Астана</w:t>
      </w:r>
      <w:r w:rsidRPr="00593255">
        <w:rPr>
          <w:sz w:val="28"/>
          <w:szCs w:val="28"/>
        </w:rPr>
        <w:t>. Имеются Акты внедрения</w:t>
      </w:r>
      <w:r w:rsidR="00C6634F">
        <w:rPr>
          <w:sz w:val="28"/>
          <w:szCs w:val="28"/>
          <w:lang w:val="kk-KZ"/>
        </w:rPr>
        <w:t xml:space="preserve"> (Приложение А)</w:t>
      </w:r>
      <w:r w:rsidRPr="00593255">
        <w:rPr>
          <w:sz w:val="28"/>
          <w:szCs w:val="28"/>
        </w:rPr>
        <w:t>.</w:t>
      </w:r>
    </w:p>
    <w:p w:rsidR="00593255" w:rsidRDefault="00593255" w:rsidP="003D3BE3">
      <w:pPr>
        <w:tabs>
          <w:tab w:val="left" w:pos="993"/>
        </w:tabs>
        <w:ind w:firstLine="709"/>
        <w:jc w:val="both"/>
        <w:rPr>
          <w:sz w:val="28"/>
          <w:szCs w:val="28"/>
        </w:rPr>
      </w:pPr>
      <w:r w:rsidRPr="00593255">
        <w:rPr>
          <w:sz w:val="28"/>
          <w:szCs w:val="28"/>
        </w:rPr>
        <w:t>Также результаты диссертационного исследования внедрены в учебный процесс кафедры «Финансы» Учреждения «</w:t>
      </w:r>
      <w:r w:rsidRPr="00593255">
        <w:rPr>
          <w:sz w:val="28"/>
          <w:szCs w:val="28"/>
          <w:lang w:val="en-US"/>
        </w:rPr>
        <w:t>Esil</w:t>
      </w:r>
      <w:r w:rsidRPr="00593255">
        <w:rPr>
          <w:sz w:val="28"/>
          <w:szCs w:val="28"/>
        </w:rPr>
        <w:t xml:space="preserve"> </w:t>
      </w:r>
      <w:r w:rsidRPr="00593255">
        <w:rPr>
          <w:sz w:val="28"/>
          <w:szCs w:val="28"/>
          <w:lang w:val="en-US"/>
        </w:rPr>
        <w:t>University</w:t>
      </w:r>
      <w:r w:rsidRPr="00593255">
        <w:rPr>
          <w:sz w:val="28"/>
          <w:szCs w:val="28"/>
        </w:rPr>
        <w:t>» (Казахского университета экономики, фина</w:t>
      </w:r>
      <w:r w:rsidR="00B1367E">
        <w:rPr>
          <w:sz w:val="28"/>
          <w:szCs w:val="28"/>
        </w:rPr>
        <w:t>нсов и международной торговли при</w:t>
      </w:r>
      <w:r w:rsidRPr="00593255">
        <w:rPr>
          <w:sz w:val="28"/>
          <w:szCs w:val="28"/>
        </w:rPr>
        <w:t xml:space="preserve"> </w:t>
      </w:r>
      <w:r w:rsidR="00B1367E">
        <w:rPr>
          <w:sz w:val="28"/>
          <w:szCs w:val="28"/>
        </w:rPr>
        <w:t>изучении дисциплин</w:t>
      </w:r>
      <w:r w:rsidRPr="00593255">
        <w:rPr>
          <w:sz w:val="28"/>
          <w:szCs w:val="28"/>
        </w:rPr>
        <w:t xml:space="preserve"> «Организация банковского бизнеса» и «Финансовый анализ банков». </w:t>
      </w:r>
      <w:r w:rsidR="000A37D2" w:rsidRPr="00593255">
        <w:rPr>
          <w:sz w:val="28"/>
          <w:szCs w:val="28"/>
        </w:rPr>
        <w:t>Име</w:t>
      </w:r>
      <w:r w:rsidR="000A37D2">
        <w:rPr>
          <w:sz w:val="28"/>
          <w:szCs w:val="28"/>
        </w:rPr>
        <w:t>е</w:t>
      </w:r>
      <w:r w:rsidR="00B1367E">
        <w:rPr>
          <w:sz w:val="28"/>
          <w:szCs w:val="28"/>
        </w:rPr>
        <w:t>тся Акт</w:t>
      </w:r>
      <w:r w:rsidR="000A37D2" w:rsidRPr="00593255">
        <w:rPr>
          <w:sz w:val="28"/>
          <w:szCs w:val="28"/>
        </w:rPr>
        <w:t xml:space="preserve"> внедрения</w:t>
      </w:r>
      <w:r w:rsidR="00BB25AD">
        <w:rPr>
          <w:sz w:val="28"/>
          <w:szCs w:val="28"/>
        </w:rPr>
        <w:t xml:space="preserve"> </w:t>
      </w:r>
      <w:r w:rsidR="00C6634F">
        <w:rPr>
          <w:sz w:val="28"/>
          <w:szCs w:val="28"/>
          <w:lang w:val="kk-KZ"/>
        </w:rPr>
        <w:t>(</w:t>
      </w:r>
      <w:r w:rsidR="00BB25AD">
        <w:rPr>
          <w:sz w:val="28"/>
          <w:szCs w:val="28"/>
        </w:rPr>
        <w:t xml:space="preserve">Приложение </w:t>
      </w:r>
      <w:r w:rsidR="00B0613D">
        <w:rPr>
          <w:sz w:val="28"/>
          <w:szCs w:val="28"/>
          <w:lang w:val="kk-KZ"/>
        </w:rPr>
        <w:t>А</w:t>
      </w:r>
      <w:r w:rsidR="00C6634F">
        <w:rPr>
          <w:sz w:val="28"/>
          <w:szCs w:val="28"/>
          <w:lang w:val="kk-KZ"/>
        </w:rPr>
        <w:t>)</w:t>
      </w:r>
      <w:r w:rsidR="000A37D2" w:rsidRPr="00593255">
        <w:rPr>
          <w:sz w:val="28"/>
          <w:szCs w:val="28"/>
        </w:rPr>
        <w:t>.</w:t>
      </w:r>
    </w:p>
    <w:p w:rsidR="00B2062A" w:rsidRPr="00B2062A" w:rsidRDefault="0021742D" w:rsidP="003D3BE3">
      <w:pPr>
        <w:tabs>
          <w:tab w:val="left" w:pos="993"/>
        </w:tabs>
        <w:ind w:firstLine="709"/>
        <w:jc w:val="both"/>
        <w:rPr>
          <w:sz w:val="28"/>
          <w:szCs w:val="28"/>
        </w:rPr>
      </w:pPr>
      <w:r>
        <w:rPr>
          <w:sz w:val="28"/>
          <w:szCs w:val="28"/>
        </w:rPr>
        <w:t xml:space="preserve">Предлагаемая </w:t>
      </w:r>
      <w:r w:rsidR="00B2062A">
        <w:rPr>
          <w:sz w:val="28"/>
          <w:szCs w:val="28"/>
        </w:rPr>
        <w:t xml:space="preserve">экономико-математическая модель определения финансовой устойчивости банковского сектора </w:t>
      </w:r>
      <w:r>
        <w:rPr>
          <w:sz w:val="28"/>
          <w:szCs w:val="28"/>
        </w:rPr>
        <w:t xml:space="preserve">является авторской разработкой, что подтверждается Свидетельством о внесении в государственный реестр прав на объекты, охраняемые авторским правом №41159 от 11 декабря 2023 года (Приложение </w:t>
      </w:r>
      <w:r w:rsidR="00A00F62">
        <w:rPr>
          <w:sz w:val="28"/>
          <w:szCs w:val="28"/>
        </w:rPr>
        <w:t>Б</w:t>
      </w:r>
      <w:r>
        <w:rPr>
          <w:sz w:val="28"/>
          <w:szCs w:val="28"/>
        </w:rPr>
        <w:t>).</w:t>
      </w:r>
    </w:p>
    <w:p w:rsidR="00593255" w:rsidRPr="00593255" w:rsidRDefault="00593255" w:rsidP="003D3BE3">
      <w:pPr>
        <w:tabs>
          <w:tab w:val="left" w:pos="993"/>
        </w:tabs>
        <w:ind w:firstLine="709"/>
        <w:jc w:val="both"/>
        <w:rPr>
          <w:b/>
          <w:bCs/>
          <w:sz w:val="28"/>
          <w:szCs w:val="28"/>
        </w:rPr>
      </w:pPr>
      <w:r w:rsidRPr="00593255">
        <w:rPr>
          <w:b/>
          <w:bCs/>
          <w:sz w:val="28"/>
          <w:szCs w:val="28"/>
        </w:rPr>
        <w:t>Публикация результатов исследования</w:t>
      </w:r>
    </w:p>
    <w:p w:rsidR="00593255" w:rsidRPr="00593255" w:rsidRDefault="00593255" w:rsidP="003D3BE3">
      <w:pPr>
        <w:tabs>
          <w:tab w:val="left" w:pos="993"/>
        </w:tabs>
        <w:ind w:firstLine="709"/>
        <w:jc w:val="both"/>
        <w:rPr>
          <w:sz w:val="28"/>
          <w:szCs w:val="28"/>
        </w:rPr>
      </w:pPr>
      <w:r w:rsidRPr="00593255">
        <w:rPr>
          <w:sz w:val="28"/>
          <w:szCs w:val="28"/>
        </w:rPr>
        <w:t xml:space="preserve">По теме диссертационного исследования было опубликовано </w:t>
      </w:r>
      <w:r w:rsidR="00D175BC">
        <w:rPr>
          <w:sz w:val="28"/>
          <w:szCs w:val="28"/>
        </w:rPr>
        <w:t>10</w:t>
      </w:r>
      <w:r w:rsidRPr="00593255">
        <w:rPr>
          <w:sz w:val="28"/>
          <w:szCs w:val="28"/>
        </w:rPr>
        <w:t xml:space="preserve"> научных работ, общим объемом </w:t>
      </w:r>
      <w:r w:rsidR="00D175BC">
        <w:rPr>
          <w:sz w:val="28"/>
          <w:szCs w:val="28"/>
        </w:rPr>
        <w:t>4</w:t>
      </w:r>
      <w:r w:rsidRPr="00593255">
        <w:rPr>
          <w:sz w:val="28"/>
          <w:szCs w:val="28"/>
        </w:rPr>
        <w:t>,</w:t>
      </w:r>
      <w:r w:rsidR="00D175BC">
        <w:rPr>
          <w:sz w:val="28"/>
          <w:szCs w:val="28"/>
        </w:rPr>
        <w:t>4</w:t>
      </w:r>
      <w:r w:rsidRPr="00593255">
        <w:rPr>
          <w:sz w:val="28"/>
          <w:szCs w:val="28"/>
        </w:rPr>
        <w:t xml:space="preserve"> п.л., из них </w:t>
      </w:r>
      <w:r w:rsidR="00D175BC">
        <w:rPr>
          <w:sz w:val="28"/>
          <w:szCs w:val="28"/>
        </w:rPr>
        <w:t>2</w:t>
      </w:r>
      <w:r w:rsidRPr="00593255">
        <w:rPr>
          <w:sz w:val="28"/>
          <w:szCs w:val="28"/>
        </w:rPr>
        <w:t xml:space="preserve"> стать</w:t>
      </w:r>
      <w:r w:rsidR="00D175BC">
        <w:rPr>
          <w:sz w:val="28"/>
          <w:szCs w:val="28"/>
        </w:rPr>
        <w:t>и</w:t>
      </w:r>
      <w:r w:rsidRPr="00593255">
        <w:rPr>
          <w:sz w:val="28"/>
          <w:szCs w:val="28"/>
        </w:rPr>
        <w:t xml:space="preserve"> в зарубежн</w:t>
      </w:r>
      <w:r w:rsidR="00D175BC">
        <w:rPr>
          <w:sz w:val="28"/>
          <w:szCs w:val="28"/>
        </w:rPr>
        <w:t>ых</w:t>
      </w:r>
      <w:r w:rsidRPr="00593255">
        <w:rPr>
          <w:sz w:val="28"/>
          <w:szCs w:val="28"/>
        </w:rPr>
        <w:t xml:space="preserve"> издани</w:t>
      </w:r>
      <w:r w:rsidR="00D175BC">
        <w:rPr>
          <w:sz w:val="28"/>
          <w:szCs w:val="28"/>
        </w:rPr>
        <w:t>ях</w:t>
      </w:r>
      <w:r w:rsidRPr="00593255">
        <w:rPr>
          <w:sz w:val="28"/>
          <w:szCs w:val="28"/>
        </w:rPr>
        <w:t>, входящи</w:t>
      </w:r>
      <w:r w:rsidR="00D175BC">
        <w:rPr>
          <w:sz w:val="28"/>
          <w:szCs w:val="28"/>
        </w:rPr>
        <w:t>х</w:t>
      </w:r>
      <w:r w:rsidRPr="00593255">
        <w:rPr>
          <w:sz w:val="28"/>
          <w:szCs w:val="28"/>
        </w:rPr>
        <w:t xml:space="preserve"> в международную базу цитирования </w:t>
      </w:r>
      <w:r w:rsidRPr="00593255">
        <w:rPr>
          <w:sz w:val="28"/>
          <w:szCs w:val="28"/>
          <w:lang w:val="en-US"/>
        </w:rPr>
        <w:t>Scopus</w:t>
      </w:r>
      <w:r w:rsidRPr="00593255">
        <w:rPr>
          <w:sz w:val="28"/>
          <w:szCs w:val="28"/>
        </w:rPr>
        <w:t xml:space="preserve">, 3 статьи в научных изданиях, рекомендованных Комитетом по контролю в сфере науки и образования </w:t>
      </w:r>
      <w:r w:rsidR="008335CC">
        <w:rPr>
          <w:sz w:val="28"/>
          <w:szCs w:val="28"/>
        </w:rPr>
        <w:t>Министерства науки и высшего образования</w:t>
      </w:r>
      <w:r w:rsidRPr="00593255">
        <w:rPr>
          <w:sz w:val="28"/>
          <w:szCs w:val="28"/>
        </w:rPr>
        <w:t xml:space="preserve"> Республики Казахстан, 5 статей в материалах международных конференций. </w:t>
      </w:r>
    </w:p>
    <w:p w:rsidR="00593255" w:rsidRDefault="00593255" w:rsidP="003D3BE3">
      <w:pPr>
        <w:tabs>
          <w:tab w:val="left" w:pos="993"/>
        </w:tabs>
        <w:ind w:firstLine="709"/>
        <w:jc w:val="both"/>
        <w:rPr>
          <w:sz w:val="28"/>
          <w:szCs w:val="28"/>
        </w:rPr>
      </w:pPr>
      <w:r w:rsidRPr="00593255">
        <w:rPr>
          <w:b/>
          <w:bCs/>
          <w:sz w:val="28"/>
          <w:szCs w:val="28"/>
        </w:rPr>
        <w:t xml:space="preserve">Структура и объем диссертационного исследования </w:t>
      </w:r>
      <w:r w:rsidRPr="00593255">
        <w:rPr>
          <w:sz w:val="28"/>
          <w:szCs w:val="28"/>
        </w:rPr>
        <w:t xml:space="preserve">определены целью, задачами и логической последовательностью исследования. </w:t>
      </w:r>
      <w:r w:rsidRPr="00A33BA7">
        <w:rPr>
          <w:sz w:val="28"/>
          <w:szCs w:val="28"/>
        </w:rPr>
        <w:t xml:space="preserve">Диссертация состоит из введения, трех </w:t>
      </w:r>
      <w:r w:rsidR="00F22EB6">
        <w:rPr>
          <w:sz w:val="28"/>
          <w:szCs w:val="28"/>
        </w:rPr>
        <w:t>разделов</w:t>
      </w:r>
      <w:r w:rsidRPr="00A33BA7">
        <w:rPr>
          <w:sz w:val="28"/>
          <w:szCs w:val="28"/>
        </w:rPr>
        <w:t xml:space="preserve">, заключения, списка литературы из </w:t>
      </w:r>
      <w:r w:rsidR="009C02C7" w:rsidRPr="009C02C7">
        <w:rPr>
          <w:sz w:val="28"/>
          <w:szCs w:val="28"/>
        </w:rPr>
        <w:t>100</w:t>
      </w:r>
      <w:r w:rsidRPr="00A33BA7">
        <w:rPr>
          <w:sz w:val="28"/>
          <w:szCs w:val="28"/>
        </w:rPr>
        <w:t xml:space="preserve"> наименований и </w:t>
      </w:r>
      <w:r w:rsidR="00CA039C">
        <w:rPr>
          <w:sz w:val="28"/>
          <w:szCs w:val="28"/>
          <w:lang w:val="kk-KZ"/>
        </w:rPr>
        <w:t>1</w:t>
      </w:r>
      <w:r w:rsidR="00912CB3">
        <w:rPr>
          <w:sz w:val="28"/>
          <w:szCs w:val="28"/>
          <w:lang w:val="kk-KZ"/>
        </w:rPr>
        <w:t>7</w:t>
      </w:r>
      <w:r w:rsidRPr="00CA039C">
        <w:rPr>
          <w:sz w:val="28"/>
          <w:szCs w:val="28"/>
        </w:rPr>
        <w:t xml:space="preserve"> приложений</w:t>
      </w:r>
      <w:r w:rsidRPr="00FC6E8D">
        <w:rPr>
          <w:sz w:val="28"/>
          <w:szCs w:val="28"/>
        </w:rPr>
        <w:t xml:space="preserve">. </w:t>
      </w:r>
      <w:r w:rsidRPr="00A33BA7">
        <w:rPr>
          <w:sz w:val="28"/>
          <w:szCs w:val="28"/>
        </w:rPr>
        <w:t>Текст диссертации изложен на 1</w:t>
      </w:r>
      <w:r w:rsidR="00A23605">
        <w:rPr>
          <w:sz w:val="28"/>
          <w:szCs w:val="28"/>
          <w:lang w:val="kk-KZ"/>
        </w:rPr>
        <w:t>1</w:t>
      </w:r>
      <w:r w:rsidR="00AA7F81">
        <w:rPr>
          <w:sz w:val="28"/>
          <w:szCs w:val="28"/>
          <w:lang w:val="kk-KZ"/>
        </w:rPr>
        <w:t>6</w:t>
      </w:r>
      <w:r w:rsidRPr="00A33BA7">
        <w:rPr>
          <w:sz w:val="28"/>
          <w:szCs w:val="28"/>
        </w:rPr>
        <w:t xml:space="preserve"> страницах, содержит </w:t>
      </w:r>
      <w:r w:rsidR="00846ADF" w:rsidRPr="00846ADF">
        <w:rPr>
          <w:sz w:val="28"/>
          <w:szCs w:val="28"/>
        </w:rPr>
        <w:t>15</w:t>
      </w:r>
      <w:r w:rsidRPr="00846ADF">
        <w:rPr>
          <w:sz w:val="28"/>
          <w:szCs w:val="28"/>
        </w:rPr>
        <w:t xml:space="preserve"> таблиц, 2</w:t>
      </w:r>
      <w:r w:rsidR="00A33BA7" w:rsidRPr="00846ADF">
        <w:rPr>
          <w:sz w:val="28"/>
          <w:szCs w:val="28"/>
        </w:rPr>
        <w:t>6</w:t>
      </w:r>
      <w:r w:rsidRPr="00A33BA7">
        <w:rPr>
          <w:sz w:val="28"/>
          <w:szCs w:val="28"/>
        </w:rPr>
        <w:t xml:space="preserve"> рисунков</w:t>
      </w:r>
      <w:r w:rsidR="00846ADF">
        <w:rPr>
          <w:sz w:val="28"/>
          <w:szCs w:val="28"/>
        </w:rPr>
        <w:t xml:space="preserve"> и 22 формулы</w:t>
      </w:r>
      <w:r w:rsidRPr="00A33BA7">
        <w:rPr>
          <w:sz w:val="28"/>
          <w:szCs w:val="28"/>
        </w:rPr>
        <w:t>.</w:t>
      </w:r>
    </w:p>
    <w:p w:rsidR="00593255" w:rsidRDefault="00593255">
      <w:pPr>
        <w:rPr>
          <w:sz w:val="28"/>
          <w:szCs w:val="28"/>
        </w:rPr>
      </w:pPr>
      <w:r>
        <w:rPr>
          <w:sz w:val="28"/>
          <w:szCs w:val="28"/>
        </w:rPr>
        <w:br w:type="page"/>
      </w:r>
    </w:p>
    <w:p w:rsidR="00804DCE" w:rsidRPr="00804DCE" w:rsidRDefault="00804DCE" w:rsidP="003D3BE3">
      <w:pPr>
        <w:tabs>
          <w:tab w:val="left" w:pos="993"/>
        </w:tabs>
        <w:ind w:firstLine="709"/>
        <w:jc w:val="both"/>
        <w:rPr>
          <w:b/>
          <w:bCs/>
          <w:sz w:val="28"/>
          <w:szCs w:val="28"/>
        </w:rPr>
      </w:pPr>
      <w:r>
        <w:rPr>
          <w:b/>
          <w:bCs/>
          <w:sz w:val="28"/>
          <w:szCs w:val="28"/>
        </w:rPr>
        <w:t xml:space="preserve">1 </w:t>
      </w:r>
      <w:r w:rsidRPr="00804DCE">
        <w:rPr>
          <w:b/>
          <w:bCs/>
          <w:sz w:val="28"/>
          <w:szCs w:val="28"/>
        </w:rPr>
        <w:t>ФУНДАМЕНТАЛЬНЫЕ ОСНОВЫ ФИНАНСОВОЙ УСТОЙЧИВОСТИ БАНКОВСКОГО СЕКТОРА</w:t>
      </w:r>
    </w:p>
    <w:p w:rsidR="00804DCE" w:rsidRPr="00804DCE" w:rsidRDefault="00804DCE" w:rsidP="003D3BE3">
      <w:pPr>
        <w:tabs>
          <w:tab w:val="left" w:pos="993"/>
        </w:tabs>
        <w:ind w:firstLine="709"/>
        <w:jc w:val="both"/>
        <w:rPr>
          <w:b/>
          <w:bCs/>
          <w:sz w:val="28"/>
          <w:szCs w:val="28"/>
        </w:rPr>
      </w:pPr>
    </w:p>
    <w:p w:rsidR="00593255" w:rsidRDefault="00804DCE" w:rsidP="003D3BE3">
      <w:pPr>
        <w:tabs>
          <w:tab w:val="left" w:pos="993"/>
        </w:tabs>
        <w:ind w:firstLine="709"/>
        <w:jc w:val="both"/>
        <w:rPr>
          <w:sz w:val="28"/>
          <w:szCs w:val="28"/>
        </w:rPr>
      </w:pPr>
      <w:r>
        <w:rPr>
          <w:b/>
          <w:bCs/>
          <w:sz w:val="28"/>
          <w:szCs w:val="28"/>
        </w:rPr>
        <w:t xml:space="preserve">1.1 </w:t>
      </w:r>
      <w:r w:rsidRPr="00804DCE">
        <w:rPr>
          <w:b/>
          <w:bCs/>
          <w:sz w:val="28"/>
          <w:szCs w:val="28"/>
        </w:rPr>
        <w:t>Концептуальные подходы обеспечения финансовой устойчивости банковского сектора</w:t>
      </w:r>
    </w:p>
    <w:p w:rsidR="00804DCE" w:rsidRPr="00293ABD" w:rsidRDefault="00804DCE" w:rsidP="003D3BE3">
      <w:pPr>
        <w:tabs>
          <w:tab w:val="left" w:pos="0"/>
          <w:tab w:val="left" w:pos="284"/>
          <w:tab w:val="left" w:pos="420"/>
        </w:tabs>
        <w:autoSpaceDE w:val="0"/>
        <w:autoSpaceDN w:val="0"/>
        <w:adjustRightInd w:val="0"/>
        <w:ind w:firstLine="709"/>
        <w:jc w:val="both"/>
        <w:rPr>
          <w:sz w:val="28"/>
          <w:szCs w:val="28"/>
          <w:lang w:val="kk-KZ"/>
        </w:rPr>
      </w:pPr>
      <w:r w:rsidRPr="00804DCE">
        <w:rPr>
          <w:sz w:val="28"/>
          <w:szCs w:val="28"/>
        </w:rPr>
        <w:t>Банковский сектор Казахстана – один из наиболее стремительно развивающихся секторов отечественной экономики, эффективное и стабильное развитие которого является основополагающим условием дальнейшего устойчивого развития казахстанской экономики. Научно-технический процесс, глобализация, стремительное внедрение инноваций оказывают большое влияние на трансформацию и преобразование экономических и общественных процессов, что в свою очередь затрудняет проблему поиска механизма качественного управления и обеспечения устойчивого функционирования банков</w:t>
      </w:r>
      <w:r w:rsidR="00293ABD">
        <w:rPr>
          <w:sz w:val="28"/>
          <w:szCs w:val="28"/>
          <w:lang w:val="kk-KZ"/>
        </w:rPr>
        <w:t>.</w:t>
      </w:r>
    </w:p>
    <w:p w:rsidR="00804DCE" w:rsidRPr="00804DCE" w:rsidRDefault="00804DCE" w:rsidP="003D3BE3">
      <w:pPr>
        <w:tabs>
          <w:tab w:val="left" w:pos="0"/>
        </w:tabs>
        <w:autoSpaceDE w:val="0"/>
        <w:autoSpaceDN w:val="0"/>
        <w:adjustRightInd w:val="0"/>
        <w:ind w:firstLine="709"/>
        <w:jc w:val="both"/>
        <w:rPr>
          <w:sz w:val="28"/>
          <w:szCs w:val="28"/>
        </w:rPr>
      </w:pPr>
      <w:r w:rsidRPr="00804DCE">
        <w:rPr>
          <w:sz w:val="28"/>
          <w:szCs w:val="28"/>
        </w:rPr>
        <w:t>Финансовая устойчивость кредитных организации на сегодняшний день является первостепенной в современных условиях роста банковских рисков, усиления конкуренции между отечественными банками второго уровня, ужесточения требований надзорных органов к банкам. Это обусловлено тем, что банкротство даже одного крупного банка, не говоря уже о цепной реакции ликвидации банков в банковской системе, имеет достаточно глубокие негативные последствия для экономики страны в целом. От состояния банковского сектора также неразрывно зависит и социально-экономическая ситуация в стране, так как банк является центральным звеном экономических отношений хозяйствующих субъектов. Учитывая это, необходимо отметить, что устойчивость банковского сектора и каждого отдельно взятого банка является предметом пристального внимания общественности и особой заботой государства</w:t>
      </w:r>
      <w:r w:rsidR="008D7046">
        <w:rPr>
          <w:sz w:val="28"/>
          <w:szCs w:val="28"/>
        </w:rPr>
        <w:t xml:space="preserve"> </w:t>
      </w:r>
      <w:r w:rsidR="008D7046" w:rsidRPr="00804DCE">
        <w:rPr>
          <w:sz w:val="28"/>
          <w:szCs w:val="28"/>
        </w:rPr>
        <w:t>[2]</w:t>
      </w:r>
      <w:r w:rsidRPr="00804DCE">
        <w:rPr>
          <w:sz w:val="28"/>
          <w:szCs w:val="28"/>
        </w:rPr>
        <w:t>.</w:t>
      </w:r>
    </w:p>
    <w:p w:rsidR="00804DCE" w:rsidRPr="00293ABD" w:rsidRDefault="00804DCE" w:rsidP="003D3BE3">
      <w:pPr>
        <w:tabs>
          <w:tab w:val="left" w:pos="0"/>
        </w:tabs>
        <w:autoSpaceDE w:val="0"/>
        <w:autoSpaceDN w:val="0"/>
        <w:adjustRightInd w:val="0"/>
        <w:ind w:firstLine="709"/>
        <w:jc w:val="both"/>
        <w:rPr>
          <w:sz w:val="28"/>
          <w:szCs w:val="28"/>
          <w:lang w:val="kk-KZ"/>
        </w:rPr>
      </w:pPr>
      <w:r w:rsidRPr="00804DCE">
        <w:rPr>
          <w:sz w:val="28"/>
          <w:szCs w:val="28"/>
        </w:rPr>
        <w:t>Финансово устойчивый банк на фоне других более уязвимых банков имеет конкурентные преимущества, такие как привлечение дополнительных инвестиций, лидирующее положение на том или ином сегменте рынка, рост вкладов населения, возможность внедрения новых нетрадиционных инноваций в свою деятельность. Финансово устойчивый банк способен своевременно и в полном объеме покрывать расходы по своим обязательствам, в том числе уплачивать налоги в бюджет и внебюджетные фонды, заработную плату сотрудникам, дивиденды акционерам, возвращать заемные средства своим кредиторам [3]</w:t>
      </w:r>
      <w:r w:rsidR="00293ABD">
        <w:rPr>
          <w:sz w:val="28"/>
          <w:szCs w:val="28"/>
          <w:lang w:val="kk-KZ"/>
        </w:rPr>
        <w:t>.</w:t>
      </w:r>
    </w:p>
    <w:p w:rsidR="00804DCE" w:rsidRPr="00293ABD" w:rsidRDefault="00804DCE" w:rsidP="003D3BE3">
      <w:pPr>
        <w:ind w:firstLine="709"/>
        <w:jc w:val="both"/>
        <w:rPr>
          <w:sz w:val="28"/>
          <w:szCs w:val="28"/>
          <w:shd w:val="clear" w:color="auto" w:fill="FFFFFF"/>
          <w:lang w:val="kk-KZ"/>
        </w:rPr>
      </w:pPr>
      <w:r w:rsidRPr="00804DCE">
        <w:rPr>
          <w:sz w:val="28"/>
          <w:szCs w:val="28"/>
          <w:shd w:val="clear" w:color="auto" w:fill="FFFFFF"/>
        </w:rPr>
        <w:t>Устойчивость банковского сектора определяется устойчивостью ее отдельных элементов, таких как системообразующие крупные банки с широкой филиальной сетью, региональных кредитных организаций и т.д. В других сегментах экономики такая зависимость тоже проявляется, однако не так часто и явно. Банкротство отдельного промышленного предприятия, безусловно, сказывается на развитии всей системы, однако устойчивость сектора в целом не снижается. В то же время банкротство отдельно взятого банка может повлечь за собой череду банкротств и невыполнение обязательств перед кредиторами и вкладчиками многими банками, что в свою очередь приводит к кризису банковского сектора в целом [4]</w:t>
      </w:r>
      <w:r w:rsidR="00293ABD">
        <w:rPr>
          <w:sz w:val="28"/>
          <w:szCs w:val="28"/>
          <w:shd w:val="clear" w:color="auto" w:fill="FFFFFF"/>
          <w:lang w:val="kk-KZ"/>
        </w:rPr>
        <w:t>.</w:t>
      </w:r>
    </w:p>
    <w:p w:rsidR="00804DCE" w:rsidRPr="00804DCE" w:rsidRDefault="00804DCE" w:rsidP="003D3BE3">
      <w:pPr>
        <w:ind w:firstLine="709"/>
        <w:jc w:val="both"/>
        <w:rPr>
          <w:sz w:val="28"/>
          <w:szCs w:val="28"/>
          <w:shd w:val="clear" w:color="auto" w:fill="FFFFFF"/>
        </w:rPr>
      </w:pPr>
      <w:r w:rsidRPr="00804DCE">
        <w:rPr>
          <w:sz w:val="28"/>
          <w:szCs w:val="28"/>
          <w:shd w:val="clear" w:color="auto" w:fill="FFFFFF"/>
        </w:rPr>
        <w:t>Устойчивость банка на сегодняшний день до сих пор не имеет четко проработанного определения применительно к банкам и остается слабо разработанной теоретической и практической проблемой. В современной экономической зарубежной литературе понятие «финансовая устойчивость» имеет многочисленные толкования. Это можно объяснить тем, что она имеет комплексный характер, отражающий не только внутренние, но и внешние факторы банковской деятельности.</w:t>
      </w:r>
    </w:p>
    <w:p w:rsidR="004915D5" w:rsidRPr="004915D5" w:rsidRDefault="004915D5" w:rsidP="004915D5">
      <w:pPr>
        <w:tabs>
          <w:tab w:val="left" w:pos="993"/>
        </w:tabs>
        <w:ind w:firstLine="709"/>
        <w:jc w:val="both"/>
        <w:rPr>
          <w:sz w:val="28"/>
          <w:szCs w:val="28"/>
        </w:rPr>
      </w:pPr>
      <w:r w:rsidRPr="0058140E">
        <w:rPr>
          <w:sz w:val="28"/>
          <w:szCs w:val="28"/>
        </w:rPr>
        <w:t>Среди зарубежных авторов исследователей финансовой устойчивости банковского сектора можно назвать следующих ученых:</w:t>
      </w:r>
      <w:r w:rsidRPr="006236A8">
        <w:rPr>
          <w:sz w:val="28"/>
          <w:szCs w:val="28"/>
        </w:rPr>
        <w:t xml:space="preserve"> F.Q.</w:t>
      </w:r>
      <w:r w:rsidRPr="00563208">
        <w:rPr>
          <w:sz w:val="28"/>
          <w:szCs w:val="28"/>
        </w:rPr>
        <w:t xml:space="preserve"> </w:t>
      </w:r>
      <w:r w:rsidRPr="006236A8">
        <w:rPr>
          <w:sz w:val="28"/>
          <w:szCs w:val="28"/>
        </w:rPr>
        <w:t xml:space="preserve">Akram, </w:t>
      </w:r>
      <w:r w:rsidRPr="006236A8">
        <w:rPr>
          <w:sz w:val="28"/>
          <w:szCs w:val="28"/>
          <w:lang w:val="en-US"/>
        </w:rPr>
        <w:t>Al</w:t>
      </w:r>
      <w:r w:rsidRPr="006236A8">
        <w:rPr>
          <w:sz w:val="28"/>
          <w:szCs w:val="28"/>
        </w:rPr>
        <w:t>-</w:t>
      </w:r>
      <w:r w:rsidRPr="006236A8">
        <w:rPr>
          <w:sz w:val="28"/>
          <w:szCs w:val="28"/>
          <w:lang w:val="en-US"/>
        </w:rPr>
        <w:t>Wesabi</w:t>
      </w:r>
      <w:r w:rsidRPr="006236A8">
        <w:rPr>
          <w:sz w:val="28"/>
          <w:szCs w:val="28"/>
        </w:rPr>
        <w:t xml:space="preserve"> </w:t>
      </w:r>
      <w:r w:rsidRPr="006236A8">
        <w:rPr>
          <w:sz w:val="28"/>
          <w:szCs w:val="28"/>
          <w:lang w:val="en-US"/>
        </w:rPr>
        <w:t>H</w:t>
      </w:r>
      <w:r w:rsidRPr="006236A8">
        <w:rPr>
          <w:sz w:val="28"/>
          <w:szCs w:val="28"/>
        </w:rPr>
        <w:t>.</w:t>
      </w:r>
      <w:r w:rsidRPr="006236A8">
        <w:rPr>
          <w:sz w:val="28"/>
          <w:szCs w:val="28"/>
          <w:lang w:val="en-US"/>
        </w:rPr>
        <w:t>A</w:t>
      </w:r>
      <w:r w:rsidRPr="006236A8">
        <w:rPr>
          <w:sz w:val="28"/>
          <w:szCs w:val="28"/>
        </w:rPr>
        <w:t>.</w:t>
      </w:r>
      <w:r w:rsidRPr="006236A8">
        <w:rPr>
          <w:sz w:val="28"/>
          <w:szCs w:val="28"/>
          <w:lang w:val="en-US"/>
        </w:rPr>
        <w:t>H</w:t>
      </w:r>
      <w:r w:rsidRPr="006236A8">
        <w:rPr>
          <w:sz w:val="28"/>
          <w:szCs w:val="28"/>
        </w:rPr>
        <w:t>., G.</w:t>
      </w:r>
      <w:r w:rsidRPr="00563208">
        <w:rPr>
          <w:sz w:val="28"/>
          <w:szCs w:val="28"/>
        </w:rPr>
        <w:t xml:space="preserve"> </w:t>
      </w:r>
      <w:r>
        <w:rPr>
          <w:sz w:val="28"/>
          <w:szCs w:val="28"/>
        </w:rPr>
        <w:t>B</w:t>
      </w:r>
      <w:r>
        <w:rPr>
          <w:sz w:val="28"/>
          <w:szCs w:val="28"/>
          <w:lang w:val="en-US"/>
        </w:rPr>
        <w:t>a</w:t>
      </w:r>
      <w:r w:rsidRPr="006236A8">
        <w:rPr>
          <w:sz w:val="28"/>
          <w:szCs w:val="28"/>
        </w:rPr>
        <w:t xml:space="preserve">rdsen, </w:t>
      </w:r>
      <w:r w:rsidRPr="006236A8">
        <w:rPr>
          <w:sz w:val="28"/>
          <w:szCs w:val="28"/>
          <w:lang w:val="en-US"/>
        </w:rPr>
        <w:t>A</w:t>
      </w:r>
      <w:r>
        <w:rPr>
          <w:sz w:val="28"/>
          <w:szCs w:val="28"/>
        </w:rPr>
        <w:t>.</w:t>
      </w:r>
      <w:r w:rsidRPr="006236A8">
        <w:rPr>
          <w:sz w:val="28"/>
          <w:szCs w:val="28"/>
        </w:rPr>
        <w:t xml:space="preserve"> </w:t>
      </w:r>
      <w:r w:rsidRPr="006236A8">
        <w:rPr>
          <w:sz w:val="28"/>
          <w:szCs w:val="28"/>
          <w:lang w:val="en-US"/>
        </w:rPr>
        <w:t>Demirg</w:t>
      </w:r>
      <w:r w:rsidRPr="006236A8">
        <w:rPr>
          <w:sz w:val="28"/>
          <w:szCs w:val="28"/>
        </w:rPr>
        <w:t>üç-</w:t>
      </w:r>
      <w:r w:rsidRPr="006236A8">
        <w:rPr>
          <w:sz w:val="28"/>
          <w:szCs w:val="28"/>
          <w:lang w:val="en-US"/>
        </w:rPr>
        <w:t>Kunt</w:t>
      </w:r>
      <w:r>
        <w:rPr>
          <w:sz w:val="28"/>
          <w:szCs w:val="28"/>
        </w:rPr>
        <w:t xml:space="preserve">, </w:t>
      </w:r>
      <w:r w:rsidRPr="006236A8">
        <w:rPr>
          <w:sz w:val="28"/>
          <w:szCs w:val="28"/>
          <w:lang w:val="en-US"/>
        </w:rPr>
        <w:t>M</w:t>
      </w:r>
      <w:r>
        <w:rPr>
          <w:sz w:val="28"/>
          <w:szCs w:val="28"/>
        </w:rPr>
        <w:t>.</w:t>
      </w:r>
      <w:r w:rsidRPr="00563208">
        <w:rPr>
          <w:sz w:val="28"/>
          <w:szCs w:val="28"/>
        </w:rPr>
        <w:t xml:space="preserve"> </w:t>
      </w:r>
      <w:r w:rsidRPr="006236A8">
        <w:rPr>
          <w:sz w:val="28"/>
          <w:szCs w:val="28"/>
          <w:lang w:val="en-US"/>
        </w:rPr>
        <w:t>Elnahass</w:t>
      </w:r>
      <w:r w:rsidRPr="006236A8">
        <w:rPr>
          <w:sz w:val="28"/>
          <w:szCs w:val="28"/>
        </w:rPr>
        <w:t xml:space="preserve">, </w:t>
      </w:r>
      <w:r w:rsidRPr="005F2AF8">
        <w:rPr>
          <w:sz w:val="28"/>
          <w:szCs w:val="28"/>
        </w:rPr>
        <w:t>Р</w:t>
      </w:r>
      <w:r w:rsidRPr="006236A8">
        <w:rPr>
          <w:sz w:val="28"/>
          <w:szCs w:val="28"/>
        </w:rPr>
        <w:t>.</w:t>
      </w:r>
      <w:r w:rsidRPr="005F2AF8">
        <w:rPr>
          <w:sz w:val="28"/>
          <w:szCs w:val="28"/>
        </w:rPr>
        <w:t>В</w:t>
      </w:r>
      <w:r w:rsidRPr="006236A8">
        <w:rPr>
          <w:sz w:val="28"/>
          <w:szCs w:val="28"/>
        </w:rPr>
        <w:t xml:space="preserve">. </w:t>
      </w:r>
      <w:r w:rsidRPr="005F2AF8">
        <w:rPr>
          <w:sz w:val="28"/>
          <w:szCs w:val="28"/>
        </w:rPr>
        <w:t>Каримова</w:t>
      </w:r>
      <w:r w:rsidRPr="006236A8">
        <w:rPr>
          <w:sz w:val="28"/>
          <w:szCs w:val="28"/>
        </w:rPr>
        <w:t xml:space="preserve">, </w:t>
      </w:r>
      <w:r w:rsidRPr="005F2AF8">
        <w:rPr>
          <w:sz w:val="28"/>
          <w:szCs w:val="28"/>
        </w:rPr>
        <w:t>С</w:t>
      </w:r>
      <w:r w:rsidRPr="006236A8">
        <w:rPr>
          <w:sz w:val="28"/>
          <w:szCs w:val="28"/>
        </w:rPr>
        <w:t xml:space="preserve">. </w:t>
      </w:r>
      <w:r w:rsidRPr="005F2AF8">
        <w:rPr>
          <w:sz w:val="28"/>
          <w:szCs w:val="28"/>
        </w:rPr>
        <w:t>Кидуэлл</w:t>
      </w:r>
      <w:r w:rsidRPr="006236A8">
        <w:rPr>
          <w:sz w:val="28"/>
          <w:szCs w:val="28"/>
        </w:rPr>
        <w:t xml:space="preserve">, </w:t>
      </w:r>
      <w:r w:rsidRPr="005F2AF8">
        <w:rPr>
          <w:sz w:val="28"/>
          <w:szCs w:val="28"/>
        </w:rPr>
        <w:t>Р</w:t>
      </w:r>
      <w:r w:rsidRPr="006236A8">
        <w:rPr>
          <w:sz w:val="28"/>
          <w:szCs w:val="28"/>
        </w:rPr>
        <w:t>.</w:t>
      </w:r>
      <w:r w:rsidRPr="005F2AF8">
        <w:rPr>
          <w:sz w:val="28"/>
          <w:szCs w:val="28"/>
        </w:rPr>
        <w:t>Дж</w:t>
      </w:r>
      <w:r w:rsidRPr="006236A8">
        <w:rPr>
          <w:sz w:val="28"/>
          <w:szCs w:val="28"/>
        </w:rPr>
        <w:t>.</w:t>
      </w:r>
      <w:r w:rsidRPr="006236A8">
        <w:rPr>
          <w:sz w:val="28"/>
          <w:szCs w:val="28"/>
          <w:lang w:val="en-US"/>
        </w:rPr>
        <w:t> </w:t>
      </w:r>
      <w:r w:rsidRPr="005F2AF8">
        <w:rPr>
          <w:sz w:val="28"/>
          <w:szCs w:val="28"/>
        </w:rPr>
        <w:t>Кэмпбел</w:t>
      </w:r>
      <w:r w:rsidRPr="006236A8">
        <w:rPr>
          <w:sz w:val="28"/>
          <w:szCs w:val="28"/>
        </w:rPr>
        <w:t>,</w:t>
      </w:r>
      <w:r w:rsidRPr="004915D5">
        <w:rPr>
          <w:sz w:val="28"/>
          <w:szCs w:val="28"/>
        </w:rPr>
        <w:t xml:space="preserve"> </w:t>
      </w:r>
      <w:r w:rsidRPr="005F2AF8">
        <w:rPr>
          <w:sz w:val="28"/>
          <w:szCs w:val="28"/>
        </w:rPr>
        <w:t>Ф</w:t>
      </w:r>
      <w:r w:rsidRPr="004915D5">
        <w:rPr>
          <w:sz w:val="28"/>
          <w:szCs w:val="28"/>
        </w:rPr>
        <w:t xml:space="preserve">. </w:t>
      </w:r>
      <w:r w:rsidRPr="005F2AF8">
        <w:rPr>
          <w:sz w:val="28"/>
          <w:szCs w:val="28"/>
        </w:rPr>
        <w:t>Мишкин</w:t>
      </w:r>
      <w:r w:rsidRPr="004915D5">
        <w:rPr>
          <w:sz w:val="28"/>
          <w:szCs w:val="28"/>
        </w:rPr>
        <w:t xml:space="preserve">, </w:t>
      </w:r>
      <w:r w:rsidRPr="005F2AF8">
        <w:rPr>
          <w:sz w:val="28"/>
          <w:szCs w:val="28"/>
        </w:rPr>
        <w:t>М</w:t>
      </w:r>
      <w:r w:rsidRPr="004915D5">
        <w:rPr>
          <w:sz w:val="28"/>
          <w:szCs w:val="28"/>
        </w:rPr>
        <w:t>.</w:t>
      </w:r>
      <w:r w:rsidRPr="005F2AF8">
        <w:rPr>
          <w:sz w:val="28"/>
          <w:szCs w:val="28"/>
        </w:rPr>
        <w:t>А</w:t>
      </w:r>
      <w:r w:rsidRPr="004915D5">
        <w:rPr>
          <w:sz w:val="28"/>
          <w:szCs w:val="28"/>
        </w:rPr>
        <w:t xml:space="preserve">. </w:t>
      </w:r>
      <w:r w:rsidRPr="005F2AF8">
        <w:rPr>
          <w:sz w:val="28"/>
          <w:szCs w:val="28"/>
        </w:rPr>
        <w:t>Поморина</w:t>
      </w:r>
      <w:r w:rsidRPr="004915D5">
        <w:rPr>
          <w:sz w:val="28"/>
          <w:szCs w:val="28"/>
        </w:rPr>
        <w:t xml:space="preserve">, </w:t>
      </w:r>
      <w:r w:rsidRPr="005F2AF8">
        <w:rPr>
          <w:sz w:val="28"/>
          <w:szCs w:val="28"/>
        </w:rPr>
        <w:t>Дж</w:t>
      </w:r>
      <w:r w:rsidRPr="004915D5">
        <w:rPr>
          <w:sz w:val="28"/>
          <w:szCs w:val="28"/>
        </w:rPr>
        <w:t>.</w:t>
      </w:r>
      <w:r w:rsidRPr="005F2AF8">
        <w:rPr>
          <w:sz w:val="28"/>
          <w:szCs w:val="28"/>
        </w:rPr>
        <w:t>Ф</w:t>
      </w:r>
      <w:r w:rsidRPr="004915D5">
        <w:rPr>
          <w:sz w:val="28"/>
          <w:szCs w:val="28"/>
        </w:rPr>
        <w:t xml:space="preserve">. </w:t>
      </w:r>
      <w:r w:rsidRPr="005F2AF8">
        <w:rPr>
          <w:sz w:val="28"/>
          <w:szCs w:val="28"/>
        </w:rPr>
        <w:t>Синки</w:t>
      </w:r>
      <w:r w:rsidRPr="004915D5">
        <w:rPr>
          <w:sz w:val="28"/>
          <w:szCs w:val="28"/>
        </w:rPr>
        <w:t xml:space="preserve">, </w:t>
      </w:r>
      <w:r w:rsidRPr="005F2AF8">
        <w:rPr>
          <w:sz w:val="28"/>
          <w:szCs w:val="28"/>
        </w:rPr>
        <w:t>Г</w:t>
      </w:r>
      <w:r w:rsidRPr="004915D5">
        <w:rPr>
          <w:sz w:val="28"/>
          <w:szCs w:val="28"/>
        </w:rPr>
        <w:t>.</w:t>
      </w:r>
      <w:r w:rsidRPr="005F2AF8">
        <w:rPr>
          <w:sz w:val="28"/>
          <w:szCs w:val="28"/>
        </w:rPr>
        <w:t>Г</w:t>
      </w:r>
      <w:r w:rsidRPr="004915D5">
        <w:rPr>
          <w:sz w:val="28"/>
          <w:szCs w:val="28"/>
        </w:rPr>
        <w:t xml:space="preserve">. </w:t>
      </w:r>
      <w:r w:rsidRPr="005F2AF8">
        <w:rPr>
          <w:sz w:val="28"/>
          <w:szCs w:val="28"/>
        </w:rPr>
        <w:t>Фетисов</w:t>
      </w:r>
      <w:r w:rsidRPr="004915D5">
        <w:rPr>
          <w:sz w:val="28"/>
          <w:szCs w:val="28"/>
        </w:rPr>
        <w:t xml:space="preserve">, </w:t>
      </w:r>
      <w:r w:rsidRPr="005F2AF8">
        <w:rPr>
          <w:sz w:val="28"/>
          <w:szCs w:val="28"/>
        </w:rPr>
        <w:t>А</w:t>
      </w:r>
      <w:r w:rsidRPr="004915D5">
        <w:rPr>
          <w:sz w:val="28"/>
          <w:szCs w:val="28"/>
        </w:rPr>
        <w:t xml:space="preserve">. </w:t>
      </w:r>
      <w:r w:rsidRPr="006236A8">
        <w:rPr>
          <w:sz w:val="28"/>
          <w:szCs w:val="28"/>
          <w:lang w:val="en-US"/>
        </w:rPr>
        <w:t>Houben</w:t>
      </w:r>
      <w:r w:rsidRPr="004915D5">
        <w:rPr>
          <w:sz w:val="28"/>
          <w:szCs w:val="28"/>
        </w:rPr>
        <w:t xml:space="preserve">, </w:t>
      </w:r>
      <w:r w:rsidRPr="006236A8">
        <w:rPr>
          <w:sz w:val="28"/>
          <w:szCs w:val="28"/>
          <w:lang w:val="en-US"/>
        </w:rPr>
        <w:t>H</w:t>
      </w:r>
      <w:r w:rsidRPr="004915D5">
        <w:rPr>
          <w:sz w:val="28"/>
          <w:szCs w:val="28"/>
        </w:rPr>
        <w:t xml:space="preserve">. </w:t>
      </w:r>
      <w:r w:rsidRPr="006236A8">
        <w:rPr>
          <w:sz w:val="28"/>
          <w:szCs w:val="28"/>
          <w:lang w:val="en-US"/>
        </w:rPr>
        <w:t>Huizinga</w:t>
      </w:r>
      <w:r w:rsidRPr="004915D5">
        <w:rPr>
          <w:sz w:val="28"/>
          <w:szCs w:val="28"/>
        </w:rPr>
        <w:t xml:space="preserve">, </w:t>
      </w:r>
      <w:r w:rsidRPr="006236A8">
        <w:rPr>
          <w:sz w:val="28"/>
          <w:szCs w:val="28"/>
          <w:lang w:val="en-US"/>
        </w:rPr>
        <w:t>G</w:t>
      </w:r>
      <w:r w:rsidRPr="004915D5">
        <w:rPr>
          <w:sz w:val="28"/>
          <w:szCs w:val="28"/>
        </w:rPr>
        <w:t xml:space="preserve">. </w:t>
      </w:r>
      <w:r w:rsidRPr="006236A8">
        <w:rPr>
          <w:sz w:val="28"/>
          <w:szCs w:val="28"/>
          <w:lang w:val="en-US"/>
        </w:rPr>
        <w:t>Schinasi</w:t>
      </w:r>
      <w:r w:rsidRPr="004915D5">
        <w:rPr>
          <w:sz w:val="28"/>
          <w:szCs w:val="28"/>
        </w:rPr>
        <w:t xml:space="preserve">, </w:t>
      </w:r>
      <w:r w:rsidRPr="006236A8">
        <w:rPr>
          <w:sz w:val="28"/>
          <w:szCs w:val="28"/>
          <w:lang w:val="en-US"/>
        </w:rPr>
        <w:t>V</w:t>
      </w:r>
      <w:r w:rsidRPr="004915D5">
        <w:rPr>
          <w:sz w:val="28"/>
          <w:szCs w:val="28"/>
        </w:rPr>
        <w:t>.</w:t>
      </w:r>
      <w:r w:rsidRPr="006236A8">
        <w:rPr>
          <w:sz w:val="28"/>
          <w:szCs w:val="28"/>
          <w:lang w:val="en-US"/>
        </w:rPr>
        <w:t>Q</w:t>
      </w:r>
      <w:r w:rsidRPr="004915D5">
        <w:rPr>
          <w:sz w:val="28"/>
          <w:szCs w:val="28"/>
        </w:rPr>
        <w:t xml:space="preserve">. </w:t>
      </w:r>
      <w:r w:rsidRPr="006236A8">
        <w:rPr>
          <w:sz w:val="28"/>
          <w:szCs w:val="28"/>
          <w:lang w:val="en-US"/>
        </w:rPr>
        <w:t>Trinh</w:t>
      </w:r>
      <w:r w:rsidRPr="004915D5">
        <w:rPr>
          <w:sz w:val="28"/>
          <w:szCs w:val="28"/>
        </w:rPr>
        <w:t xml:space="preserve">, </w:t>
      </w:r>
      <w:r w:rsidRPr="005F2AF8">
        <w:rPr>
          <w:sz w:val="28"/>
          <w:szCs w:val="28"/>
        </w:rPr>
        <w:t>Н</w:t>
      </w:r>
      <w:r w:rsidRPr="004915D5">
        <w:rPr>
          <w:sz w:val="28"/>
          <w:szCs w:val="28"/>
        </w:rPr>
        <w:t>.</w:t>
      </w:r>
      <w:r w:rsidRPr="005F2AF8">
        <w:rPr>
          <w:sz w:val="28"/>
          <w:szCs w:val="28"/>
        </w:rPr>
        <w:t>М</w:t>
      </w:r>
      <w:r w:rsidRPr="004915D5">
        <w:rPr>
          <w:sz w:val="28"/>
          <w:szCs w:val="28"/>
        </w:rPr>
        <w:t xml:space="preserve">. </w:t>
      </w:r>
      <w:r w:rsidRPr="005F2AF8">
        <w:rPr>
          <w:sz w:val="28"/>
          <w:szCs w:val="28"/>
        </w:rPr>
        <w:t>Шелудько</w:t>
      </w:r>
      <w:r w:rsidRPr="004915D5">
        <w:rPr>
          <w:sz w:val="28"/>
          <w:szCs w:val="28"/>
        </w:rPr>
        <w:t xml:space="preserve">, </w:t>
      </w:r>
      <w:r w:rsidRPr="005F2AF8">
        <w:rPr>
          <w:sz w:val="28"/>
          <w:szCs w:val="28"/>
        </w:rPr>
        <w:t>А</w:t>
      </w:r>
      <w:r w:rsidRPr="004915D5">
        <w:rPr>
          <w:sz w:val="28"/>
          <w:szCs w:val="28"/>
        </w:rPr>
        <w:t xml:space="preserve">. </w:t>
      </w:r>
      <w:r w:rsidRPr="005F2AF8">
        <w:rPr>
          <w:sz w:val="28"/>
          <w:szCs w:val="28"/>
        </w:rPr>
        <w:t>Юданов</w:t>
      </w:r>
      <w:r w:rsidRPr="004915D5">
        <w:rPr>
          <w:sz w:val="28"/>
          <w:szCs w:val="28"/>
        </w:rPr>
        <w:t xml:space="preserve"> </w:t>
      </w:r>
      <w:r>
        <w:rPr>
          <w:sz w:val="28"/>
          <w:szCs w:val="28"/>
        </w:rPr>
        <w:t>и</w:t>
      </w:r>
      <w:r w:rsidRPr="004915D5">
        <w:rPr>
          <w:sz w:val="28"/>
          <w:szCs w:val="28"/>
        </w:rPr>
        <w:t xml:space="preserve"> </w:t>
      </w:r>
      <w:r>
        <w:rPr>
          <w:sz w:val="28"/>
          <w:szCs w:val="28"/>
        </w:rPr>
        <w:t>др</w:t>
      </w:r>
      <w:r w:rsidRPr="004915D5">
        <w:rPr>
          <w:sz w:val="28"/>
          <w:szCs w:val="28"/>
        </w:rPr>
        <w:t>.</w:t>
      </w:r>
    </w:p>
    <w:p w:rsidR="00804DCE" w:rsidRPr="00804DCE" w:rsidRDefault="00804DCE" w:rsidP="003D3BE3">
      <w:pPr>
        <w:ind w:firstLine="709"/>
        <w:jc w:val="both"/>
        <w:rPr>
          <w:sz w:val="28"/>
          <w:szCs w:val="28"/>
          <w:shd w:val="clear" w:color="auto" w:fill="FFFFFF"/>
        </w:rPr>
      </w:pPr>
      <w:r w:rsidRPr="00804DCE">
        <w:rPr>
          <w:sz w:val="28"/>
          <w:szCs w:val="28"/>
          <w:shd w:val="clear" w:color="auto" w:fill="FFFFFF"/>
        </w:rPr>
        <w:t>Факторы уязвимости банковского сектора, а также стабильность банковской системы нашли отражение в трудах ученых-экономистов стран СНГ, таких как О.И. Лаврушин, И.В. Ларионова, Н.И. Валенцева, Р.Г. Ольхова и др.</w:t>
      </w:r>
    </w:p>
    <w:p w:rsidR="004915D5" w:rsidRPr="0058140E" w:rsidRDefault="004915D5" w:rsidP="004915D5">
      <w:pPr>
        <w:tabs>
          <w:tab w:val="left" w:pos="993"/>
        </w:tabs>
        <w:ind w:firstLine="709"/>
        <w:jc w:val="both"/>
        <w:rPr>
          <w:sz w:val="28"/>
          <w:szCs w:val="28"/>
        </w:rPr>
      </w:pPr>
      <w:r w:rsidRPr="0058140E">
        <w:rPr>
          <w:sz w:val="28"/>
          <w:szCs w:val="28"/>
        </w:rPr>
        <w:t xml:space="preserve">Значительный вклад в теорию и практику банковского дела внесли следующие казахстанские ученые-экономисты: Алина Г.Б., </w:t>
      </w:r>
      <w:r w:rsidR="001A393D">
        <w:rPr>
          <w:sz w:val="28"/>
          <w:szCs w:val="28"/>
        </w:rPr>
        <w:t xml:space="preserve">Альмереков Н.А., </w:t>
      </w:r>
      <w:r w:rsidRPr="00AA7F81">
        <w:rPr>
          <w:sz w:val="28"/>
          <w:szCs w:val="28"/>
        </w:rPr>
        <w:t xml:space="preserve">Баймагамбетова З.А., Искакова З.Д., Жоламанова М.Т., </w:t>
      </w:r>
      <w:r w:rsidRPr="00AA7F81">
        <w:rPr>
          <w:sz w:val="28"/>
          <w:szCs w:val="28"/>
          <w:lang w:val="kk-KZ"/>
        </w:rPr>
        <w:t xml:space="preserve">Калкабаева Г.М., </w:t>
      </w:r>
      <w:r>
        <w:rPr>
          <w:sz w:val="28"/>
          <w:szCs w:val="28"/>
          <w:lang w:val="kk-KZ"/>
        </w:rPr>
        <w:t xml:space="preserve">Курманалина А.К., </w:t>
      </w:r>
      <w:r w:rsidRPr="00AA7F81">
        <w:rPr>
          <w:sz w:val="28"/>
          <w:szCs w:val="28"/>
        </w:rPr>
        <w:t>Мажитов Д.М., Макыш С.Б., Мусина А.А., Сейткасимов Г.С., Талимова Л.А. и др.</w:t>
      </w:r>
    </w:p>
    <w:p w:rsidR="00804DCE" w:rsidRPr="00804DCE" w:rsidRDefault="00804DCE" w:rsidP="003D3BE3">
      <w:pPr>
        <w:ind w:firstLine="709"/>
        <w:jc w:val="both"/>
        <w:rPr>
          <w:sz w:val="28"/>
          <w:szCs w:val="28"/>
          <w:shd w:val="clear" w:color="auto" w:fill="FFFFFF"/>
        </w:rPr>
      </w:pPr>
      <w:r w:rsidRPr="00804DCE">
        <w:rPr>
          <w:sz w:val="28"/>
          <w:szCs w:val="28"/>
          <w:shd w:val="clear" w:color="auto" w:fill="FFFFFF"/>
        </w:rPr>
        <w:t xml:space="preserve">Не смотря на достаточно большое количество публикаций по банковскому делу, определению финансовой устойчивости банковского сектора, по сей день нет однозначного толкования понятия «финансовой устойчивости банковского сектора». </w:t>
      </w:r>
    </w:p>
    <w:p w:rsidR="00804DCE" w:rsidRPr="00804DCE" w:rsidRDefault="00804DCE" w:rsidP="003D3BE3">
      <w:pPr>
        <w:ind w:firstLine="709"/>
        <w:jc w:val="both"/>
        <w:rPr>
          <w:sz w:val="28"/>
          <w:szCs w:val="28"/>
        </w:rPr>
      </w:pPr>
      <w:r w:rsidRPr="00804DCE">
        <w:rPr>
          <w:color w:val="000000" w:themeColor="text1"/>
          <w:sz w:val="28"/>
          <w:szCs w:val="28"/>
        </w:rPr>
        <w:t xml:space="preserve">Широкое определение устойчивости банковской системы предложено Лаврушиным О.И. и Фетисовым Г.Г. По их мнению, устойчивость банковской системы </w:t>
      </w:r>
      <w:r w:rsidR="00293ABD">
        <w:rPr>
          <w:color w:val="211E1E"/>
          <w:sz w:val="28"/>
          <w:szCs w:val="28"/>
        </w:rPr>
        <w:t>–</w:t>
      </w:r>
      <w:r w:rsidRPr="00804DCE">
        <w:rPr>
          <w:color w:val="211E1E"/>
          <w:sz w:val="28"/>
          <w:szCs w:val="28"/>
        </w:rPr>
        <w:t xml:space="preserve"> </w:t>
      </w:r>
      <w:r w:rsidRPr="00804DCE">
        <w:rPr>
          <w:sz w:val="28"/>
          <w:szCs w:val="28"/>
        </w:rPr>
        <w:t xml:space="preserve">«это такое комплексное позитивное состояние, которое характеризуется развитием качественных параметров ее деятельности и деятельности ее отдельных элементов во взаимодействии с интересами экономики... Устойчивость базируется на стабильности </w:t>
      </w:r>
      <w:r w:rsidR="00C65ADA">
        <w:rPr>
          <w:sz w:val="28"/>
          <w:szCs w:val="28"/>
        </w:rPr>
        <w:t>–</w:t>
      </w:r>
      <w:r w:rsidRPr="00804DCE">
        <w:rPr>
          <w:sz w:val="28"/>
          <w:szCs w:val="28"/>
        </w:rPr>
        <w:t xml:space="preserve"> способности противостоять внутреннему и внешнему воздействиям... Устойчивым процесс развития может быть только тогда, когда имеется стабильность</w:t>
      </w:r>
      <w:r w:rsidR="00416EF0">
        <w:rPr>
          <w:sz w:val="28"/>
          <w:szCs w:val="28"/>
        </w:rPr>
        <w:t>»</w:t>
      </w:r>
      <w:r w:rsidR="008D7046" w:rsidRPr="008D7046">
        <w:rPr>
          <w:color w:val="000000" w:themeColor="text1"/>
          <w:sz w:val="28"/>
          <w:szCs w:val="28"/>
        </w:rPr>
        <w:t xml:space="preserve"> </w:t>
      </w:r>
      <w:r w:rsidR="008D7046" w:rsidRPr="00804DCE">
        <w:rPr>
          <w:color w:val="000000" w:themeColor="text1"/>
          <w:sz w:val="28"/>
          <w:szCs w:val="28"/>
        </w:rPr>
        <w:t>[4</w:t>
      </w:r>
      <w:r w:rsidR="008D7046">
        <w:rPr>
          <w:color w:val="000000" w:themeColor="text1"/>
          <w:sz w:val="28"/>
          <w:szCs w:val="28"/>
          <w:lang w:val="kk-KZ"/>
        </w:rPr>
        <w:t>, с. 56-59</w:t>
      </w:r>
      <w:r w:rsidR="008D7046" w:rsidRPr="00804DCE">
        <w:rPr>
          <w:color w:val="000000" w:themeColor="text1"/>
          <w:sz w:val="28"/>
          <w:szCs w:val="28"/>
        </w:rPr>
        <w:t>]</w:t>
      </w:r>
      <w:r w:rsidR="00416EF0">
        <w:rPr>
          <w:sz w:val="28"/>
          <w:szCs w:val="28"/>
        </w:rPr>
        <w:t>.</w:t>
      </w:r>
      <w:r w:rsidRPr="00804DCE">
        <w:rPr>
          <w:sz w:val="28"/>
          <w:szCs w:val="28"/>
        </w:rPr>
        <w:t xml:space="preserve"> </w:t>
      </w:r>
    </w:p>
    <w:p w:rsidR="00804DCE" w:rsidRPr="00293ABD" w:rsidRDefault="00416EF0" w:rsidP="003D3BE3">
      <w:pPr>
        <w:ind w:firstLine="709"/>
        <w:jc w:val="both"/>
        <w:rPr>
          <w:color w:val="000000" w:themeColor="text1"/>
          <w:sz w:val="28"/>
          <w:szCs w:val="28"/>
          <w:lang w:val="kk-KZ"/>
        </w:rPr>
      </w:pPr>
      <w:r>
        <w:rPr>
          <w:sz w:val="28"/>
          <w:szCs w:val="28"/>
        </w:rPr>
        <w:t>По нашему мнению, д</w:t>
      </w:r>
      <w:r w:rsidR="00804DCE" w:rsidRPr="00804DCE">
        <w:rPr>
          <w:sz w:val="28"/>
          <w:szCs w:val="28"/>
        </w:rPr>
        <w:t xml:space="preserve">анное определение не в полной мере соответствует </w:t>
      </w:r>
      <w:r w:rsidR="00804DCE" w:rsidRPr="00804DCE">
        <w:rPr>
          <w:color w:val="000000" w:themeColor="text1"/>
          <w:sz w:val="28"/>
          <w:szCs w:val="28"/>
        </w:rPr>
        <w:t>объекту исследования в рамках данной диссертации. В определении присутствует</w:t>
      </w:r>
      <w:r w:rsidR="00A15DC1">
        <w:rPr>
          <w:color w:val="000000" w:themeColor="text1"/>
          <w:sz w:val="28"/>
          <w:szCs w:val="28"/>
        </w:rPr>
        <w:t xml:space="preserve"> понятие «система», под которой</w:t>
      </w:r>
      <w:r w:rsidR="00804DCE" w:rsidRPr="00804DCE">
        <w:rPr>
          <w:color w:val="000000" w:themeColor="text1"/>
          <w:sz w:val="28"/>
          <w:szCs w:val="28"/>
        </w:rPr>
        <w:t xml:space="preserve"> понимается система, включающая в себя Центральный банк, а также банки второго уровня – коммерческие банки. Объектом диссертационного исследования выступает банковский сектор Республики Казахстан, то есть совокупност</w:t>
      </w:r>
      <w:r w:rsidR="00A15DC1">
        <w:rPr>
          <w:color w:val="000000" w:themeColor="text1"/>
          <w:sz w:val="28"/>
          <w:szCs w:val="28"/>
        </w:rPr>
        <w:t>ь банков второго уровня, каждый из которых является сложной экономической</w:t>
      </w:r>
      <w:r w:rsidR="00804DCE" w:rsidRPr="00804DCE">
        <w:rPr>
          <w:color w:val="000000" w:themeColor="text1"/>
          <w:sz w:val="28"/>
          <w:szCs w:val="28"/>
        </w:rPr>
        <w:t xml:space="preserve"> систем</w:t>
      </w:r>
      <w:r w:rsidR="00A15DC1">
        <w:rPr>
          <w:color w:val="000000" w:themeColor="text1"/>
          <w:sz w:val="28"/>
          <w:szCs w:val="28"/>
        </w:rPr>
        <w:t>ой</w:t>
      </w:r>
      <w:r w:rsidR="00293ABD">
        <w:rPr>
          <w:color w:val="000000" w:themeColor="text1"/>
          <w:sz w:val="28"/>
          <w:szCs w:val="28"/>
          <w:lang w:val="kk-KZ"/>
        </w:rPr>
        <w:t>.</w:t>
      </w:r>
    </w:p>
    <w:p w:rsidR="00804DCE" w:rsidRPr="00804DCE" w:rsidRDefault="00804DCE" w:rsidP="003D3BE3">
      <w:pPr>
        <w:ind w:firstLine="709"/>
        <w:jc w:val="both"/>
        <w:rPr>
          <w:rFonts w:eastAsiaTheme="minorHAnsi"/>
          <w:color w:val="000000" w:themeColor="text1"/>
          <w:sz w:val="28"/>
          <w:szCs w:val="28"/>
          <w:lang w:eastAsia="en-US"/>
        </w:rPr>
      </w:pPr>
      <w:r w:rsidRPr="00804DCE">
        <w:rPr>
          <w:sz w:val="28"/>
          <w:szCs w:val="28"/>
          <w:shd w:val="clear" w:color="auto" w:fill="FFFFFF"/>
        </w:rPr>
        <w:t xml:space="preserve">Анализ научной литературы позволил систематизировать концептуальные научно-методологические подходы к определению понятия «финансовая устойчивость коммерческого банка» по следующим </w:t>
      </w:r>
      <w:r w:rsidRPr="00804DCE">
        <w:rPr>
          <w:color w:val="000000" w:themeColor="text1"/>
          <w:sz w:val="28"/>
          <w:szCs w:val="28"/>
          <w:shd w:val="clear" w:color="auto" w:fill="FFFFFF"/>
        </w:rPr>
        <w:t>параметрам</w:t>
      </w:r>
      <w:r w:rsidRPr="00804DCE">
        <w:rPr>
          <w:sz w:val="28"/>
          <w:szCs w:val="28"/>
          <w:shd w:val="clear" w:color="auto" w:fill="FFFFFF"/>
        </w:rPr>
        <w:t>:</w:t>
      </w:r>
    </w:p>
    <w:p w:rsidR="00804DCE" w:rsidRPr="00804DCE" w:rsidRDefault="003D3BE3" w:rsidP="003D3BE3">
      <w:pPr>
        <w:ind w:firstLine="709"/>
        <w:jc w:val="both"/>
        <w:rPr>
          <w:sz w:val="28"/>
          <w:szCs w:val="28"/>
          <w:shd w:val="clear" w:color="auto" w:fill="FFFFFF"/>
        </w:rPr>
      </w:pPr>
      <w:r>
        <w:rPr>
          <w:sz w:val="28"/>
          <w:szCs w:val="28"/>
          <w:shd w:val="clear" w:color="auto" w:fill="FFFFFF"/>
        </w:rPr>
        <w:t>–</w:t>
      </w:r>
      <w:r w:rsidR="00804DCE" w:rsidRPr="00804DCE">
        <w:rPr>
          <w:sz w:val="28"/>
          <w:szCs w:val="28"/>
          <w:shd w:val="clear" w:color="auto" w:fill="FFFFFF"/>
        </w:rPr>
        <w:t xml:space="preserve"> соответствие совокупности оптимальных значений финансовых показателей;</w:t>
      </w:r>
    </w:p>
    <w:p w:rsidR="00804DCE" w:rsidRPr="00804DCE" w:rsidRDefault="003D3BE3" w:rsidP="003D3BE3">
      <w:pPr>
        <w:ind w:firstLine="709"/>
        <w:jc w:val="both"/>
        <w:rPr>
          <w:sz w:val="28"/>
          <w:szCs w:val="28"/>
          <w:shd w:val="clear" w:color="auto" w:fill="FFFFFF"/>
        </w:rPr>
      </w:pPr>
      <w:r>
        <w:rPr>
          <w:sz w:val="28"/>
          <w:szCs w:val="28"/>
          <w:shd w:val="clear" w:color="auto" w:fill="FFFFFF"/>
        </w:rPr>
        <w:t>–</w:t>
      </w:r>
      <w:r w:rsidR="00804DCE" w:rsidRPr="00804DCE">
        <w:rPr>
          <w:sz w:val="28"/>
          <w:szCs w:val="28"/>
          <w:shd w:val="clear" w:color="auto" w:fill="FFFFFF"/>
        </w:rPr>
        <w:t xml:space="preserve"> система трансформации ресурсов и рисков;</w:t>
      </w:r>
    </w:p>
    <w:p w:rsidR="00804DCE" w:rsidRPr="00804DCE" w:rsidRDefault="003D3BE3" w:rsidP="003D3BE3">
      <w:pPr>
        <w:ind w:firstLine="709"/>
        <w:jc w:val="both"/>
        <w:rPr>
          <w:sz w:val="28"/>
          <w:szCs w:val="28"/>
          <w:shd w:val="clear" w:color="auto" w:fill="FFFFFF"/>
        </w:rPr>
      </w:pPr>
      <w:r>
        <w:rPr>
          <w:sz w:val="28"/>
          <w:szCs w:val="28"/>
          <w:shd w:val="clear" w:color="auto" w:fill="FFFFFF"/>
        </w:rPr>
        <w:t>–</w:t>
      </w:r>
      <w:r w:rsidR="00804DCE" w:rsidRPr="00804DCE">
        <w:rPr>
          <w:sz w:val="28"/>
          <w:szCs w:val="28"/>
          <w:shd w:val="clear" w:color="auto" w:fill="FFFFFF"/>
        </w:rPr>
        <w:t xml:space="preserve"> ликвидность и платежеспособность;</w:t>
      </w:r>
    </w:p>
    <w:p w:rsidR="00804DCE" w:rsidRPr="00804DCE" w:rsidRDefault="003D3BE3" w:rsidP="003D3BE3">
      <w:pPr>
        <w:ind w:firstLine="709"/>
        <w:jc w:val="both"/>
        <w:rPr>
          <w:sz w:val="28"/>
          <w:szCs w:val="28"/>
          <w:shd w:val="clear" w:color="auto" w:fill="FFFFFF"/>
        </w:rPr>
      </w:pPr>
      <w:r>
        <w:rPr>
          <w:sz w:val="28"/>
          <w:szCs w:val="28"/>
          <w:shd w:val="clear" w:color="auto" w:fill="FFFFFF"/>
        </w:rPr>
        <w:t>–</w:t>
      </w:r>
      <w:r w:rsidR="00804DCE" w:rsidRPr="00804DCE">
        <w:rPr>
          <w:sz w:val="28"/>
          <w:szCs w:val="28"/>
          <w:shd w:val="clear" w:color="auto" w:fill="FFFFFF"/>
        </w:rPr>
        <w:t xml:space="preserve"> прибыльность;</w:t>
      </w:r>
    </w:p>
    <w:p w:rsidR="00804DCE" w:rsidRPr="00804DCE" w:rsidRDefault="003D3BE3" w:rsidP="003D3BE3">
      <w:pPr>
        <w:ind w:firstLine="709"/>
        <w:jc w:val="both"/>
        <w:rPr>
          <w:sz w:val="28"/>
          <w:szCs w:val="28"/>
          <w:shd w:val="clear" w:color="auto" w:fill="FFFFFF"/>
        </w:rPr>
      </w:pPr>
      <w:r>
        <w:rPr>
          <w:sz w:val="28"/>
          <w:szCs w:val="28"/>
          <w:shd w:val="clear" w:color="auto" w:fill="FFFFFF"/>
        </w:rPr>
        <w:t>–</w:t>
      </w:r>
      <w:r w:rsidR="00804DCE" w:rsidRPr="00804DCE">
        <w:rPr>
          <w:sz w:val="28"/>
          <w:szCs w:val="28"/>
          <w:shd w:val="clear" w:color="auto" w:fill="FFFFFF"/>
        </w:rPr>
        <w:t xml:space="preserve"> составляющая общей устойчивости банка в целом.</w:t>
      </w:r>
    </w:p>
    <w:p w:rsidR="00804DCE" w:rsidRPr="00804DCE" w:rsidRDefault="00804DCE" w:rsidP="003D3BE3">
      <w:pPr>
        <w:ind w:firstLine="709"/>
        <w:jc w:val="both"/>
        <w:rPr>
          <w:sz w:val="28"/>
          <w:szCs w:val="28"/>
          <w:shd w:val="clear" w:color="auto" w:fill="FFFFFF"/>
        </w:rPr>
      </w:pPr>
    </w:p>
    <w:p w:rsidR="00804DCE" w:rsidRPr="00804DCE" w:rsidRDefault="00804DCE" w:rsidP="003D3BE3">
      <w:pPr>
        <w:jc w:val="both"/>
        <w:rPr>
          <w:sz w:val="28"/>
          <w:szCs w:val="28"/>
          <w:shd w:val="clear" w:color="auto" w:fill="FFFFFF"/>
        </w:rPr>
      </w:pPr>
      <w:r w:rsidRPr="00804DCE">
        <w:rPr>
          <w:sz w:val="28"/>
          <w:szCs w:val="28"/>
          <w:shd w:val="clear" w:color="auto" w:fill="FFFFFF"/>
        </w:rPr>
        <w:t>Таблица 1 – Концептуальные научно-методологические подходы определения понятия «финансовая устойчивость коммерческого банка»</w:t>
      </w:r>
    </w:p>
    <w:p w:rsidR="00804DCE" w:rsidRPr="003D3BE3" w:rsidRDefault="00804DCE" w:rsidP="00804DCE">
      <w:pPr>
        <w:ind w:firstLine="567"/>
        <w:jc w:val="both"/>
        <w:rPr>
          <w:sz w:val="16"/>
          <w:szCs w:val="16"/>
          <w:shd w:val="clear" w:color="auto" w:fill="FFFFFF"/>
        </w:rPr>
      </w:pPr>
    </w:p>
    <w:tbl>
      <w:tblPr>
        <w:tblStyle w:val="a4"/>
        <w:tblW w:w="9552" w:type="dxa"/>
        <w:jc w:val="center"/>
        <w:tblLayout w:type="fixed"/>
        <w:tblLook w:val="04A0" w:firstRow="1" w:lastRow="0" w:firstColumn="1" w:lastColumn="0" w:noHBand="0" w:noVBand="1"/>
      </w:tblPr>
      <w:tblGrid>
        <w:gridCol w:w="2534"/>
        <w:gridCol w:w="7018"/>
      </w:tblGrid>
      <w:tr w:rsidR="003D3BE3" w:rsidRPr="003D3BE3" w:rsidTr="003D3BE3">
        <w:trPr>
          <w:jc w:val="center"/>
        </w:trPr>
        <w:tc>
          <w:tcPr>
            <w:tcW w:w="2534" w:type="dxa"/>
            <w:shd w:val="clear" w:color="auto" w:fill="auto"/>
          </w:tcPr>
          <w:p w:rsidR="00804DCE" w:rsidRPr="003D3BE3" w:rsidRDefault="00804DCE" w:rsidP="00DC6E50">
            <w:pPr>
              <w:jc w:val="center"/>
              <w:rPr>
                <w:bCs/>
              </w:rPr>
            </w:pPr>
            <w:r w:rsidRPr="003D3BE3">
              <w:rPr>
                <w:bCs/>
              </w:rPr>
              <w:t>Автор</w:t>
            </w:r>
          </w:p>
        </w:tc>
        <w:tc>
          <w:tcPr>
            <w:tcW w:w="7018" w:type="dxa"/>
            <w:shd w:val="clear" w:color="auto" w:fill="auto"/>
          </w:tcPr>
          <w:p w:rsidR="00804DCE" w:rsidRPr="003D3BE3" w:rsidRDefault="00804DCE" w:rsidP="00DC6E50">
            <w:pPr>
              <w:jc w:val="center"/>
              <w:rPr>
                <w:bCs/>
              </w:rPr>
            </w:pPr>
            <w:r w:rsidRPr="003D3BE3">
              <w:rPr>
                <w:bCs/>
              </w:rPr>
              <w:t>Сущность подхода</w:t>
            </w:r>
          </w:p>
        </w:tc>
      </w:tr>
      <w:tr w:rsidR="003D3BE3" w:rsidRPr="003D3BE3" w:rsidTr="003D3BE3">
        <w:trPr>
          <w:jc w:val="center"/>
        </w:trPr>
        <w:tc>
          <w:tcPr>
            <w:tcW w:w="2534" w:type="dxa"/>
            <w:shd w:val="clear" w:color="auto" w:fill="auto"/>
          </w:tcPr>
          <w:p w:rsidR="003D3BE3" w:rsidRPr="003D3BE3" w:rsidRDefault="003D3BE3" w:rsidP="00DC6E50">
            <w:pPr>
              <w:jc w:val="center"/>
              <w:rPr>
                <w:bCs/>
              </w:rPr>
            </w:pPr>
            <w:r>
              <w:rPr>
                <w:bCs/>
              </w:rPr>
              <w:t>1</w:t>
            </w:r>
          </w:p>
        </w:tc>
        <w:tc>
          <w:tcPr>
            <w:tcW w:w="7018" w:type="dxa"/>
            <w:shd w:val="clear" w:color="auto" w:fill="auto"/>
          </w:tcPr>
          <w:p w:rsidR="003D3BE3" w:rsidRPr="003D3BE3" w:rsidRDefault="003D3BE3" w:rsidP="00DC6E50">
            <w:pPr>
              <w:jc w:val="center"/>
              <w:rPr>
                <w:bCs/>
              </w:rPr>
            </w:pPr>
            <w:r>
              <w:rPr>
                <w:bCs/>
              </w:rPr>
              <w:t>2</w:t>
            </w:r>
          </w:p>
        </w:tc>
      </w:tr>
      <w:tr w:rsidR="003D3BE3" w:rsidRPr="003D3BE3" w:rsidTr="003D3BE3">
        <w:trPr>
          <w:jc w:val="center"/>
        </w:trPr>
        <w:tc>
          <w:tcPr>
            <w:tcW w:w="9552" w:type="dxa"/>
            <w:gridSpan w:val="2"/>
            <w:shd w:val="clear" w:color="auto" w:fill="auto"/>
          </w:tcPr>
          <w:p w:rsidR="00804DCE" w:rsidRPr="003D3BE3" w:rsidRDefault="00804DCE" w:rsidP="00DC6E50">
            <w:pPr>
              <w:jc w:val="center"/>
              <w:rPr>
                <w:bCs/>
              </w:rPr>
            </w:pPr>
            <w:r w:rsidRPr="003D3BE3">
              <w:rPr>
                <w:bCs/>
              </w:rPr>
              <w:t>Составляющая общей устойчивости коммерческого банка в целом</w:t>
            </w:r>
          </w:p>
        </w:tc>
      </w:tr>
      <w:tr w:rsidR="003D3BE3" w:rsidRPr="003D3BE3" w:rsidTr="003D3BE3">
        <w:trPr>
          <w:jc w:val="center"/>
        </w:trPr>
        <w:tc>
          <w:tcPr>
            <w:tcW w:w="2534" w:type="dxa"/>
            <w:shd w:val="clear" w:color="auto" w:fill="auto"/>
          </w:tcPr>
          <w:p w:rsidR="00804DCE" w:rsidRPr="003D3BE3" w:rsidRDefault="00804DCE" w:rsidP="00DC6E50">
            <w:r w:rsidRPr="003D3BE3">
              <w:t>Лаврушин О.И.</w:t>
            </w:r>
          </w:p>
        </w:tc>
        <w:tc>
          <w:tcPr>
            <w:tcW w:w="7018" w:type="dxa"/>
            <w:shd w:val="clear" w:color="auto" w:fill="auto"/>
          </w:tcPr>
          <w:p w:rsidR="00804DCE" w:rsidRPr="003D3BE3" w:rsidRDefault="00804DCE" w:rsidP="00DC6E50">
            <w:pPr>
              <w:jc w:val="both"/>
            </w:pPr>
            <w:r w:rsidRPr="003D3BE3">
              <w:t>Финансовая устойчивость находится в тесном взаимодействии с другими типами устойчивости. В составе типов устойчивости финансовая устойчивость имеет ключевое значение. Финансовая устойчивость банка выражает качественную характеристику их деятельности, их способность к расширенному воспроизводству своей деятельности в среде финансовых отношений в соответствии с общественными потребностями.</w:t>
            </w:r>
          </w:p>
        </w:tc>
      </w:tr>
      <w:tr w:rsidR="003D3BE3" w:rsidRPr="003D3BE3" w:rsidTr="003D3BE3">
        <w:trPr>
          <w:jc w:val="center"/>
        </w:trPr>
        <w:tc>
          <w:tcPr>
            <w:tcW w:w="2534" w:type="dxa"/>
            <w:shd w:val="clear" w:color="auto" w:fill="auto"/>
          </w:tcPr>
          <w:p w:rsidR="00804DCE" w:rsidRPr="003D3BE3" w:rsidRDefault="00804DCE" w:rsidP="00DC6E50">
            <w:r w:rsidRPr="003D3BE3">
              <w:t>Мишкин Ф.С.</w:t>
            </w:r>
          </w:p>
        </w:tc>
        <w:tc>
          <w:tcPr>
            <w:tcW w:w="7018" w:type="dxa"/>
            <w:shd w:val="clear" w:color="auto" w:fill="auto"/>
          </w:tcPr>
          <w:p w:rsidR="00804DCE" w:rsidRPr="003D3BE3" w:rsidRDefault="00804DCE" w:rsidP="00DC6E50">
            <w:pPr>
              <w:jc w:val="both"/>
            </w:pPr>
            <w:r w:rsidRPr="003D3BE3">
              <w:t>Финансовая устойчивость – это баланс финансовых потоков, наличие собственных средств, позволяющих функционировать организации в течение определенного временного промежутка. От финансовой устойчивости во многом зависит финансовая независимость</w:t>
            </w:r>
          </w:p>
        </w:tc>
      </w:tr>
      <w:tr w:rsidR="003D3BE3" w:rsidRPr="003D3BE3" w:rsidTr="003D3BE3">
        <w:trPr>
          <w:jc w:val="center"/>
        </w:trPr>
        <w:tc>
          <w:tcPr>
            <w:tcW w:w="2534" w:type="dxa"/>
            <w:shd w:val="clear" w:color="auto" w:fill="auto"/>
          </w:tcPr>
          <w:p w:rsidR="00804DCE" w:rsidRPr="003D3BE3" w:rsidRDefault="00804DCE" w:rsidP="00DC6E50">
            <w:pPr>
              <w:jc w:val="both"/>
            </w:pPr>
            <w:r w:rsidRPr="003D3BE3">
              <w:t>Ларионова И.В.</w:t>
            </w:r>
          </w:p>
        </w:tc>
        <w:tc>
          <w:tcPr>
            <w:tcW w:w="7018" w:type="dxa"/>
            <w:shd w:val="clear" w:color="auto" w:fill="auto"/>
          </w:tcPr>
          <w:p w:rsidR="00804DCE" w:rsidRPr="003D3BE3" w:rsidRDefault="00804DCE" w:rsidP="00DC6E50">
            <w:pPr>
              <w:pStyle w:val="aa"/>
              <w:jc w:val="both"/>
              <w:rPr>
                <w:lang w:val="ru-RU"/>
              </w:rPr>
            </w:pPr>
            <w:r w:rsidRPr="003D3BE3">
              <w:rPr>
                <w:lang w:val="ru-RU"/>
              </w:rPr>
              <w:t>Усто</w:t>
            </w:r>
            <w:r w:rsidR="00416EF0" w:rsidRPr="003D3BE3">
              <w:rPr>
                <w:lang w:val="ru-RU"/>
              </w:rPr>
              <w:t>й</w:t>
            </w:r>
            <w:r w:rsidRPr="003D3BE3">
              <w:rPr>
                <w:lang w:val="ru-RU"/>
              </w:rPr>
              <w:t>чивость является более узким понятием по отношению к усто</w:t>
            </w:r>
            <w:r w:rsidR="00416EF0" w:rsidRPr="003D3BE3">
              <w:rPr>
                <w:lang w:val="ru-RU"/>
              </w:rPr>
              <w:t>й</w:t>
            </w:r>
            <w:r w:rsidRPr="003D3BE3">
              <w:rPr>
                <w:lang w:val="ru-RU"/>
              </w:rPr>
              <w:t>чивому равновесию, поскольку лишь на конкретны</w:t>
            </w:r>
            <w:r w:rsidR="00416EF0" w:rsidRPr="003D3BE3">
              <w:rPr>
                <w:lang w:val="ru-RU"/>
              </w:rPr>
              <w:t>й</w:t>
            </w:r>
            <w:r w:rsidRPr="003D3BE3">
              <w:rPr>
                <w:lang w:val="ru-RU"/>
              </w:rPr>
              <w:t xml:space="preserve"> момент времени (в статике) или сравнительно</w:t>
            </w:r>
            <w:r w:rsidR="00416EF0" w:rsidRPr="003D3BE3">
              <w:rPr>
                <w:lang w:val="ru-RU"/>
              </w:rPr>
              <w:t>й</w:t>
            </w:r>
            <w:r w:rsidRPr="003D3BE3">
              <w:rPr>
                <w:lang w:val="ru-RU"/>
              </w:rPr>
              <w:t xml:space="preserve"> статике, основанно</w:t>
            </w:r>
            <w:r w:rsidR="00416EF0" w:rsidRPr="003D3BE3">
              <w:rPr>
                <w:lang w:val="ru-RU"/>
              </w:rPr>
              <w:t>й</w:t>
            </w:r>
            <w:r w:rsidRPr="003D3BE3">
              <w:rPr>
                <w:lang w:val="ru-RU"/>
              </w:rPr>
              <w:t xml:space="preserve"> на исторических данных, определяет способность системы выполнять сво</w:t>
            </w:r>
            <w:r w:rsidR="00416EF0" w:rsidRPr="003D3BE3">
              <w:rPr>
                <w:lang w:val="ru-RU"/>
              </w:rPr>
              <w:t>й</w:t>
            </w:r>
            <w:r w:rsidRPr="003D3BE3">
              <w:rPr>
                <w:lang w:val="ru-RU"/>
              </w:rPr>
              <w:t>ственные е</w:t>
            </w:r>
            <w:r w:rsidR="00416EF0" w:rsidRPr="003D3BE3">
              <w:rPr>
                <w:lang w:val="ru-RU"/>
              </w:rPr>
              <w:t>й</w:t>
            </w:r>
            <w:r w:rsidRPr="003D3BE3">
              <w:rPr>
                <w:lang w:val="ru-RU"/>
              </w:rPr>
              <w:t xml:space="preserve"> функции и удовлетворять основным нормативным показателям. При анализе усто</w:t>
            </w:r>
            <w:r w:rsidR="00416EF0" w:rsidRPr="003D3BE3">
              <w:rPr>
                <w:lang w:val="ru-RU"/>
              </w:rPr>
              <w:t>й</w:t>
            </w:r>
            <w:r w:rsidRPr="003D3BE3">
              <w:rPr>
                <w:lang w:val="ru-RU"/>
              </w:rPr>
              <w:t xml:space="preserve">чивости определяющим является внутреннее время, настоящее и прошлое </w:t>
            </w:r>
          </w:p>
        </w:tc>
      </w:tr>
      <w:tr w:rsidR="003D3BE3" w:rsidRPr="003D3BE3" w:rsidTr="003D3BE3">
        <w:trPr>
          <w:jc w:val="center"/>
        </w:trPr>
        <w:tc>
          <w:tcPr>
            <w:tcW w:w="2534" w:type="dxa"/>
            <w:shd w:val="clear" w:color="auto" w:fill="auto"/>
          </w:tcPr>
          <w:p w:rsidR="00804DCE" w:rsidRPr="003D3BE3" w:rsidRDefault="00804DCE" w:rsidP="00DC6E50">
            <w:r w:rsidRPr="003D3BE3">
              <w:t>Татаринова Л.В.</w:t>
            </w:r>
          </w:p>
        </w:tc>
        <w:tc>
          <w:tcPr>
            <w:tcW w:w="7018" w:type="dxa"/>
            <w:shd w:val="clear" w:color="auto" w:fill="auto"/>
          </w:tcPr>
          <w:p w:rsidR="00804DCE" w:rsidRPr="003D3BE3" w:rsidRDefault="00A15DC1" w:rsidP="003D3BE3">
            <w:pPr>
              <w:jc w:val="both"/>
            </w:pPr>
            <w:r>
              <w:rPr>
                <w:rFonts w:eastAsia="TimesNewRomanPSMT"/>
              </w:rPr>
              <w:t>Устой</w:t>
            </w:r>
            <w:r w:rsidR="00804DCE" w:rsidRPr="003D3BE3">
              <w:rPr>
                <w:rFonts w:eastAsia="TimesNewRomanPSMT"/>
              </w:rPr>
              <w:t xml:space="preserve">чивость банка </w:t>
            </w:r>
            <w:r w:rsidR="003D3BE3">
              <w:rPr>
                <w:rFonts w:eastAsia="TimesNewRomanPSMT"/>
              </w:rPr>
              <w:t>–</w:t>
            </w:r>
            <w:r w:rsidR="00804DCE" w:rsidRPr="003D3BE3">
              <w:rPr>
                <w:rFonts w:eastAsia="TimesNewRomanPSMT"/>
              </w:rPr>
              <w:t xml:space="preserve"> это способность обеспечивать его прочность, выполнять свои обязательства перед клиентами, кредиторами и вкладчиками и обеспечивать потребности в краткосрочном и долгосрочном</w:t>
            </w:r>
            <w:r>
              <w:rPr>
                <w:rFonts w:eastAsia="TimesNewRomanPSMT"/>
              </w:rPr>
              <w:t xml:space="preserve"> кредитовании в условиях воздей</w:t>
            </w:r>
            <w:r w:rsidR="00804DCE" w:rsidRPr="003D3BE3">
              <w:rPr>
                <w:rFonts w:eastAsia="TimesNewRomanPSMT"/>
              </w:rPr>
              <w:t xml:space="preserve">ствия меняющихся внешних и внутренних факторов </w:t>
            </w:r>
          </w:p>
        </w:tc>
      </w:tr>
      <w:tr w:rsidR="003D3BE3" w:rsidRPr="003D3BE3" w:rsidTr="003D3BE3">
        <w:trPr>
          <w:jc w:val="center"/>
        </w:trPr>
        <w:tc>
          <w:tcPr>
            <w:tcW w:w="2534" w:type="dxa"/>
            <w:shd w:val="clear" w:color="auto" w:fill="auto"/>
          </w:tcPr>
          <w:p w:rsidR="00804DCE" w:rsidRPr="003D3BE3" w:rsidRDefault="00804DCE" w:rsidP="00DC6E50">
            <w:r w:rsidRPr="003D3BE3">
              <w:t>Лукасевич И.Я.,</w:t>
            </w:r>
          </w:p>
          <w:p w:rsidR="00804DCE" w:rsidRPr="003D3BE3" w:rsidRDefault="00804DCE" w:rsidP="00DC6E50">
            <w:r w:rsidRPr="003D3BE3">
              <w:t>Баранников Р.Е.</w:t>
            </w:r>
          </w:p>
        </w:tc>
        <w:tc>
          <w:tcPr>
            <w:tcW w:w="7018" w:type="dxa"/>
            <w:shd w:val="clear" w:color="auto" w:fill="auto"/>
          </w:tcPr>
          <w:p w:rsidR="00804DCE" w:rsidRPr="003D3BE3" w:rsidRDefault="00A15DC1" w:rsidP="003D3BE3">
            <w:pPr>
              <w:jc w:val="both"/>
            </w:pPr>
            <w:r>
              <w:rPr>
                <w:rFonts w:eastAsia="TimesNewRomanPSMT"/>
              </w:rPr>
              <w:t>Устой</w:t>
            </w:r>
            <w:r w:rsidR="00804DCE" w:rsidRPr="003D3BE3">
              <w:rPr>
                <w:rFonts w:eastAsia="TimesNewRomanPSMT"/>
              </w:rPr>
              <w:t xml:space="preserve">чивость </w:t>
            </w:r>
            <w:r w:rsidR="003D3BE3">
              <w:rPr>
                <w:rFonts w:eastAsia="TimesNewRomanPSMT"/>
              </w:rPr>
              <w:t>–</w:t>
            </w:r>
            <w:r w:rsidR="00804DCE" w:rsidRPr="003D3BE3">
              <w:rPr>
                <w:rFonts w:eastAsia="TimesNewRomanPSMT"/>
              </w:rPr>
              <w:t xml:space="preserve"> способность банка в динамичных условиях ры</w:t>
            </w:r>
            <w:r w:rsidR="003D3BE3">
              <w:rPr>
                <w:rFonts w:eastAsia="TimesNewRomanPSMT"/>
              </w:rPr>
              <w:t xml:space="preserve"> </w:t>
            </w:r>
            <w:r>
              <w:rPr>
                <w:rFonts w:eastAsia="TimesNewRomanPSMT"/>
              </w:rPr>
              <w:t>ночной</w:t>
            </w:r>
            <w:r w:rsidR="00804DCE" w:rsidRPr="003D3BE3">
              <w:rPr>
                <w:rFonts w:eastAsia="TimesNewRomanPSMT"/>
              </w:rPr>
              <w:t xml:space="preserve"> среды противостоять внешним и внутренним негативным факторам, обеспечивать надежность вкладов юридических и физических лиц, защищать интересы акционеров и своевременно выполнять свои обязательства по обслуживанию клиентов </w:t>
            </w:r>
          </w:p>
        </w:tc>
      </w:tr>
      <w:tr w:rsidR="003D3BE3" w:rsidRPr="003D3BE3" w:rsidTr="003D3BE3">
        <w:trPr>
          <w:jc w:val="center"/>
        </w:trPr>
        <w:tc>
          <w:tcPr>
            <w:tcW w:w="2534" w:type="dxa"/>
            <w:tcBorders>
              <w:bottom w:val="nil"/>
            </w:tcBorders>
            <w:shd w:val="clear" w:color="auto" w:fill="auto"/>
          </w:tcPr>
          <w:p w:rsidR="00804DCE" w:rsidRPr="003D3BE3" w:rsidRDefault="00804DCE" w:rsidP="00DC6E50">
            <w:r w:rsidRPr="003D3BE3">
              <w:t>Фетисов Г.Г.</w:t>
            </w:r>
          </w:p>
        </w:tc>
        <w:tc>
          <w:tcPr>
            <w:tcW w:w="7018" w:type="dxa"/>
            <w:tcBorders>
              <w:bottom w:val="nil"/>
            </w:tcBorders>
            <w:shd w:val="clear" w:color="auto" w:fill="auto"/>
          </w:tcPr>
          <w:p w:rsidR="00804DCE" w:rsidRPr="003D3BE3" w:rsidRDefault="00804DCE" w:rsidP="003D3BE3">
            <w:pPr>
              <w:jc w:val="both"/>
            </w:pPr>
            <w:r w:rsidRPr="003D3BE3">
              <w:t>У</w:t>
            </w:r>
            <w:r w:rsidR="00A15DC1">
              <w:rPr>
                <w:rFonts w:eastAsia="TimesNewRomanPSMT"/>
              </w:rPr>
              <w:t>стой</w:t>
            </w:r>
            <w:r w:rsidRPr="003D3BE3">
              <w:rPr>
                <w:rFonts w:eastAsia="TimesNewRomanPSMT"/>
              </w:rPr>
              <w:t xml:space="preserve">чивость банка </w:t>
            </w:r>
            <w:r w:rsidRPr="003D3BE3">
              <w:t>–</w:t>
            </w:r>
            <w:r w:rsidRPr="003D3BE3">
              <w:rPr>
                <w:rFonts w:eastAsia="TimesNewRomanPSMT"/>
              </w:rPr>
              <w:t xml:space="preserve"> способность выполнять на заданном обществом уровне присущие ему функции и роль в экономике независимо от влияния внешних и внутренних факторов, препятствующих их осущ</w:t>
            </w:r>
            <w:r w:rsidR="00A15DC1">
              <w:rPr>
                <w:rFonts w:eastAsia="TimesNewRomanPSMT"/>
              </w:rPr>
              <w:t>ествлению. Следовательно, устой</w:t>
            </w:r>
            <w:r w:rsidRPr="003D3BE3">
              <w:rPr>
                <w:rFonts w:eastAsia="TimesNewRomanPSMT"/>
              </w:rPr>
              <w:t>чи</w:t>
            </w:r>
            <w:r w:rsidR="003D3BE3">
              <w:rPr>
                <w:rFonts w:eastAsia="TimesNewRomanPSMT"/>
              </w:rPr>
              <w:t xml:space="preserve"> </w:t>
            </w:r>
            <w:r w:rsidRPr="003D3BE3">
              <w:rPr>
                <w:rFonts w:eastAsia="TimesNewRomanPSMT"/>
              </w:rPr>
              <w:t xml:space="preserve">вость банка </w:t>
            </w:r>
            <w:r w:rsidR="003D3BE3">
              <w:rPr>
                <w:rFonts w:eastAsia="TimesNewRomanPSMT"/>
              </w:rPr>
              <w:t>–</w:t>
            </w:r>
            <w:r w:rsidRPr="003D3BE3">
              <w:rPr>
                <w:rFonts w:eastAsia="TimesNewRomanPSMT"/>
              </w:rPr>
              <w:t xml:space="preserve"> это его способность выполнять свои обязанности перед клиентами, кредиторами и вкладчиками, обеспечивать потребности в краткосрочном и долгосрочном кредитовании в услови</w:t>
            </w:r>
            <w:r w:rsidR="00A15DC1">
              <w:rPr>
                <w:rFonts w:eastAsia="TimesNewRomanPSMT"/>
              </w:rPr>
              <w:t>ях воздей</w:t>
            </w:r>
            <w:r w:rsidRPr="003D3BE3">
              <w:rPr>
                <w:rFonts w:eastAsia="TimesNewRomanPSMT"/>
              </w:rPr>
              <w:t xml:space="preserve">ствия изменяющихся внешних и внутренних факторов </w:t>
            </w:r>
          </w:p>
        </w:tc>
      </w:tr>
    </w:tbl>
    <w:p w:rsidR="00137523" w:rsidRPr="003D3BE3" w:rsidRDefault="00137523" w:rsidP="00C65ADA">
      <w:pPr>
        <w:ind w:firstLine="42"/>
        <w:jc w:val="both"/>
        <w:rPr>
          <w:rFonts w:eastAsia="TimesNewRomanPSMT"/>
          <w:sz w:val="28"/>
          <w:szCs w:val="28"/>
        </w:rPr>
      </w:pPr>
      <w:r w:rsidRPr="003D3BE3">
        <w:rPr>
          <w:rFonts w:eastAsia="TimesNewRomanPSMT"/>
          <w:sz w:val="28"/>
          <w:szCs w:val="28"/>
        </w:rPr>
        <w:t>Продолжение таблицы 1</w:t>
      </w:r>
    </w:p>
    <w:p w:rsidR="00D63139" w:rsidRDefault="00D63139"/>
    <w:tbl>
      <w:tblPr>
        <w:tblStyle w:val="a4"/>
        <w:tblW w:w="9552" w:type="dxa"/>
        <w:jc w:val="center"/>
        <w:tblLayout w:type="fixed"/>
        <w:tblLook w:val="04A0" w:firstRow="1" w:lastRow="0" w:firstColumn="1" w:lastColumn="0" w:noHBand="0" w:noVBand="1"/>
      </w:tblPr>
      <w:tblGrid>
        <w:gridCol w:w="2534"/>
        <w:gridCol w:w="7018"/>
      </w:tblGrid>
      <w:tr w:rsidR="00137523" w:rsidRPr="003D3BE3" w:rsidTr="003D3BE3">
        <w:trPr>
          <w:jc w:val="center"/>
        </w:trPr>
        <w:tc>
          <w:tcPr>
            <w:tcW w:w="2534" w:type="dxa"/>
            <w:shd w:val="clear" w:color="auto" w:fill="auto"/>
          </w:tcPr>
          <w:p w:rsidR="00137523" w:rsidRPr="003D3BE3" w:rsidRDefault="00137523" w:rsidP="00137523">
            <w:pPr>
              <w:jc w:val="center"/>
            </w:pPr>
            <w:r>
              <w:t>1</w:t>
            </w:r>
          </w:p>
        </w:tc>
        <w:tc>
          <w:tcPr>
            <w:tcW w:w="7018" w:type="dxa"/>
            <w:shd w:val="clear" w:color="auto" w:fill="auto"/>
          </w:tcPr>
          <w:p w:rsidR="00137523" w:rsidRPr="003D3BE3" w:rsidRDefault="00137523" w:rsidP="00137523">
            <w:pPr>
              <w:jc w:val="center"/>
              <w:rPr>
                <w:rFonts w:eastAsia="TimesNewRomanPSMT"/>
              </w:rPr>
            </w:pPr>
            <w:r>
              <w:rPr>
                <w:rFonts w:eastAsia="TimesNewRomanPSMT"/>
              </w:rPr>
              <w:t>2</w:t>
            </w:r>
          </w:p>
        </w:tc>
      </w:tr>
      <w:tr w:rsidR="00137523" w:rsidRPr="003D3BE3" w:rsidTr="003D3BE3">
        <w:trPr>
          <w:jc w:val="center"/>
        </w:trPr>
        <w:tc>
          <w:tcPr>
            <w:tcW w:w="2534" w:type="dxa"/>
            <w:shd w:val="clear" w:color="auto" w:fill="auto"/>
          </w:tcPr>
          <w:p w:rsidR="00137523" w:rsidRDefault="00C65ADA" w:rsidP="00C65ADA">
            <w:pPr>
              <w:jc w:val="both"/>
            </w:pPr>
            <w:r w:rsidRPr="003D3BE3">
              <w:t>Тавасиев А.М.</w:t>
            </w:r>
          </w:p>
        </w:tc>
        <w:tc>
          <w:tcPr>
            <w:tcW w:w="7018" w:type="dxa"/>
            <w:shd w:val="clear" w:color="auto" w:fill="auto"/>
          </w:tcPr>
          <w:p w:rsidR="00137523" w:rsidRDefault="00C65ADA" w:rsidP="00C65ADA">
            <w:pPr>
              <w:rPr>
                <w:rFonts w:eastAsia="TimesNewRomanPSMT"/>
              </w:rPr>
            </w:pPr>
            <w:r w:rsidRPr="003D3BE3">
              <w:rPr>
                <w:rFonts w:eastAsia="TimesNewRomanPSMT"/>
              </w:rPr>
              <w:t>Усто</w:t>
            </w:r>
            <w:r>
              <w:rPr>
                <w:rFonts w:eastAsia="TimesNewRomanPSMT"/>
              </w:rPr>
              <w:t>й</w:t>
            </w:r>
            <w:r w:rsidRPr="003D3BE3">
              <w:rPr>
                <w:rFonts w:eastAsia="TimesNewRomanPSMT"/>
              </w:rPr>
              <w:t xml:space="preserve">чивость банка </w:t>
            </w:r>
            <w:r>
              <w:rPr>
                <w:rFonts w:eastAsia="TimesNewRomanPSMT"/>
              </w:rPr>
              <w:t>–</w:t>
            </w:r>
            <w:r w:rsidRPr="003D3BE3">
              <w:rPr>
                <w:rFonts w:eastAsia="TimesNewRomanPSMT"/>
              </w:rPr>
              <w:t xml:space="preserve"> это достижение коммерческим банком равновесного состояния на каждый данный момент времени за </w:t>
            </w:r>
            <w:r w:rsidR="00137523" w:rsidRPr="003D3BE3">
              <w:rPr>
                <w:rFonts w:eastAsia="TimesNewRomanPSMT"/>
              </w:rPr>
              <w:t>счет саморегулирования собственной деятельности, адаптации к внутренним и внешним условиям функционирования</w:t>
            </w:r>
          </w:p>
        </w:tc>
      </w:tr>
      <w:tr w:rsidR="00137523" w:rsidRPr="003D3BE3" w:rsidTr="003D3BE3">
        <w:trPr>
          <w:jc w:val="center"/>
        </w:trPr>
        <w:tc>
          <w:tcPr>
            <w:tcW w:w="2534" w:type="dxa"/>
            <w:shd w:val="clear" w:color="auto" w:fill="auto"/>
          </w:tcPr>
          <w:p w:rsidR="00137523" w:rsidRPr="003D3BE3" w:rsidRDefault="00137523" w:rsidP="00137523">
            <w:r w:rsidRPr="003D3BE3">
              <w:t>Масленченков Ю.С.</w:t>
            </w:r>
          </w:p>
        </w:tc>
        <w:tc>
          <w:tcPr>
            <w:tcW w:w="7018" w:type="dxa"/>
            <w:shd w:val="clear" w:color="auto" w:fill="auto"/>
          </w:tcPr>
          <w:p w:rsidR="00137523" w:rsidRPr="003D3BE3" w:rsidRDefault="00137523" w:rsidP="00C65ADA">
            <w:pPr>
              <w:jc w:val="both"/>
            </w:pPr>
            <w:r w:rsidRPr="003D3BE3">
              <w:rPr>
                <w:rFonts w:eastAsia="TimesNewRomanPSMT"/>
              </w:rPr>
              <w:t xml:space="preserve">Устойчивость банка является рыночной категорией, отражающей состояние банка в соответствующей рыночной среде, что обеспечивает целенаправленность его движения в настоящее время и в прогнозируемой перспективе </w:t>
            </w:r>
          </w:p>
        </w:tc>
      </w:tr>
      <w:tr w:rsidR="00137523" w:rsidRPr="003D3BE3" w:rsidTr="003D3BE3">
        <w:trPr>
          <w:jc w:val="center"/>
        </w:trPr>
        <w:tc>
          <w:tcPr>
            <w:tcW w:w="2534" w:type="dxa"/>
            <w:shd w:val="clear" w:color="auto" w:fill="auto"/>
          </w:tcPr>
          <w:p w:rsidR="00137523" w:rsidRPr="003D3BE3" w:rsidRDefault="00137523" w:rsidP="00137523">
            <w:r w:rsidRPr="003D3BE3">
              <w:t>Родин Д.Я.</w:t>
            </w:r>
          </w:p>
        </w:tc>
        <w:tc>
          <w:tcPr>
            <w:tcW w:w="7018" w:type="dxa"/>
            <w:shd w:val="clear" w:color="auto" w:fill="auto"/>
          </w:tcPr>
          <w:p w:rsidR="00137523" w:rsidRPr="003D3BE3" w:rsidRDefault="00137523" w:rsidP="00C65ADA">
            <w:pPr>
              <w:jc w:val="both"/>
            </w:pPr>
            <w:r w:rsidRPr="003D3BE3">
              <w:rPr>
                <w:rFonts w:eastAsia="TimesNewRomanPSMT"/>
              </w:rPr>
              <w:t xml:space="preserve">Устойчивость банка </w:t>
            </w:r>
            <w:r w:rsidR="00C65ADA">
              <w:rPr>
                <w:rFonts w:eastAsia="TimesNewRomanPSMT"/>
              </w:rPr>
              <w:t>–</w:t>
            </w:r>
            <w:r w:rsidRPr="003D3BE3">
              <w:rPr>
                <w:rFonts w:eastAsia="TimesNewRomanPSMT"/>
              </w:rPr>
              <w:t xml:space="preserve"> это качество кредитной организации как мера соответствия результатов текущей деятельности банка его стратегическим целям </w:t>
            </w:r>
          </w:p>
        </w:tc>
      </w:tr>
      <w:tr w:rsidR="00137523" w:rsidRPr="003D3BE3" w:rsidTr="003D3BE3">
        <w:trPr>
          <w:jc w:val="center"/>
        </w:trPr>
        <w:tc>
          <w:tcPr>
            <w:tcW w:w="2534" w:type="dxa"/>
            <w:shd w:val="clear" w:color="auto" w:fill="auto"/>
          </w:tcPr>
          <w:p w:rsidR="00137523" w:rsidRPr="003D3BE3" w:rsidRDefault="00137523" w:rsidP="00137523">
            <w:r w:rsidRPr="003D3BE3">
              <w:t>Герасимова Е.Б.</w:t>
            </w:r>
          </w:p>
        </w:tc>
        <w:tc>
          <w:tcPr>
            <w:tcW w:w="7018" w:type="dxa"/>
            <w:shd w:val="clear" w:color="auto" w:fill="auto"/>
          </w:tcPr>
          <w:p w:rsidR="00137523" w:rsidRPr="003D3BE3" w:rsidRDefault="00137523" w:rsidP="00C65ADA">
            <w:pPr>
              <w:jc w:val="both"/>
            </w:pPr>
            <w:r w:rsidRPr="003D3BE3">
              <w:rPr>
                <w:rFonts w:eastAsia="TimesNewRomanPSMT"/>
              </w:rPr>
              <w:t xml:space="preserve">Состояние устойчивого развития </w:t>
            </w:r>
            <w:r w:rsidR="00C65ADA">
              <w:rPr>
                <w:rFonts w:eastAsia="TimesNewRomanPSMT"/>
              </w:rPr>
              <w:t>–</w:t>
            </w:r>
            <w:r w:rsidRPr="003D3BE3">
              <w:rPr>
                <w:rFonts w:eastAsia="TimesNewRomanPSMT"/>
              </w:rPr>
              <w:t xml:space="preserve"> не просто погашение всех внешних и внутренних воздействий, а гибкое реагирование на них, с тем чтобы не столько предотвращать, сколько умело использовать новые обстоятельства, свойства и отношения для саморазвития системы «банк» </w:t>
            </w:r>
          </w:p>
        </w:tc>
      </w:tr>
      <w:tr w:rsidR="00137523" w:rsidRPr="003D3BE3" w:rsidTr="003D3BE3">
        <w:trPr>
          <w:jc w:val="center"/>
        </w:trPr>
        <w:tc>
          <w:tcPr>
            <w:tcW w:w="2534" w:type="dxa"/>
            <w:shd w:val="clear" w:color="auto" w:fill="auto"/>
          </w:tcPr>
          <w:p w:rsidR="00137523" w:rsidRPr="003D3BE3" w:rsidRDefault="00137523" w:rsidP="00137523">
            <w:r w:rsidRPr="003D3BE3">
              <w:t>Котенков В.,</w:t>
            </w:r>
          </w:p>
          <w:p w:rsidR="00137523" w:rsidRPr="003D3BE3" w:rsidRDefault="00137523" w:rsidP="00137523">
            <w:r w:rsidRPr="003D3BE3">
              <w:t>Сазыкин Б.</w:t>
            </w:r>
          </w:p>
        </w:tc>
        <w:tc>
          <w:tcPr>
            <w:tcW w:w="7018" w:type="dxa"/>
            <w:shd w:val="clear" w:color="auto" w:fill="auto"/>
          </w:tcPr>
          <w:p w:rsidR="00137523" w:rsidRPr="003D3BE3" w:rsidRDefault="00137523" w:rsidP="00C65ADA">
            <w:pPr>
              <w:jc w:val="both"/>
            </w:pPr>
            <w:r w:rsidRPr="003D3BE3">
              <w:rPr>
                <w:rFonts w:eastAsia="TimesNewRomanPSMT"/>
              </w:rPr>
              <w:t xml:space="preserve">Устойчивость коммерческого банка </w:t>
            </w:r>
            <w:r w:rsidR="00C65ADA">
              <w:rPr>
                <w:rFonts w:eastAsia="TimesNewRomanPSMT"/>
              </w:rPr>
              <w:t>–</w:t>
            </w:r>
            <w:r w:rsidRPr="003D3BE3">
              <w:rPr>
                <w:rFonts w:eastAsia="TimesNewRomanPSMT"/>
              </w:rPr>
              <w:t xml:space="preserve"> это такое его качественное состояние равновесия в движении, при котором реализуется достижение и укрепление надежности, постоянства и доверия в плане несклонности к разрушению </w:t>
            </w:r>
          </w:p>
        </w:tc>
      </w:tr>
      <w:tr w:rsidR="00137523" w:rsidRPr="003D3BE3" w:rsidTr="003D3BE3">
        <w:trPr>
          <w:jc w:val="center"/>
        </w:trPr>
        <w:tc>
          <w:tcPr>
            <w:tcW w:w="2534" w:type="dxa"/>
            <w:shd w:val="clear" w:color="auto" w:fill="auto"/>
          </w:tcPr>
          <w:p w:rsidR="00137523" w:rsidRPr="003D3BE3" w:rsidRDefault="00137523" w:rsidP="00137523">
            <w:r w:rsidRPr="003D3BE3">
              <w:t>Ильясов С.М.</w:t>
            </w:r>
          </w:p>
        </w:tc>
        <w:tc>
          <w:tcPr>
            <w:tcW w:w="7018" w:type="dxa"/>
            <w:shd w:val="clear" w:color="auto" w:fill="auto"/>
          </w:tcPr>
          <w:p w:rsidR="00137523" w:rsidRPr="003D3BE3" w:rsidRDefault="00137523" w:rsidP="00C65ADA">
            <w:pPr>
              <w:jc w:val="both"/>
            </w:pPr>
            <w:r w:rsidRPr="003D3BE3">
              <w:rPr>
                <w:rFonts w:eastAsia="TimesNewRomanPSMT"/>
              </w:rPr>
              <w:t xml:space="preserve">Финансовая устойчивость банка </w:t>
            </w:r>
            <w:r w:rsidR="00C65ADA">
              <w:rPr>
                <w:rFonts w:eastAsia="TimesNewRomanPSMT"/>
              </w:rPr>
              <w:t>–</w:t>
            </w:r>
            <w:r w:rsidRPr="003D3BE3">
              <w:rPr>
                <w:rFonts w:eastAsia="TimesNewRomanPSMT"/>
              </w:rPr>
              <w:t xml:space="preserve"> это его способность в динамических условиях рыночной среды четко и оперативно выполнять свои функции, обеспечивать надежность вкладов юридических и физический лиц и своих обязательств по обслуживанию клиентов </w:t>
            </w:r>
          </w:p>
        </w:tc>
      </w:tr>
      <w:tr w:rsidR="00137523" w:rsidRPr="003D3BE3" w:rsidTr="003D3BE3">
        <w:trPr>
          <w:jc w:val="center"/>
        </w:trPr>
        <w:tc>
          <w:tcPr>
            <w:tcW w:w="2534" w:type="dxa"/>
            <w:shd w:val="clear" w:color="auto" w:fill="auto"/>
          </w:tcPr>
          <w:p w:rsidR="00137523" w:rsidRPr="003D3BE3" w:rsidRDefault="00137523" w:rsidP="00137523">
            <w:r w:rsidRPr="003D3BE3">
              <w:t>Поморина М.А.</w:t>
            </w:r>
          </w:p>
        </w:tc>
        <w:tc>
          <w:tcPr>
            <w:tcW w:w="7018" w:type="dxa"/>
            <w:shd w:val="clear" w:color="auto" w:fill="auto"/>
          </w:tcPr>
          <w:p w:rsidR="00137523" w:rsidRPr="003D3BE3" w:rsidRDefault="00137523" w:rsidP="00C65ADA">
            <w:pPr>
              <w:jc w:val="both"/>
            </w:pPr>
            <w:r w:rsidRPr="003D3BE3">
              <w:rPr>
                <w:shd w:val="clear" w:color="auto" w:fill="FFFFFF"/>
              </w:rPr>
              <w:t>Понятие</w:t>
            </w:r>
            <w:r w:rsidR="00C65ADA">
              <w:rPr>
                <w:shd w:val="clear" w:color="auto" w:fill="FFFFFF"/>
              </w:rPr>
              <w:t xml:space="preserve"> </w:t>
            </w:r>
            <w:r w:rsidRPr="003D3BE3">
              <w:t>финансовой устойчивости банка</w:t>
            </w:r>
            <w:r w:rsidR="00C65ADA">
              <w:t xml:space="preserve"> </w:t>
            </w:r>
            <w:r w:rsidRPr="003D3BE3">
              <w:rPr>
                <w:shd w:val="clear" w:color="auto" w:fill="FFFFFF"/>
              </w:rPr>
              <w:t>характеризует его способность к безубыточной деятельности при условии своевременного выполнения всех взятых на банк обязательств и выполнения всех регулирующих требований на рассматриваемом временном горизонте.</w:t>
            </w:r>
          </w:p>
        </w:tc>
      </w:tr>
      <w:tr w:rsidR="00137523" w:rsidRPr="003D3BE3" w:rsidTr="003D3BE3">
        <w:trPr>
          <w:jc w:val="center"/>
        </w:trPr>
        <w:tc>
          <w:tcPr>
            <w:tcW w:w="2534" w:type="dxa"/>
            <w:shd w:val="clear" w:color="auto" w:fill="auto"/>
          </w:tcPr>
          <w:p w:rsidR="00137523" w:rsidRPr="003D3BE3" w:rsidRDefault="00137523" w:rsidP="00137523">
            <w:r w:rsidRPr="003D3BE3">
              <w:t>Жавалов В.Н.</w:t>
            </w:r>
          </w:p>
        </w:tc>
        <w:tc>
          <w:tcPr>
            <w:tcW w:w="7018" w:type="dxa"/>
            <w:shd w:val="clear" w:color="auto" w:fill="auto"/>
          </w:tcPr>
          <w:p w:rsidR="00137523" w:rsidRPr="003D3BE3" w:rsidRDefault="00137523" w:rsidP="00137523">
            <w:pPr>
              <w:jc w:val="both"/>
              <w:rPr>
                <w:shd w:val="clear" w:color="auto" w:fill="FFFFFF"/>
              </w:rPr>
            </w:pPr>
            <w:r w:rsidRPr="003D3BE3">
              <w:t xml:space="preserve">Устойчивость коммерческого банка – это способность банка в динамичных условиях рыночной среды четко и оперативно выполнять свои функции, пользоваться доверием клиентов, обеспечивать надежность вкладов юридических и физических лиц и своих обязательств </w:t>
            </w:r>
          </w:p>
        </w:tc>
      </w:tr>
      <w:tr w:rsidR="00137523" w:rsidRPr="003D3BE3" w:rsidTr="003D3BE3">
        <w:trPr>
          <w:jc w:val="center"/>
        </w:trPr>
        <w:tc>
          <w:tcPr>
            <w:tcW w:w="9552" w:type="dxa"/>
            <w:gridSpan w:val="2"/>
            <w:shd w:val="clear" w:color="auto" w:fill="auto"/>
          </w:tcPr>
          <w:p w:rsidR="00137523" w:rsidRPr="003D3BE3" w:rsidRDefault="00137523" w:rsidP="00137523">
            <w:pPr>
              <w:jc w:val="center"/>
              <w:rPr>
                <w:bCs/>
              </w:rPr>
            </w:pPr>
            <w:r w:rsidRPr="003D3BE3">
              <w:rPr>
                <w:bCs/>
              </w:rPr>
              <w:t>Соответствие совокупности оптимальных значений финансовых показателей</w:t>
            </w:r>
          </w:p>
        </w:tc>
      </w:tr>
      <w:tr w:rsidR="00137523" w:rsidRPr="003D3BE3" w:rsidTr="003D3BE3">
        <w:trPr>
          <w:jc w:val="center"/>
        </w:trPr>
        <w:tc>
          <w:tcPr>
            <w:tcW w:w="2534" w:type="dxa"/>
            <w:tcBorders>
              <w:bottom w:val="single" w:sz="4" w:space="0" w:color="auto"/>
            </w:tcBorders>
            <w:shd w:val="clear" w:color="auto" w:fill="auto"/>
          </w:tcPr>
          <w:p w:rsidR="00137523" w:rsidRPr="003D3BE3" w:rsidRDefault="00137523" w:rsidP="00137523">
            <w:r w:rsidRPr="003D3BE3">
              <w:t>Клейнер Г.</w:t>
            </w:r>
          </w:p>
        </w:tc>
        <w:tc>
          <w:tcPr>
            <w:tcW w:w="7018" w:type="dxa"/>
            <w:tcBorders>
              <w:bottom w:val="single" w:sz="4" w:space="0" w:color="auto"/>
            </w:tcBorders>
            <w:shd w:val="clear" w:color="auto" w:fill="auto"/>
          </w:tcPr>
          <w:p w:rsidR="00137523" w:rsidRPr="003D3BE3" w:rsidRDefault="00137523" w:rsidP="00137523">
            <w:pPr>
              <w:jc w:val="both"/>
            </w:pPr>
            <w:r w:rsidRPr="003D3BE3">
              <w:rPr>
                <w:rFonts w:eastAsia="TimesNewRomanPSMT"/>
              </w:rPr>
              <w:t>Стати</w:t>
            </w:r>
            <w:r w:rsidRPr="003D3BE3">
              <w:t>сти</w:t>
            </w:r>
            <w:r w:rsidRPr="003D3BE3">
              <w:rPr>
                <w:rFonts w:eastAsia="TimesNewRomanPSMT"/>
              </w:rPr>
              <w:t>ческ</w:t>
            </w:r>
            <w:r w:rsidRPr="003D3BE3">
              <w:t>ая</w:t>
            </w:r>
            <w:r w:rsidRPr="003D3BE3">
              <w:rPr>
                <w:rFonts w:eastAsia="TimesNewRomanPSMT"/>
              </w:rPr>
              <w:t xml:space="preserve"> финансов</w:t>
            </w:r>
            <w:r w:rsidRPr="003D3BE3">
              <w:t>ая</w:t>
            </w:r>
            <w:r w:rsidRPr="003D3BE3">
              <w:rPr>
                <w:rFonts w:eastAsia="TimesNewRomanPSMT"/>
              </w:rPr>
              <w:t xml:space="preserve"> устойчивость</w:t>
            </w:r>
            <w:r w:rsidRPr="003D3BE3">
              <w:t xml:space="preserve"> – </w:t>
            </w:r>
            <w:r w:rsidRPr="003D3BE3">
              <w:rPr>
                <w:rFonts w:eastAsia="TimesNewRomanPSMT"/>
              </w:rPr>
              <w:t>соблюдени</w:t>
            </w:r>
            <w:r w:rsidRPr="003D3BE3">
              <w:t>е</w:t>
            </w:r>
            <w:r w:rsidRPr="003D3BE3">
              <w:rPr>
                <w:rFonts w:eastAsia="TimesNewRomanPSMT"/>
              </w:rPr>
              <w:t xml:space="preserve"> параметров деятельности банка (капитал, ликвидность, платежеспособность, прибыльность, уровень проблемных активов и т.</w:t>
            </w:r>
            <w:r w:rsidRPr="003D3BE3">
              <w:t>д</w:t>
            </w:r>
            <w:r w:rsidRPr="003D3BE3">
              <w:rPr>
                <w:rFonts w:eastAsia="TimesNewRomanPSMT"/>
              </w:rPr>
              <w:t xml:space="preserve">.) в допустимых границах. </w:t>
            </w:r>
          </w:p>
          <w:p w:rsidR="00137523" w:rsidRPr="003D3BE3" w:rsidRDefault="00137523" w:rsidP="00137523">
            <w:pPr>
              <w:jc w:val="both"/>
            </w:pPr>
            <w:r w:rsidRPr="003D3BE3">
              <w:rPr>
                <w:rFonts w:eastAsia="TimesNewRomanPSMT"/>
              </w:rPr>
              <w:t>Динамическая финансовая устойчивость</w:t>
            </w:r>
            <w:r w:rsidRPr="003D3BE3">
              <w:t xml:space="preserve"> – </w:t>
            </w:r>
            <w:r w:rsidRPr="003D3BE3">
              <w:rPr>
                <w:rFonts w:eastAsia="TimesNewRomanPSMT"/>
              </w:rPr>
              <w:t>уравновешенный и сбалансированный рост положительных и снижение отрицательных параметров деятельности банка в пределах допустимого риска согласно определенной системе согласованных стратегических и текущих целей его функционирования в процессе прогрессивного развития</w:t>
            </w:r>
            <w:r w:rsidRPr="003D3BE3">
              <w:t>.</w:t>
            </w:r>
          </w:p>
        </w:tc>
      </w:tr>
      <w:tr w:rsidR="00137523" w:rsidRPr="003D3BE3" w:rsidTr="003D3BE3">
        <w:trPr>
          <w:jc w:val="center"/>
        </w:trPr>
        <w:tc>
          <w:tcPr>
            <w:tcW w:w="2534" w:type="dxa"/>
            <w:tcBorders>
              <w:bottom w:val="nil"/>
            </w:tcBorders>
            <w:shd w:val="clear" w:color="auto" w:fill="auto"/>
          </w:tcPr>
          <w:p w:rsidR="00137523" w:rsidRPr="003D3BE3" w:rsidRDefault="00137523" w:rsidP="00137523">
            <w:r w:rsidRPr="003D3BE3">
              <w:t>Масленченков Ю.С.</w:t>
            </w:r>
          </w:p>
        </w:tc>
        <w:tc>
          <w:tcPr>
            <w:tcW w:w="7018" w:type="dxa"/>
            <w:tcBorders>
              <w:bottom w:val="nil"/>
            </w:tcBorders>
            <w:shd w:val="clear" w:color="auto" w:fill="auto"/>
          </w:tcPr>
          <w:p w:rsidR="00137523" w:rsidRPr="003D3BE3" w:rsidRDefault="00137523" w:rsidP="00C65ADA">
            <w:pPr>
              <w:jc w:val="both"/>
            </w:pPr>
            <w:r w:rsidRPr="003D3BE3">
              <w:t xml:space="preserve">Устойчивость коммерческого банка – это стабильность его деятельности в свете средне - и долгосрочной перспективы. </w:t>
            </w:r>
            <w:r w:rsidRPr="003D3BE3">
              <w:rPr>
                <w:rFonts w:eastAsia="TimesNewRomanPSMT"/>
              </w:rPr>
              <w:t xml:space="preserve">Финансовая устойчивость зависит от соответствия деятельности </w:t>
            </w:r>
          </w:p>
        </w:tc>
      </w:tr>
      <w:tr w:rsidR="00137523" w:rsidRPr="003D3BE3" w:rsidTr="003D3BE3">
        <w:trPr>
          <w:jc w:val="center"/>
        </w:trPr>
        <w:tc>
          <w:tcPr>
            <w:tcW w:w="9552" w:type="dxa"/>
            <w:gridSpan w:val="2"/>
            <w:tcBorders>
              <w:top w:val="nil"/>
              <w:left w:val="nil"/>
              <w:right w:val="nil"/>
            </w:tcBorders>
            <w:shd w:val="clear" w:color="auto" w:fill="auto"/>
          </w:tcPr>
          <w:p w:rsidR="00137523" w:rsidRPr="003D3BE3" w:rsidRDefault="00137523" w:rsidP="00137523">
            <w:pPr>
              <w:jc w:val="both"/>
              <w:rPr>
                <w:rFonts w:eastAsia="TimesNewRomanPSMT"/>
                <w:sz w:val="28"/>
                <w:szCs w:val="28"/>
              </w:rPr>
            </w:pPr>
            <w:r w:rsidRPr="003D3BE3">
              <w:rPr>
                <w:rFonts w:eastAsia="TimesNewRomanPSMT"/>
                <w:sz w:val="28"/>
                <w:szCs w:val="28"/>
              </w:rPr>
              <w:t>Продолжение таблицы 1</w:t>
            </w:r>
          </w:p>
          <w:p w:rsidR="00137523" w:rsidRPr="003D3BE3" w:rsidRDefault="00137523" w:rsidP="00137523">
            <w:pPr>
              <w:jc w:val="both"/>
              <w:rPr>
                <w:rFonts w:eastAsia="TimesNewRomanPSMT"/>
                <w:sz w:val="16"/>
                <w:szCs w:val="16"/>
              </w:rPr>
            </w:pPr>
          </w:p>
        </w:tc>
      </w:tr>
      <w:tr w:rsidR="00137523" w:rsidRPr="003D3BE3" w:rsidTr="0014087D">
        <w:trPr>
          <w:jc w:val="center"/>
        </w:trPr>
        <w:tc>
          <w:tcPr>
            <w:tcW w:w="2534" w:type="dxa"/>
            <w:shd w:val="clear" w:color="auto" w:fill="auto"/>
          </w:tcPr>
          <w:p w:rsidR="00137523" w:rsidRPr="003D3BE3" w:rsidRDefault="00137523" w:rsidP="00137523">
            <w:pPr>
              <w:jc w:val="center"/>
            </w:pPr>
            <w:r>
              <w:t>1</w:t>
            </w:r>
          </w:p>
        </w:tc>
        <w:tc>
          <w:tcPr>
            <w:tcW w:w="7018" w:type="dxa"/>
            <w:shd w:val="clear" w:color="auto" w:fill="auto"/>
          </w:tcPr>
          <w:p w:rsidR="00137523" w:rsidRPr="003D3BE3" w:rsidRDefault="00137523" w:rsidP="00137523">
            <w:pPr>
              <w:jc w:val="center"/>
              <w:rPr>
                <w:rFonts w:eastAsia="TimesNewRomanPSMT"/>
              </w:rPr>
            </w:pPr>
            <w:r>
              <w:rPr>
                <w:rFonts w:eastAsia="TimesNewRomanPSMT"/>
              </w:rPr>
              <w:t>2</w:t>
            </w:r>
          </w:p>
        </w:tc>
      </w:tr>
      <w:tr w:rsidR="00137523" w:rsidRPr="003D3BE3" w:rsidTr="0014087D">
        <w:trPr>
          <w:jc w:val="center"/>
        </w:trPr>
        <w:tc>
          <w:tcPr>
            <w:tcW w:w="2534" w:type="dxa"/>
            <w:shd w:val="clear" w:color="auto" w:fill="auto"/>
          </w:tcPr>
          <w:p w:rsidR="00137523" w:rsidRDefault="00137523" w:rsidP="00137523">
            <w:pPr>
              <w:spacing w:line="228" w:lineRule="auto"/>
              <w:jc w:val="center"/>
            </w:pPr>
          </w:p>
        </w:tc>
        <w:tc>
          <w:tcPr>
            <w:tcW w:w="7018" w:type="dxa"/>
            <w:shd w:val="clear" w:color="auto" w:fill="auto"/>
          </w:tcPr>
          <w:p w:rsidR="00137523" w:rsidRPr="003D3BE3" w:rsidRDefault="00C65ADA" w:rsidP="00137523">
            <w:pPr>
              <w:spacing w:line="228" w:lineRule="auto"/>
              <w:jc w:val="both"/>
            </w:pPr>
            <w:r w:rsidRPr="003D3BE3">
              <w:rPr>
                <w:rFonts w:eastAsia="TimesNewRomanPSMT"/>
              </w:rPr>
              <w:t>банка нормативным и плановым обобщающим показателям</w:t>
            </w:r>
            <w:r>
              <w:rPr>
                <w:rFonts w:eastAsia="TimesNewRomanPSMT"/>
              </w:rPr>
              <w:t xml:space="preserve">, которые </w:t>
            </w:r>
            <w:r w:rsidRPr="003D3BE3">
              <w:rPr>
                <w:rFonts w:eastAsia="TimesNewRomanPSMT"/>
              </w:rPr>
              <w:t xml:space="preserve">синтезируют характеристики экономических </w:t>
            </w:r>
            <w:r w:rsidR="00137523" w:rsidRPr="003D3BE3">
              <w:rPr>
                <w:rFonts w:eastAsia="TimesNewRomanPSMT"/>
              </w:rPr>
              <w:t>составляющих устойчивости:</w:t>
            </w:r>
          </w:p>
          <w:p w:rsidR="00137523" w:rsidRPr="003D3BE3" w:rsidRDefault="00137523" w:rsidP="00137523">
            <w:pPr>
              <w:pStyle w:val="a8"/>
              <w:numPr>
                <w:ilvl w:val="0"/>
                <w:numId w:val="4"/>
              </w:numPr>
              <w:spacing w:line="228" w:lineRule="auto"/>
              <w:ind w:left="459"/>
              <w:jc w:val="both"/>
            </w:pPr>
            <w:r w:rsidRPr="003D3BE3">
              <w:rPr>
                <w:rFonts w:eastAsia="TimesNewRomanPSMT"/>
              </w:rPr>
              <w:t xml:space="preserve">объем и структура собственных средств; </w:t>
            </w:r>
          </w:p>
          <w:p w:rsidR="00137523" w:rsidRPr="003D3BE3" w:rsidRDefault="00137523" w:rsidP="00137523">
            <w:pPr>
              <w:pStyle w:val="a8"/>
              <w:numPr>
                <w:ilvl w:val="0"/>
                <w:numId w:val="4"/>
              </w:numPr>
              <w:spacing w:line="228" w:lineRule="auto"/>
              <w:ind w:left="459"/>
              <w:jc w:val="both"/>
            </w:pPr>
            <w:r w:rsidRPr="003D3BE3">
              <w:rPr>
                <w:rFonts w:eastAsia="TimesNewRomanPSMT"/>
              </w:rPr>
              <w:t>уровень доходов и прибыли;</w:t>
            </w:r>
          </w:p>
          <w:p w:rsidR="00137523" w:rsidRPr="003D3BE3" w:rsidRDefault="00137523" w:rsidP="00137523">
            <w:pPr>
              <w:pStyle w:val="a8"/>
              <w:numPr>
                <w:ilvl w:val="0"/>
                <w:numId w:val="4"/>
              </w:numPr>
              <w:spacing w:line="228" w:lineRule="auto"/>
              <w:ind w:left="459"/>
              <w:jc w:val="both"/>
            </w:pPr>
            <w:r w:rsidRPr="003D3BE3">
              <w:rPr>
                <w:rFonts w:eastAsia="TimesNewRomanPSMT"/>
              </w:rPr>
              <w:t>достаточность капитала;</w:t>
            </w:r>
          </w:p>
          <w:p w:rsidR="00137523" w:rsidRPr="003D3BE3" w:rsidRDefault="00137523" w:rsidP="00137523">
            <w:pPr>
              <w:pStyle w:val="a8"/>
              <w:numPr>
                <w:ilvl w:val="0"/>
                <w:numId w:val="4"/>
              </w:numPr>
              <w:spacing w:line="228" w:lineRule="auto"/>
              <w:ind w:left="459"/>
              <w:jc w:val="both"/>
            </w:pPr>
            <w:r w:rsidRPr="003D3BE3">
              <w:rPr>
                <w:rFonts w:eastAsia="TimesNewRomanPSMT"/>
              </w:rPr>
              <w:t xml:space="preserve">мультипликативная эффективность собственного капитала; </w:t>
            </w:r>
          </w:p>
          <w:p w:rsidR="00137523" w:rsidRPr="003D3BE3" w:rsidRDefault="00137523" w:rsidP="00137523">
            <w:pPr>
              <w:pStyle w:val="a8"/>
              <w:numPr>
                <w:ilvl w:val="0"/>
                <w:numId w:val="4"/>
              </w:numPr>
              <w:spacing w:line="228" w:lineRule="auto"/>
              <w:ind w:left="459"/>
              <w:jc w:val="both"/>
            </w:pPr>
            <w:r w:rsidRPr="003D3BE3">
              <w:rPr>
                <w:rFonts w:eastAsia="TimesNewRomanPSMT"/>
              </w:rPr>
              <w:t>норма прибыли на собственный капитал;</w:t>
            </w:r>
          </w:p>
          <w:p w:rsidR="00137523" w:rsidRPr="003D3BE3" w:rsidRDefault="00137523" w:rsidP="00137523">
            <w:pPr>
              <w:pStyle w:val="a8"/>
              <w:numPr>
                <w:ilvl w:val="0"/>
                <w:numId w:val="4"/>
              </w:numPr>
              <w:spacing w:line="228" w:lineRule="auto"/>
              <w:ind w:left="459"/>
              <w:jc w:val="both"/>
            </w:pPr>
            <w:r w:rsidRPr="003D3BE3">
              <w:rPr>
                <w:rFonts w:eastAsia="TimesNewRomanPSMT"/>
              </w:rPr>
              <w:t>ликвидность;</w:t>
            </w:r>
          </w:p>
          <w:p w:rsidR="00137523" w:rsidRDefault="00137523" w:rsidP="00137523">
            <w:pPr>
              <w:spacing w:line="228" w:lineRule="auto"/>
              <w:jc w:val="both"/>
              <w:rPr>
                <w:rFonts w:eastAsia="TimesNewRomanPSMT"/>
              </w:rPr>
            </w:pPr>
            <w:r w:rsidRPr="003D3BE3">
              <w:rPr>
                <w:rFonts w:eastAsia="TimesNewRomanPSMT"/>
              </w:rPr>
              <w:t>создание добавленной стоимости банком</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Видяпин В.И.</w:t>
            </w:r>
          </w:p>
        </w:tc>
        <w:tc>
          <w:tcPr>
            <w:tcW w:w="7018" w:type="dxa"/>
            <w:shd w:val="clear" w:color="auto" w:fill="auto"/>
          </w:tcPr>
          <w:p w:rsidR="00137523" w:rsidRPr="003D3BE3" w:rsidRDefault="00137523" w:rsidP="00137523">
            <w:pPr>
              <w:spacing w:line="228" w:lineRule="auto"/>
              <w:jc w:val="both"/>
            </w:pPr>
            <w:r w:rsidRPr="003D3BE3">
              <w:t xml:space="preserve">Финансовая устойчивость банка – это основа его существования и </w:t>
            </w:r>
            <w:r w:rsidRPr="003D3BE3">
              <w:rPr>
                <w:rFonts w:eastAsiaTheme="minorHAnsi"/>
              </w:rPr>
              <w:t xml:space="preserve">эффективной деятельности. Ее формирование связано с влиянием субъективных и объективных факторов и оценивается на основе как отдельных показателей, так и их систем, которые являются составляющими рейтинговых оценок банков </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Иванов В.В.</w:t>
            </w:r>
          </w:p>
        </w:tc>
        <w:tc>
          <w:tcPr>
            <w:tcW w:w="7018" w:type="dxa"/>
            <w:shd w:val="clear" w:color="auto" w:fill="auto"/>
          </w:tcPr>
          <w:p w:rsidR="00137523" w:rsidRPr="003D3BE3" w:rsidRDefault="00137523" w:rsidP="00137523">
            <w:pPr>
              <w:spacing w:line="228" w:lineRule="auto"/>
              <w:jc w:val="both"/>
            </w:pPr>
            <w:r w:rsidRPr="003D3BE3">
              <w:t>Финансовая устойчивость банка может быть оценена качеством активов, достаточностью капитала и эффективностью деятельности</w:t>
            </w:r>
          </w:p>
        </w:tc>
      </w:tr>
      <w:tr w:rsidR="00137523" w:rsidRPr="003D3BE3" w:rsidTr="003D3BE3">
        <w:trPr>
          <w:jc w:val="center"/>
        </w:trPr>
        <w:tc>
          <w:tcPr>
            <w:tcW w:w="9552" w:type="dxa"/>
            <w:gridSpan w:val="2"/>
            <w:shd w:val="clear" w:color="auto" w:fill="auto"/>
          </w:tcPr>
          <w:p w:rsidR="00137523" w:rsidRPr="003D3BE3" w:rsidRDefault="00137523" w:rsidP="00137523">
            <w:pPr>
              <w:spacing w:line="228" w:lineRule="auto"/>
              <w:jc w:val="center"/>
              <w:rPr>
                <w:bCs/>
              </w:rPr>
            </w:pPr>
            <w:r w:rsidRPr="003D3BE3">
              <w:rPr>
                <w:bCs/>
              </w:rPr>
              <w:t>Система трансформации ресурсов и рисков</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Ведев А.Л.</w:t>
            </w:r>
          </w:p>
        </w:tc>
        <w:tc>
          <w:tcPr>
            <w:tcW w:w="7018" w:type="dxa"/>
            <w:shd w:val="clear" w:color="auto" w:fill="auto"/>
          </w:tcPr>
          <w:p w:rsidR="00137523" w:rsidRPr="003D3BE3" w:rsidRDefault="00137523" w:rsidP="00137523">
            <w:pPr>
              <w:spacing w:line="228" w:lineRule="auto"/>
              <w:jc w:val="both"/>
            </w:pPr>
            <w:r w:rsidRPr="003D3BE3">
              <w:rPr>
                <w:rFonts w:eastAsia="TimesNewRomanPSMT"/>
              </w:rPr>
              <w:t xml:space="preserve">Финансовая устойчивость банка </w:t>
            </w:r>
            <w:r>
              <w:rPr>
                <w:rFonts w:eastAsia="TimesNewRomanPSMT"/>
              </w:rPr>
              <w:t>–</w:t>
            </w:r>
            <w:r w:rsidRPr="003D3BE3">
              <w:rPr>
                <w:rFonts w:eastAsia="TimesNewRomanPSMT"/>
              </w:rPr>
              <w:t xml:space="preserve"> это качественная и коли</w:t>
            </w:r>
            <w:r>
              <w:rPr>
                <w:rFonts w:eastAsia="TimesNewRomanPSMT"/>
              </w:rPr>
              <w:t xml:space="preserve"> </w:t>
            </w:r>
            <w:r w:rsidRPr="003D3BE3">
              <w:rPr>
                <w:rFonts w:eastAsia="TimesNewRomanPSMT"/>
              </w:rPr>
              <w:t>чественная характеристика способности системы трансфор</w:t>
            </w:r>
            <w:r>
              <w:rPr>
                <w:rFonts w:eastAsia="TimesNewRomanPSMT"/>
              </w:rPr>
              <w:t xml:space="preserve"> </w:t>
            </w:r>
            <w:r w:rsidRPr="003D3BE3">
              <w:rPr>
                <w:rFonts w:eastAsia="TimesNewRomanPSMT"/>
              </w:rPr>
              <w:t>мировать банковские ресурсы (финансовые, трудовые, информа</w:t>
            </w:r>
            <w:r>
              <w:rPr>
                <w:rFonts w:eastAsia="TimesNewRomanPSMT"/>
              </w:rPr>
              <w:t xml:space="preserve"> </w:t>
            </w:r>
            <w:r w:rsidRPr="003D3BE3">
              <w:rPr>
                <w:rFonts w:eastAsia="TimesNewRomanPSMT"/>
              </w:rPr>
              <w:t xml:space="preserve">ционные) и с максимальной эффективностью и минимальным риском выполнять свои функции, выдерживая влияние внешних и внутренних факторов </w:t>
            </w:r>
          </w:p>
        </w:tc>
      </w:tr>
      <w:tr w:rsidR="00137523" w:rsidRPr="003D3BE3" w:rsidTr="003D3BE3">
        <w:trPr>
          <w:trHeight w:val="1637"/>
          <w:jc w:val="center"/>
        </w:trPr>
        <w:tc>
          <w:tcPr>
            <w:tcW w:w="2534" w:type="dxa"/>
            <w:shd w:val="clear" w:color="auto" w:fill="auto"/>
          </w:tcPr>
          <w:p w:rsidR="00137523" w:rsidRPr="003D3BE3" w:rsidRDefault="00137523" w:rsidP="00137523">
            <w:pPr>
              <w:spacing w:line="228" w:lineRule="auto"/>
            </w:pPr>
            <w:r w:rsidRPr="003D3BE3">
              <w:t>Софронова В.В.</w:t>
            </w:r>
          </w:p>
        </w:tc>
        <w:tc>
          <w:tcPr>
            <w:tcW w:w="7018" w:type="dxa"/>
            <w:shd w:val="clear" w:color="auto" w:fill="auto"/>
          </w:tcPr>
          <w:p w:rsidR="00137523" w:rsidRPr="003D3BE3" w:rsidRDefault="00137523" w:rsidP="00C65ADA">
            <w:pPr>
              <w:spacing w:line="228" w:lineRule="auto"/>
              <w:jc w:val="both"/>
            </w:pPr>
            <w:r w:rsidRPr="003D3BE3">
              <w:rPr>
                <w:rFonts w:eastAsia="TimesNewRomanPSMT"/>
              </w:rPr>
              <w:t xml:space="preserve">Финансовая устойчивость </w:t>
            </w:r>
            <w:r w:rsidR="00C65ADA">
              <w:rPr>
                <w:rFonts w:eastAsia="TimesNewRomanPSMT"/>
              </w:rPr>
              <w:t>–</w:t>
            </w:r>
            <w:r w:rsidRPr="003D3BE3">
              <w:rPr>
                <w:rFonts w:eastAsia="TimesNewRomanPSMT"/>
              </w:rPr>
              <w:t xml:space="preserve"> это способность банка как системы трансформирования ресурсов (персонала, финансовых ресурсов, активов, оборудования и информационных технологий) с максимальной эффективностью и минимальным риском выполнять свои функции в рыночной среде вопреки влиянию эндогенных и экзогенных факторов </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Шелудько Н.М.</w:t>
            </w:r>
          </w:p>
        </w:tc>
        <w:tc>
          <w:tcPr>
            <w:tcW w:w="7018" w:type="dxa"/>
            <w:shd w:val="clear" w:color="auto" w:fill="auto"/>
          </w:tcPr>
          <w:p w:rsidR="00137523" w:rsidRPr="003D3BE3" w:rsidRDefault="00137523" w:rsidP="00137523">
            <w:pPr>
              <w:spacing w:line="228" w:lineRule="auto"/>
              <w:jc w:val="both"/>
            </w:pPr>
            <w:r w:rsidRPr="003D3BE3">
              <w:rPr>
                <w:rFonts w:eastAsia="TimesNewRomanPSMT"/>
              </w:rPr>
              <w:t xml:space="preserve">Финансовая устойчивость банка </w:t>
            </w:r>
            <w:r>
              <w:rPr>
                <w:rFonts w:eastAsia="TimesNewRomanPSMT"/>
              </w:rPr>
              <w:t>–</w:t>
            </w:r>
            <w:r w:rsidRPr="003D3BE3">
              <w:rPr>
                <w:rFonts w:eastAsia="TimesNewRomanPSMT"/>
              </w:rPr>
              <w:t xml:space="preserve"> динамическая, интегральная характеристика способности банка как системы трансформации ресурсов и рисков полноценно (с максимальной эффективностью и минимальным риском) выполнять свои функции, выдерживая воздействие факторов внешней и внутренней среды </w:t>
            </w:r>
          </w:p>
        </w:tc>
      </w:tr>
      <w:tr w:rsidR="00137523" w:rsidRPr="003D3BE3" w:rsidTr="003D3BE3">
        <w:trPr>
          <w:jc w:val="center"/>
        </w:trPr>
        <w:tc>
          <w:tcPr>
            <w:tcW w:w="9552" w:type="dxa"/>
            <w:gridSpan w:val="2"/>
            <w:shd w:val="clear" w:color="auto" w:fill="auto"/>
          </w:tcPr>
          <w:p w:rsidR="00137523" w:rsidRPr="003D3BE3" w:rsidRDefault="00137523" w:rsidP="00137523">
            <w:pPr>
              <w:spacing w:line="228" w:lineRule="auto"/>
              <w:jc w:val="center"/>
              <w:rPr>
                <w:bCs/>
              </w:rPr>
            </w:pPr>
            <w:r w:rsidRPr="003D3BE3">
              <w:rPr>
                <w:bCs/>
              </w:rPr>
              <w:t>Ликвидность и платежеспособность</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Антонов Н.Г.,</w:t>
            </w:r>
          </w:p>
          <w:p w:rsidR="00137523" w:rsidRPr="003D3BE3" w:rsidRDefault="00137523" w:rsidP="00137523">
            <w:pPr>
              <w:spacing w:line="228" w:lineRule="auto"/>
            </w:pPr>
            <w:r w:rsidRPr="003D3BE3">
              <w:t>Пессель М.А.</w:t>
            </w:r>
          </w:p>
        </w:tc>
        <w:tc>
          <w:tcPr>
            <w:tcW w:w="7018" w:type="dxa"/>
            <w:shd w:val="clear" w:color="auto" w:fill="auto"/>
          </w:tcPr>
          <w:p w:rsidR="00137523" w:rsidRPr="003D3BE3" w:rsidRDefault="00137523" w:rsidP="00137523">
            <w:pPr>
              <w:spacing w:line="228" w:lineRule="auto"/>
              <w:jc w:val="both"/>
            </w:pPr>
            <w:r w:rsidRPr="003D3BE3">
              <w:rPr>
                <w:rFonts w:eastAsia="TimesNewRomanPSMT"/>
              </w:rPr>
              <w:t xml:space="preserve">Платежеспособность </w:t>
            </w:r>
            <w:r>
              <w:rPr>
                <w:rFonts w:eastAsia="TimesNewRomanPSMT"/>
              </w:rPr>
              <w:t>–</w:t>
            </w:r>
            <w:r w:rsidRPr="003D3BE3">
              <w:rPr>
                <w:rFonts w:eastAsia="TimesNewRomanPSMT"/>
              </w:rPr>
              <w:t xml:space="preserve"> это составная часть показателя финан</w:t>
            </w:r>
            <w:r>
              <w:rPr>
                <w:rFonts w:eastAsia="TimesNewRomanPSMT"/>
              </w:rPr>
              <w:t xml:space="preserve"> </w:t>
            </w:r>
            <w:r w:rsidRPr="003D3BE3">
              <w:rPr>
                <w:rFonts w:eastAsia="TimesNewRomanPSMT"/>
              </w:rPr>
              <w:t xml:space="preserve">совой устойчивости банка. А ликвидность и доходность </w:t>
            </w:r>
            <w:r>
              <w:rPr>
                <w:rFonts w:eastAsia="TimesNewRomanPSMT"/>
              </w:rPr>
              <w:t>–</w:t>
            </w:r>
            <w:r w:rsidRPr="003D3BE3">
              <w:rPr>
                <w:rFonts w:eastAsia="TimesNewRomanPSMT"/>
              </w:rPr>
              <w:t xml:space="preserve"> пока</w:t>
            </w:r>
            <w:r>
              <w:rPr>
                <w:rFonts w:eastAsia="TimesNewRomanPSMT"/>
              </w:rPr>
              <w:t xml:space="preserve"> </w:t>
            </w:r>
            <w:r w:rsidRPr="003D3BE3">
              <w:rPr>
                <w:rFonts w:eastAsia="TimesNewRomanPSMT"/>
              </w:rPr>
              <w:t>затели (критерии), детализирующие понятие «платежеспособ</w:t>
            </w:r>
            <w:r>
              <w:rPr>
                <w:rFonts w:eastAsia="TimesNewRomanPSMT"/>
              </w:rPr>
              <w:t xml:space="preserve"> </w:t>
            </w:r>
            <w:r w:rsidRPr="003D3BE3">
              <w:rPr>
                <w:rFonts w:eastAsia="TimesNewRomanPSMT"/>
              </w:rPr>
              <w:t xml:space="preserve">ность коммерческого банка» </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Каримова Р.М.</w:t>
            </w:r>
          </w:p>
        </w:tc>
        <w:tc>
          <w:tcPr>
            <w:tcW w:w="7018" w:type="dxa"/>
            <w:shd w:val="clear" w:color="auto" w:fill="auto"/>
          </w:tcPr>
          <w:p w:rsidR="00137523" w:rsidRPr="003D3BE3" w:rsidRDefault="00137523" w:rsidP="00137523">
            <w:pPr>
              <w:spacing w:line="228" w:lineRule="auto"/>
              <w:jc w:val="both"/>
            </w:pPr>
            <w:r w:rsidRPr="003D3BE3">
              <w:t>Положение коммерческого банка устойчиво, если он располагает устойчивым капиталом, имеет ликвидный баланс, является пла</w:t>
            </w:r>
            <w:r>
              <w:t xml:space="preserve"> </w:t>
            </w:r>
            <w:r w:rsidRPr="003D3BE3">
              <w:t>тежеспособным и удовлетворяет требованиям к качеству капитала.</w:t>
            </w:r>
          </w:p>
        </w:tc>
      </w:tr>
      <w:tr w:rsidR="00137523" w:rsidRPr="003D3BE3" w:rsidTr="003D3BE3">
        <w:trPr>
          <w:jc w:val="center"/>
        </w:trPr>
        <w:tc>
          <w:tcPr>
            <w:tcW w:w="9552" w:type="dxa"/>
            <w:gridSpan w:val="2"/>
            <w:shd w:val="clear" w:color="auto" w:fill="auto"/>
          </w:tcPr>
          <w:p w:rsidR="00137523" w:rsidRPr="003D3BE3" w:rsidRDefault="00137523" w:rsidP="00137523">
            <w:pPr>
              <w:spacing w:line="228" w:lineRule="auto"/>
              <w:jc w:val="center"/>
              <w:rPr>
                <w:bCs/>
              </w:rPr>
            </w:pPr>
            <w:r w:rsidRPr="003D3BE3">
              <w:rPr>
                <w:bCs/>
              </w:rPr>
              <w:t>Прибыльность</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Безроднова Ю.С.,</w:t>
            </w:r>
          </w:p>
          <w:p w:rsidR="00137523" w:rsidRPr="003D3BE3" w:rsidRDefault="00137523" w:rsidP="00137523">
            <w:pPr>
              <w:spacing w:line="228" w:lineRule="auto"/>
            </w:pPr>
            <w:r w:rsidRPr="003D3BE3">
              <w:t>Сенюгина И.А.</w:t>
            </w:r>
          </w:p>
        </w:tc>
        <w:tc>
          <w:tcPr>
            <w:tcW w:w="7018" w:type="dxa"/>
            <w:shd w:val="clear" w:color="auto" w:fill="auto"/>
          </w:tcPr>
          <w:p w:rsidR="00137523" w:rsidRPr="003D3BE3" w:rsidRDefault="00137523" w:rsidP="00137523">
            <w:pPr>
              <w:spacing w:line="228" w:lineRule="auto"/>
              <w:jc w:val="both"/>
            </w:pPr>
            <w:r w:rsidRPr="003D3BE3">
              <w:t>Финансовая устойчивость банка определяется превышением его доходов над расходами</w:t>
            </w:r>
          </w:p>
        </w:tc>
      </w:tr>
      <w:tr w:rsidR="00137523" w:rsidRPr="003D3BE3" w:rsidTr="003D3BE3">
        <w:trPr>
          <w:jc w:val="center"/>
        </w:trPr>
        <w:tc>
          <w:tcPr>
            <w:tcW w:w="2534" w:type="dxa"/>
            <w:shd w:val="clear" w:color="auto" w:fill="auto"/>
          </w:tcPr>
          <w:p w:rsidR="00137523" w:rsidRPr="003D3BE3" w:rsidRDefault="00137523" w:rsidP="00137523">
            <w:pPr>
              <w:spacing w:line="228" w:lineRule="auto"/>
            </w:pPr>
            <w:r w:rsidRPr="003D3BE3">
              <w:t>Аушев М.Б.</w:t>
            </w:r>
          </w:p>
        </w:tc>
        <w:tc>
          <w:tcPr>
            <w:tcW w:w="7018" w:type="dxa"/>
            <w:shd w:val="clear" w:color="auto" w:fill="auto"/>
          </w:tcPr>
          <w:p w:rsidR="00137523" w:rsidRPr="003D3BE3" w:rsidRDefault="00137523" w:rsidP="00137523">
            <w:pPr>
              <w:spacing w:line="228" w:lineRule="auto"/>
              <w:jc w:val="both"/>
            </w:pPr>
            <w:r w:rsidRPr="003D3BE3">
              <w:t>Устойчивость – динамическое понятие, определяемое по критерию долгосрочной прибыли</w:t>
            </w:r>
          </w:p>
        </w:tc>
      </w:tr>
      <w:tr w:rsidR="00137523" w:rsidRPr="003D3BE3" w:rsidTr="003D3BE3">
        <w:trPr>
          <w:jc w:val="center"/>
        </w:trPr>
        <w:tc>
          <w:tcPr>
            <w:tcW w:w="9552" w:type="dxa"/>
            <w:gridSpan w:val="2"/>
            <w:shd w:val="clear" w:color="auto" w:fill="auto"/>
          </w:tcPr>
          <w:p w:rsidR="00137523" w:rsidRPr="003D3BE3" w:rsidRDefault="00137523" w:rsidP="00137523">
            <w:pPr>
              <w:spacing w:line="228" w:lineRule="auto"/>
              <w:ind w:firstLine="558"/>
            </w:pPr>
            <w:r w:rsidRPr="003D3BE3">
              <w:t>Примечание</w:t>
            </w:r>
            <w:r>
              <w:rPr>
                <w:lang w:val="kk-KZ"/>
              </w:rPr>
              <w:t xml:space="preserve"> – </w:t>
            </w:r>
            <w:r w:rsidRPr="003D3BE3">
              <w:t>Составлено на основании источников [5-27]</w:t>
            </w:r>
          </w:p>
        </w:tc>
      </w:tr>
    </w:tbl>
    <w:p w:rsidR="00804DCE" w:rsidRPr="004C0AFE" w:rsidRDefault="00804DCE" w:rsidP="004C0AFE">
      <w:pPr>
        <w:ind w:firstLine="709"/>
        <w:jc w:val="both"/>
        <w:rPr>
          <w:color w:val="FF0000"/>
          <w:sz w:val="28"/>
          <w:szCs w:val="28"/>
          <w:shd w:val="clear" w:color="auto" w:fill="FFFFFF"/>
          <w:lang w:val="kk-KZ"/>
        </w:rPr>
      </w:pPr>
      <w:r w:rsidRPr="00804DCE">
        <w:rPr>
          <w:sz w:val="28"/>
          <w:szCs w:val="28"/>
          <w:shd w:val="clear" w:color="auto" w:fill="FFFFFF"/>
        </w:rPr>
        <w:t xml:space="preserve">В большинстве определений устойчивость чаще всего приравнивается к стабильности. По определению </w:t>
      </w:r>
      <w:r w:rsidRPr="00416EF0">
        <w:rPr>
          <w:sz w:val="28"/>
          <w:szCs w:val="28"/>
          <w:shd w:val="clear" w:color="auto" w:fill="FFFFFF"/>
        </w:rPr>
        <w:t>В.Н. Жавалова</w:t>
      </w:r>
      <w:r w:rsidRPr="00804DCE">
        <w:rPr>
          <w:sz w:val="28"/>
          <w:szCs w:val="28"/>
          <w:shd w:val="clear" w:color="auto" w:fill="FFFFFF"/>
        </w:rPr>
        <w:t xml:space="preserve">, слово «устойчивость» применяется в значении «стабильность, равновесие» </w:t>
      </w:r>
      <w:r w:rsidRPr="004C0AFE">
        <w:rPr>
          <w:sz w:val="28"/>
          <w:szCs w:val="28"/>
          <w:shd w:val="clear" w:color="auto" w:fill="FFFFFF"/>
        </w:rPr>
        <w:t>[</w:t>
      </w:r>
      <w:r w:rsidRPr="004C0AFE">
        <w:rPr>
          <w:color w:val="000000" w:themeColor="text1"/>
          <w:sz w:val="28"/>
          <w:szCs w:val="28"/>
          <w:shd w:val="clear" w:color="auto" w:fill="FFFFFF"/>
        </w:rPr>
        <w:t>27</w:t>
      </w:r>
      <w:r w:rsidR="00293ABD" w:rsidRPr="004C0AFE">
        <w:rPr>
          <w:color w:val="000000" w:themeColor="text1"/>
          <w:sz w:val="28"/>
          <w:szCs w:val="28"/>
          <w:shd w:val="clear" w:color="auto" w:fill="FFFFFF"/>
          <w:lang w:val="kk-KZ"/>
        </w:rPr>
        <w:t>, с.</w:t>
      </w:r>
      <w:r w:rsidR="00C65ADA">
        <w:rPr>
          <w:color w:val="000000" w:themeColor="text1"/>
          <w:sz w:val="28"/>
          <w:szCs w:val="28"/>
          <w:shd w:val="clear" w:color="auto" w:fill="FFFFFF"/>
          <w:lang w:val="kk-KZ"/>
        </w:rPr>
        <w:t xml:space="preserve"> </w:t>
      </w:r>
      <w:r w:rsidR="004C0AFE" w:rsidRPr="004C0AFE">
        <w:rPr>
          <w:color w:val="000000" w:themeColor="text1"/>
          <w:sz w:val="28"/>
          <w:szCs w:val="28"/>
          <w:shd w:val="clear" w:color="auto" w:fill="FFFFFF"/>
          <w:lang w:val="kk-KZ"/>
        </w:rPr>
        <w:t>147</w:t>
      </w:r>
      <w:r w:rsidRPr="004C0AFE">
        <w:rPr>
          <w:sz w:val="28"/>
          <w:szCs w:val="28"/>
          <w:shd w:val="clear" w:color="auto" w:fill="FFFFFF"/>
        </w:rPr>
        <w:t>].</w:t>
      </w:r>
      <w:r w:rsidRPr="00804DCE">
        <w:rPr>
          <w:sz w:val="28"/>
          <w:szCs w:val="28"/>
          <w:shd w:val="clear" w:color="auto" w:fill="FFFFFF"/>
        </w:rPr>
        <w:t xml:space="preserve"> </w:t>
      </w:r>
    </w:p>
    <w:p w:rsidR="00804DCE" w:rsidRPr="00416EF0" w:rsidRDefault="00804DCE" w:rsidP="003D3BE3">
      <w:pPr>
        <w:ind w:firstLine="709"/>
        <w:jc w:val="both"/>
        <w:rPr>
          <w:sz w:val="28"/>
          <w:szCs w:val="28"/>
        </w:rPr>
      </w:pPr>
      <w:r w:rsidRPr="00804DCE">
        <w:rPr>
          <w:sz w:val="28"/>
          <w:szCs w:val="28"/>
          <w:shd w:val="clear" w:color="auto" w:fill="FFFFFF"/>
        </w:rPr>
        <w:t xml:space="preserve">Однако, данные понятия отличаются друг от друга. Стабильность на самом деле более ближе к состоянию покоя, в то время как устойчивость подразумевает движение, развитие. </w:t>
      </w:r>
      <w:r w:rsidRPr="00416EF0">
        <w:rPr>
          <w:sz w:val="28"/>
          <w:szCs w:val="28"/>
          <w:shd w:val="clear" w:color="auto" w:fill="FFFFFF"/>
        </w:rPr>
        <w:t>Г.С. Фетисов</w:t>
      </w:r>
      <w:r w:rsidRPr="00804DCE">
        <w:rPr>
          <w:sz w:val="28"/>
          <w:szCs w:val="28"/>
          <w:shd w:val="clear" w:color="auto" w:fill="FFFFFF"/>
        </w:rPr>
        <w:t xml:space="preserve"> полагает, что стабильность </w:t>
      </w:r>
      <w:r w:rsidR="003D3BE3">
        <w:rPr>
          <w:sz w:val="28"/>
          <w:szCs w:val="28"/>
        </w:rPr>
        <w:t>–</w:t>
      </w:r>
      <w:r w:rsidRPr="00804DCE">
        <w:rPr>
          <w:sz w:val="28"/>
          <w:szCs w:val="28"/>
        </w:rPr>
        <w:t xml:space="preserve"> «это то, что в том или ином явлении (процессе) остается постоянным... устойчивость </w:t>
      </w:r>
      <w:r w:rsidR="003D3BE3">
        <w:rPr>
          <w:sz w:val="28"/>
          <w:szCs w:val="28"/>
        </w:rPr>
        <w:t>–</w:t>
      </w:r>
      <w:r w:rsidRPr="00804DCE">
        <w:rPr>
          <w:sz w:val="28"/>
          <w:szCs w:val="28"/>
        </w:rPr>
        <w:t xml:space="preserve"> это то, что приобретается, изменяется в процессе функционирования в сторону прогресса» [</w:t>
      </w:r>
      <w:r w:rsidRPr="004C0AFE">
        <w:rPr>
          <w:color w:val="000000" w:themeColor="text1"/>
          <w:sz w:val="28"/>
          <w:szCs w:val="28"/>
        </w:rPr>
        <w:t>20</w:t>
      </w:r>
      <w:r w:rsidR="00293ABD" w:rsidRPr="004C0AFE">
        <w:rPr>
          <w:color w:val="000000" w:themeColor="text1"/>
          <w:sz w:val="28"/>
          <w:szCs w:val="28"/>
          <w:lang w:val="kk-KZ"/>
        </w:rPr>
        <w:t>, с.</w:t>
      </w:r>
      <w:r w:rsidR="00C65ADA">
        <w:rPr>
          <w:color w:val="000000" w:themeColor="text1"/>
          <w:sz w:val="28"/>
          <w:szCs w:val="28"/>
          <w:lang w:val="kk-KZ"/>
        </w:rPr>
        <w:t xml:space="preserve"> </w:t>
      </w:r>
      <w:r w:rsidR="004C0AFE">
        <w:rPr>
          <w:sz w:val="28"/>
          <w:szCs w:val="28"/>
          <w:lang w:val="kk-KZ"/>
        </w:rPr>
        <w:t>16</w:t>
      </w:r>
      <w:r w:rsidRPr="00804DCE">
        <w:rPr>
          <w:sz w:val="28"/>
          <w:szCs w:val="28"/>
        </w:rPr>
        <w:t>].</w:t>
      </w:r>
      <w:r w:rsidR="00416EF0">
        <w:rPr>
          <w:sz w:val="28"/>
          <w:szCs w:val="28"/>
        </w:rPr>
        <w:t xml:space="preserve"> </w:t>
      </w:r>
    </w:p>
    <w:p w:rsidR="00804DCE" w:rsidRPr="00804DCE" w:rsidRDefault="00804DCE" w:rsidP="003D3BE3">
      <w:pPr>
        <w:pStyle w:val="aa"/>
        <w:spacing w:before="0" w:beforeAutospacing="0" w:after="0" w:afterAutospacing="0"/>
        <w:ind w:firstLine="709"/>
        <w:jc w:val="both"/>
        <w:rPr>
          <w:sz w:val="28"/>
          <w:szCs w:val="28"/>
          <w:lang w:val="ru-RU"/>
        </w:rPr>
      </w:pPr>
      <w:r w:rsidRPr="00804DCE">
        <w:rPr>
          <w:sz w:val="28"/>
          <w:szCs w:val="28"/>
          <w:lang w:val="ru-RU"/>
        </w:rPr>
        <w:t>Термин «стабильность» применяется в отечественной правовой и экономической литературе, как правило, по отношению к банковской системе в целом, когда речь идет о правовом обеспечении устойчивого функционирования банковской системы и ее уровней.</w:t>
      </w:r>
    </w:p>
    <w:p w:rsidR="00804DCE" w:rsidRPr="00804DCE" w:rsidRDefault="00804DCE" w:rsidP="003D3BE3">
      <w:pPr>
        <w:pStyle w:val="aa"/>
        <w:spacing w:before="0" w:beforeAutospacing="0" w:after="0" w:afterAutospacing="0"/>
        <w:ind w:firstLine="709"/>
        <w:jc w:val="both"/>
        <w:rPr>
          <w:sz w:val="28"/>
          <w:szCs w:val="28"/>
          <w:lang w:val="ru-RU"/>
        </w:rPr>
      </w:pPr>
      <w:r w:rsidRPr="00804DCE">
        <w:rPr>
          <w:sz w:val="28"/>
          <w:szCs w:val="28"/>
          <w:lang w:val="ru-RU"/>
        </w:rPr>
        <w:t xml:space="preserve">Также следует отметить, что в англоязычных исследованиях относительно к анализируемым аспектам финансовой и банковской системы используется единый термин – </w:t>
      </w:r>
      <w:r w:rsidRPr="00804DCE">
        <w:rPr>
          <w:sz w:val="28"/>
          <w:szCs w:val="28"/>
        </w:rPr>
        <w:t>stability</w:t>
      </w:r>
      <w:r w:rsidRPr="00804DCE">
        <w:rPr>
          <w:sz w:val="28"/>
          <w:szCs w:val="28"/>
          <w:lang w:val="ru-RU"/>
        </w:rPr>
        <w:t>, что в переводе трактуется как стабильность и устойчивость.</w:t>
      </w:r>
    </w:p>
    <w:p w:rsidR="00804DCE" w:rsidRPr="00804DCE" w:rsidRDefault="00804DCE" w:rsidP="003D3BE3">
      <w:pPr>
        <w:ind w:firstLine="709"/>
        <w:jc w:val="both"/>
        <w:rPr>
          <w:sz w:val="28"/>
          <w:szCs w:val="28"/>
        </w:rPr>
      </w:pPr>
      <w:r w:rsidRPr="00804DCE">
        <w:rPr>
          <w:sz w:val="28"/>
          <w:szCs w:val="28"/>
        </w:rPr>
        <w:t xml:space="preserve">Устойчивость </w:t>
      </w:r>
      <w:r w:rsidR="003D3BE3">
        <w:rPr>
          <w:sz w:val="28"/>
          <w:szCs w:val="28"/>
        </w:rPr>
        <w:t>–</w:t>
      </w:r>
      <w:r w:rsidRPr="00804DCE">
        <w:rPr>
          <w:sz w:val="28"/>
          <w:szCs w:val="28"/>
        </w:rPr>
        <w:t xml:space="preserve"> динамическое состояние, это понятие более широкое, чем стабильность; устойчивость и стабильность находятся в отношении причины и следствия: устойчивость является следствием, а стабильность </w:t>
      </w:r>
      <w:r w:rsidR="008F16F1">
        <w:rPr>
          <w:sz w:val="28"/>
          <w:szCs w:val="28"/>
        </w:rPr>
        <w:t>–</w:t>
      </w:r>
      <w:r w:rsidRPr="00804DCE">
        <w:rPr>
          <w:sz w:val="28"/>
          <w:szCs w:val="28"/>
        </w:rPr>
        <w:t xml:space="preserve"> причиной ее обеспечения; устойчивость достигается на основе стабильности.</w:t>
      </w:r>
    </w:p>
    <w:p w:rsidR="00804DCE" w:rsidRPr="00804DCE" w:rsidRDefault="00804DCE" w:rsidP="003D3BE3">
      <w:pPr>
        <w:pStyle w:val="aa"/>
        <w:spacing w:before="0" w:beforeAutospacing="0" w:after="0" w:afterAutospacing="0"/>
        <w:ind w:firstLine="709"/>
        <w:jc w:val="both"/>
        <w:rPr>
          <w:sz w:val="28"/>
          <w:szCs w:val="28"/>
          <w:lang w:val="ru-RU"/>
        </w:rPr>
      </w:pPr>
      <w:r w:rsidRPr="00804DCE">
        <w:rPr>
          <w:sz w:val="28"/>
          <w:szCs w:val="28"/>
          <w:lang w:val="ru-RU"/>
        </w:rPr>
        <w:t xml:space="preserve">С экономической точки зрения понятие устойчивости банка следует рассматривать в значении его устойчивого равновесия. При этом некоторые авторы проводят различие между понятиями «устойчивость», «равновесие» и «стабильность». Так, </w:t>
      </w:r>
      <w:r w:rsidRPr="00416EF0">
        <w:rPr>
          <w:sz w:val="28"/>
          <w:szCs w:val="28"/>
          <w:lang w:val="ru-RU"/>
        </w:rPr>
        <w:t>А. Юданов</w:t>
      </w:r>
      <w:r w:rsidRPr="00804DCE">
        <w:rPr>
          <w:sz w:val="28"/>
          <w:szCs w:val="28"/>
          <w:lang w:val="ru-RU"/>
        </w:rPr>
        <w:t xml:space="preserve"> в монографии «Секреты финансовой устойчивости международных монополий» под равновесием понимает соразмерность факторов рынка, под стабильностью соразмерность факторов, сохраняющуюся в течение времени, а под устойчивостью - состояние макро- и микросистемы, близкое (имеющее склонность) к стагнации [28].</w:t>
      </w:r>
    </w:p>
    <w:p w:rsidR="00804DCE" w:rsidRPr="00804DCE" w:rsidRDefault="00804DCE" w:rsidP="003D3BE3">
      <w:pPr>
        <w:pStyle w:val="aa"/>
        <w:spacing w:before="0" w:beforeAutospacing="0" w:after="0" w:afterAutospacing="0"/>
        <w:ind w:firstLine="709"/>
        <w:jc w:val="both"/>
        <w:rPr>
          <w:sz w:val="28"/>
          <w:szCs w:val="28"/>
          <w:lang w:val="ru-RU"/>
        </w:rPr>
      </w:pPr>
      <w:r w:rsidRPr="00416EF0">
        <w:rPr>
          <w:sz w:val="28"/>
          <w:szCs w:val="28"/>
          <w:lang w:val="ru-RU"/>
        </w:rPr>
        <w:t>Ю.С. Масленченков</w:t>
      </w:r>
      <w:r w:rsidRPr="00804DCE">
        <w:rPr>
          <w:sz w:val="28"/>
          <w:szCs w:val="28"/>
          <w:lang w:val="ru-RU"/>
        </w:rPr>
        <w:t xml:space="preserve"> считает, что устойчивость коммерческого банка – это стабильность его деятельности в свете средне - и долгосрочной перспективы. То есть устойчивость отражает состояние коммерческого банка в существующей рыночной среде, которое обеспечивает целенаправленность его движения в настоящем времени и прогнозируемой перспективе [</w:t>
      </w:r>
      <w:r w:rsidRPr="000E2575">
        <w:rPr>
          <w:color w:val="000000" w:themeColor="text1"/>
          <w:sz w:val="28"/>
          <w:szCs w:val="28"/>
          <w:lang w:val="ru-RU"/>
        </w:rPr>
        <w:t>6</w:t>
      </w:r>
      <w:r w:rsidR="00293ABD" w:rsidRPr="000E2575">
        <w:rPr>
          <w:color w:val="000000" w:themeColor="text1"/>
          <w:sz w:val="28"/>
          <w:szCs w:val="28"/>
          <w:lang w:val="ru-RU"/>
        </w:rPr>
        <w:t>, с.</w:t>
      </w:r>
      <w:r w:rsidR="000D481F">
        <w:rPr>
          <w:color w:val="000000" w:themeColor="text1"/>
          <w:sz w:val="28"/>
          <w:szCs w:val="28"/>
          <w:lang w:val="ru-RU"/>
        </w:rPr>
        <w:t xml:space="preserve"> </w:t>
      </w:r>
      <w:r w:rsidR="000E2575" w:rsidRPr="000E2575">
        <w:rPr>
          <w:color w:val="000000" w:themeColor="text1"/>
          <w:sz w:val="28"/>
          <w:szCs w:val="28"/>
          <w:lang w:val="ru-RU"/>
        </w:rPr>
        <w:t>137</w:t>
      </w:r>
      <w:r w:rsidRPr="00804DCE">
        <w:rPr>
          <w:sz w:val="28"/>
          <w:szCs w:val="28"/>
          <w:lang w:val="ru-RU"/>
        </w:rPr>
        <w:t>]</w:t>
      </w:r>
      <w:r w:rsidR="00293ABD">
        <w:rPr>
          <w:sz w:val="28"/>
          <w:szCs w:val="28"/>
          <w:lang w:val="ru-RU"/>
        </w:rPr>
        <w:t>.</w:t>
      </w:r>
    </w:p>
    <w:p w:rsidR="00804DCE" w:rsidRPr="00804DCE" w:rsidRDefault="00804DCE" w:rsidP="003D3BE3">
      <w:pPr>
        <w:ind w:firstLine="709"/>
        <w:jc w:val="both"/>
        <w:rPr>
          <w:sz w:val="28"/>
          <w:szCs w:val="28"/>
        </w:rPr>
      </w:pPr>
      <w:r w:rsidRPr="00804DCE">
        <w:rPr>
          <w:sz w:val="28"/>
          <w:szCs w:val="28"/>
        </w:rPr>
        <w:t xml:space="preserve">П.В. Каллаур считает, что концепт </w:t>
      </w:r>
      <w:r w:rsidR="001605AD">
        <w:rPr>
          <w:sz w:val="28"/>
          <w:szCs w:val="28"/>
        </w:rPr>
        <w:t>«</w:t>
      </w:r>
      <w:r w:rsidRPr="00804DCE">
        <w:rPr>
          <w:sz w:val="28"/>
          <w:szCs w:val="28"/>
        </w:rPr>
        <w:t>финансовая стабильность</w:t>
      </w:r>
      <w:r w:rsidR="001605AD">
        <w:rPr>
          <w:sz w:val="28"/>
          <w:szCs w:val="28"/>
        </w:rPr>
        <w:t>»</w:t>
      </w:r>
      <w:r w:rsidRPr="00804DCE">
        <w:rPr>
          <w:sz w:val="28"/>
          <w:szCs w:val="28"/>
        </w:rPr>
        <w:t xml:space="preserve"> является более широким, чем </w:t>
      </w:r>
      <w:r w:rsidR="001605AD">
        <w:rPr>
          <w:sz w:val="28"/>
          <w:szCs w:val="28"/>
        </w:rPr>
        <w:t>«</w:t>
      </w:r>
      <w:r w:rsidRPr="00804DCE">
        <w:rPr>
          <w:sz w:val="28"/>
          <w:szCs w:val="28"/>
        </w:rPr>
        <w:t>финансовая устойчивость</w:t>
      </w:r>
      <w:r w:rsidR="001605AD">
        <w:rPr>
          <w:sz w:val="28"/>
          <w:szCs w:val="28"/>
        </w:rPr>
        <w:t>»</w:t>
      </w:r>
      <w:r w:rsidRPr="00804DCE">
        <w:rPr>
          <w:sz w:val="28"/>
          <w:szCs w:val="28"/>
        </w:rPr>
        <w:t xml:space="preserve">, </w:t>
      </w:r>
      <w:r w:rsidR="008F16F1">
        <w:rPr>
          <w:sz w:val="28"/>
          <w:szCs w:val="28"/>
        </w:rPr>
        <w:t>–</w:t>
      </w:r>
      <w:r w:rsidRPr="00804DCE">
        <w:rPr>
          <w:sz w:val="28"/>
          <w:szCs w:val="28"/>
        </w:rPr>
        <w:t xml:space="preserve"> </w:t>
      </w:r>
      <w:r w:rsidR="001605AD">
        <w:rPr>
          <w:sz w:val="28"/>
          <w:szCs w:val="28"/>
        </w:rPr>
        <w:t>«</w:t>
      </w:r>
      <w:r w:rsidRPr="00804DCE">
        <w:rPr>
          <w:sz w:val="28"/>
          <w:szCs w:val="28"/>
        </w:rPr>
        <w:t xml:space="preserve">финансовая стабильность предполагает равновесие финансовой системы, финансовая устойчивость </w:t>
      </w:r>
      <w:r w:rsidR="008F16F1">
        <w:rPr>
          <w:sz w:val="28"/>
          <w:szCs w:val="28"/>
        </w:rPr>
        <w:t>–</w:t>
      </w:r>
      <w:r w:rsidRPr="00804DCE">
        <w:rPr>
          <w:sz w:val="28"/>
          <w:szCs w:val="28"/>
        </w:rPr>
        <w:t xml:space="preserve"> только стремление к равновесию, а его достижение возможно лишь при отсутствии негативных шоков</w:t>
      </w:r>
      <w:r w:rsidR="001605AD">
        <w:rPr>
          <w:sz w:val="28"/>
          <w:szCs w:val="28"/>
        </w:rPr>
        <w:t>»</w:t>
      </w:r>
      <w:r w:rsidRPr="00804DCE">
        <w:rPr>
          <w:sz w:val="28"/>
          <w:szCs w:val="28"/>
        </w:rPr>
        <w:t xml:space="preserve"> [29].</w:t>
      </w:r>
    </w:p>
    <w:p w:rsidR="00804DCE" w:rsidRPr="00804DCE" w:rsidRDefault="00804DCE" w:rsidP="003D3BE3">
      <w:pPr>
        <w:ind w:firstLine="709"/>
        <w:jc w:val="both"/>
        <w:rPr>
          <w:sz w:val="28"/>
          <w:szCs w:val="28"/>
        </w:rPr>
      </w:pPr>
      <w:r w:rsidRPr="00804DCE">
        <w:rPr>
          <w:color w:val="211E1E"/>
          <w:sz w:val="28"/>
          <w:szCs w:val="28"/>
        </w:rPr>
        <w:t xml:space="preserve">Приведенные мнения еще раз подчеркивают, что в связи с относительно недавним сроком возникновения рассматриваемых концепций (финансовая стабильность, устойчивость банковского сектора) соответствующая терминология еще не является общепринятой, четкие и однозначные определения не выработаны. </w:t>
      </w:r>
    </w:p>
    <w:p w:rsidR="00804DCE" w:rsidRPr="00804DCE" w:rsidRDefault="00804DCE" w:rsidP="003D3BE3">
      <w:pPr>
        <w:ind w:firstLine="709"/>
        <w:jc w:val="both"/>
        <w:rPr>
          <w:sz w:val="28"/>
          <w:szCs w:val="28"/>
        </w:rPr>
      </w:pPr>
      <w:r w:rsidRPr="00804DCE">
        <w:rPr>
          <w:sz w:val="28"/>
          <w:szCs w:val="28"/>
        </w:rPr>
        <w:t>Но в целом, экономисты и специалисты-практики в области банковского дела сходятся в одном – в том, что финансовая устойчивость коммерческого банка – это устойчивость его финансового положения в долгосрочной перспективе.</w:t>
      </w:r>
    </w:p>
    <w:p w:rsidR="00804DCE" w:rsidRPr="00804DCE" w:rsidRDefault="00804DCE" w:rsidP="003D3BE3">
      <w:pPr>
        <w:pStyle w:val="aa"/>
        <w:spacing w:before="0" w:beforeAutospacing="0" w:after="0" w:afterAutospacing="0"/>
        <w:ind w:firstLine="709"/>
        <w:jc w:val="both"/>
        <w:rPr>
          <w:sz w:val="28"/>
          <w:szCs w:val="28"/>
          <w:lang w:val="ru-RU"/>
        </w:rPr>
      </w:pPr>
      <w:r w:rsidRPr="00804DCE">
        <w:rPr>
          <w:sz w:val="28"/>
          <w:szCs w:val="28"/>
          <w:lang w:val="ru-RU"/>
        </w:rPr>
        <w:t xml:space="preserve">Деятельность банка протекает в сфере обмена, при этом банк «торгует» не товарами, а деньгами. Он перераспределяет, аккумулируемые денежные средства в соответствии с интересами экономических субъектов. Поэтому его устойчивость можно оценить не в сфере производства и товарооборота, а в сфере денежного оборота, в сфере производства и обращения банковского продукта и оказания банковских услуг. Устойчивость банковской деятельности проявляется в процессе имитирования платежных средств (в том числе на макроуровне </w:t>
      </w:r>
      <w:r w:rsidR="008F16F1">
        <w:rPr>
          <w:sz w:val="28"/>
          <w:szCs w:val="28"/>
          <w:lang w:val="ru-RU"/>
        </w:rPr>
        <w:t>–</w:t>
      </w:r>
      <w:r w:rsidRPr="00804DCE">
        <w:rPr>
          <w:sz w:val="28"/>
          <w:szCs w:val="28"/>
          <w:lang w:val="ru-RU"/>
        </w:rPr>
        <w:t xml:space="preserve"> выпуска наличных денег в обращение), аккумуляции временно свободных ресурсов экономических субъектов, перераспределения аккумулируемых ресурсов в наличной и безналичной форме. Устойчивость банковской деятельности </w:t>
      </w:r>
      <w:r w:rsidR="008F16F1">
        <w:rPr>
          <w:sz w:val="28"/>
          <w:szCs w:val="28"/>
          <w:lang w:val="ru-RU"/>
        </w:rPr>
        <w:t>–</w:t>
      </w:r>
      <w:r w:rsidRPr="00804DCE">
        <w:rPr>
          <w:sz w:val="28"/>
          <w:szCs w:val="28"/>
          <w:lang w:val="ru-RU"/>
        </w:rPr>
        <w:t xml:space="preserve"> это устойчивость развития денежной сферы, денежного обращения и кредита, других банковских услуг, предоставляемых в денежной форме [14</w:t>
      </w:r>
      <w:r w:rsidR="00293ABD">
        <w:rPr>
          <w:sz w:val="28"/>
          <w:szCs w:val="28"/>
          <w:lang w:val="ru-RU"/>
        </w:rPr>
        <w:t>, с. 1</w:t>
      </w:r>
      <w:r w:rsidR="000D481F">
        <w:rPr>
          <w:sz w:val="28"/>
          <w:szCs w:val="28"/>
          <w:lang w:val="ru-RU"/>
        </w:rPr>
        <w:t>64</w:t>
      </w:r>
      <w:r w:rsidR="00293ABD">
        <w:rPr>
          <w:sz w:val="28"/>
          <w:szCs w:val="28"/>
          <w:lang w:val="ru-RU"/>
        </w:rPr>
        <w:t>-165</w:t>
      </w:r>
      <w:r w:rsidRPr="00804DCE">
        <w:rPr>
          <w:sz w:val="28"/>
          <w:szCs w:val="28"/>
          <w:lang w:val="ru-RU"/>
        </w:rPr>
        <w:t>]</w:t>
      </w:r>
      <w:r w:rsidR="00293ABD">
        <w:rPr>
          <w:sz w:val="28"/>
          <w:szCs w:val="28"/>
          <w:lang w:val="ru-RU"/>
        </w:rPr>
        <w:t>.</w:t>
      </w:r>
    </w:p>
    <w:p w:rsidR="00804DCE" w:rsidRPr="00804DCE" w:rsidRDefault="00804DCE" w:rsidP="003D3BE3">
      <w:pPr>
        <w:ind w:firstLine="709"/>
        <w:jc w:val="both"/>
        <w:rPr>
          <w:sz w:val="28"/>
          <w:szCs w:val="28"/>
        </w:rPr>
      </w:pPr>
      <w:r w:rsidRPr="00804DCE">
        <w:rPr>
          <w:sz w:val="28"/>
          <w:szCs w:val="28"/>
        </w:rPr>
        <w:t>Сфера материального производства, безусловно, оказывает существенное влияние на развитие банковской деятельности, но это уже будет не сама деятельность, а факторы, оказывающие на нее влияние. Устойчивость банка будет считаться достигнутой, если данные факторы будут соответствовать общественным потребностям.</w:t>
      </w:r>
    </w:p>
    <w:p w:rsidR="00804DCE" w:rsidRPr="00804DCE" w:rsidRDefault="00804DCE" w:rsidP="003D3BE3">
      <w:pPr>
        <w:ind w:firstLine="709"/>
        <w:jc w:val="both"/>
        <w:rPr>
          <w:sz w:val="28"/>
          <w:szCs w:val="28"/>
        </w:rPr>
      </w:pPr>
      <w:r w:rsidRPr="00804DCE">
        <w:rPr>
          <w:sz w:val="28"/>
          <w:szCs w:val="28"/>
        </w:rPr>
        <w:t xml:space="preserve">Не следует забывать, что банк является общественным институтом, регулирующим платежный оборот; его деятельность </w:t>
      </w:r>
      <w:r w:rsidR="008F16F1">
        <w:rPr>
          <w:sz w:val="28"/>
          <w:szCs w:val="28"/>
        </w:rPr>
        <w:t>–</w:t>
      </w:r>
      <w:r w:rsidRPr="00804DCE">
        <w:rPr>
          <w:sz w:val="28"/>
          <w:szCs w:val="28"/>
        </w:rPr>
        <w:t xml:space="preserve"> это не просто деятельность банка как предприятия, производящего специфический продукт. В устойчивой деятельности банка заинтересованы как физические, так и юридические лица, в том числе другие банки и государство. Деятельность банка носит общественный характер, и его устойчивость будет определяться степенью соответствия устойчивости общественным потребностям. Банки, работающие исключительно на себя, ради расширения своей деятельности, не отвечают интересам экономических субъектов и в конечном счете теряют импульсы к развитию, переходят в категорию неустойчивых экономических структур.</w:t>
      </w:r>
    </w:p>
    <w:p w:rsidR="00804DCE" w:rsidRPr="00804DCE" w:rsidRDefault="00804DCE" w:rsidP="003D3BE3">
      <w:pPr>
        <w:ind w:firstLine="709"/>
        <w:jc w:val="both"/>
        <w:rPr>
          <w:sz w:val="28"/>
          <w:szCs w:val="28"/>
        </w:rPr>
      </w:pPr>
      <w:r w:rsidRPr="00804DCE">
        <w:rPr>
          <w:sz w:val="28"/>
          <w:szCs w:val="28"/>
        </w:rPr>
        <w:t>Известно, что аккумулируемые банками ресурсы в подавляющей части не являются их собственностью. Средства на счетах банковских клиентов не принадлежат банкам, эти деньги банки обязаны не только хранить, но и возвращать хозяйствующим субъектам. В условиях риска как внутренней, так и внешней среды обязательства обеспечения устойчивого развития банковской деятельности приобретают новое значение.</w:t>
      </w:r>
    </w:p>
    <w:p w:rsidR="00804DCE" w:rsidRPr="00293ABD" w:rsidRDefault="00804DCE" w:rsidP="003D3BE3">
      <w:pPr>
        <w:ind w:firstLine="709"/>
        <w:jc w:val="both"/>
        <w:rPr>
          <w:sz w:val="28"/>
          <w:szCs w:val="28"/>
          <w:lang w:val="kk-KZ"/>
        </w:rPr>
      </w:pPr>
      <w:r w:rsidRPr="00804DCE">
        <w:rPr>
          <w:sz w:val="28"/>
          <w:szCs w:val="28"/>
        </w:rPr>
        <w:t xml:space="preserve">Все это позволяет заключить, что устойчивое развитие банка как общественного института </w:t>
      </w:r>
      <w:r w:rsidR="008F16F1">
        <w:rPr>
          <w:sz w:val="28"/>
          <w:szCs w:val="28"/>
        </w:rPr>
        <w:t>–</w:t>
      </w:r>
      <w:r w:rsidRPr="00804DCE">
        <w:rPr>
          <w:sz w:val="28"/>
          <w:szCs w:val="28"/>
        </w:rPr>
        <w:t xml:space="preserve"> это такое его развитие, которое сопровождается расширением воспроизводства его деятельности (разумеется, с количественной и качественной стороны) в соответствии с общественными потребностями [</w:t>
      </w:r>
      <w:r w:rsidRPr="00164D35">
        <w:rPr>
          <w:color w:val="000000" w:themeColor="text1"/>
          <w:sz w:val="28"/>
          <w:szCs w:val="28"/>
        </w:rPr>
        <w:t>16</w:t>
      </w:r>
      <w:r w:rsidR="00293ABD" w:rsidRPr="00164D35">
        <w:rPr>
          <w:color w:val="000000" w:themeColor="text1"/>
          <w:sz w:val="28"/>
          <w:szCs w:val="28"/>
          <w:lang w:val="kk-KZ"/>
        </w:rPr>
        <w:t>, с.</w:t>
      </w:r>
      <w:r w:rsidR="000D481F">
        <w:rPr>
          <w:color w:val="000000" w:themeColor="text1"/>
          <w:sz w:val="28"/>
          <w:szCs w:val="28"/>
          <w:lang w:val="kk-KZ"/>
        </w:rPr>
        <w:t> </w:t>
      </w:r>
      <w:r w:rsidR="00164D35" w:rsidRPr="00164D35">
        <w:rPr>
          <w:color w:val="000000" w:themeColor="text1"/>
          <w:sz w:val="28"/>
          <w:szCs w:val="28"/>
          <w:lang w:val="kk-KZ"/>
        </w:rPr>
        <w:t>143</w:t>
      </w:r>
      <w:r w:rsidRPr="00804DCE">
        <w:rPr>
          <w:sz w:val="28"/>
          <w:szCs w:val="28"/>
        </w:rPr>
        <w:t>]</w:t>
      </w:r>
      <w:r w:rsidR="00293ABD">
        <w:rPr>
          <w:sz w:val="28"/>
          <w:szCs w:val="28"/>
          <w:lang w:val="kk-KZ"/>
        </w:rPr>
        <w:t>.</w:t>
      </w:r>
    </w:p>
    <w:p w:rsidR="00804DCE" w:rsidRPr="00804DCE" w:rsidRDefault="00804DCE" w:rsidP="003D3BE3">
      <w:pPr>
        <w:ind w:firstLine="709"/>
        <w:jc w:val="both"/>
        <w:rPr>
          <w:sz w:val="28"/>
          <w:szCs w:val="28"/>
        </w:rPr>
      </w:pPr>
      <w:r w:rsidRPr="00804DCE">
        <w:rPr>
          <w:sz w:val="28"/>
          <w:szCs w:val="28"/>
        </w:rPr>
        <w:t>Устойчивость банка можно рассматривать по нескольким критериям. В соответствии с их содержанием можно выделить типы устойчивости.</w:t>
      </w:r>
    </w:p>
    <w:p w:rsidR="00804DCE" w:rsidRPr="00804DCE" w:rsidRDefault="00804DCE" w:rsidP="003D3BE3">
      <w:pPr>
        <w:pStyle w:val="aa"/>
        <w:spacing w:before="0" w:beforeAutospacing="0" w:after="0" w:afterAutospacing="0"/>
        <w:ind w:firstLine="709"/>
        <w:jc w:val="both"/>
        <w:rPr>
          <w:sz w:val="28"/>
          <w:szCs w:val="28"/>
          <w:lang w:val="ru-RU"/>
        </w:rPr>
      </w:pPr>
      <w:r w:rsidRPr="008F16F1">
        <w:rPr>
          <w:i/>
          <w:sz w:val="28"/>
          <w:szCs w:val="28"/>
          <w:lang w:val="ru-RU"/>
        </w:rPr>
        <w:t>Ю.С. Масленченков</w:t>
      </w:r>
      <w:r w:rsidRPr="00804DCE">
        <w:rPr>
          <w:sz w:val="28"/>
          <w:szCs w:val="28"/>
          <w:lang w:val="ru-RU"/>
        </w:rPr>
        <w:t xml:space="preserve"> выделяет следующие структурные составляющие общеэкономического содержания устойчивости коммерческого банка: капитальная устойчивость, коммерческая или рыночная устойчивость, функциональная устойчивость, организационно-структурная устойчивость и финансовая устойчивость (</w:t>
      </w:r>
      <w:r w:rsidR="008F16F1" w:rsidRPr="00804DCE">
        <w:rPr>
          <w:sz w:val="28"/>
          <w:szCs w:val="28"/>
          <w:lang w:val="ru-RU"/>
        </w:rPr>
        <w:t xml:space="preserve">рисунок </w:t>
      </w:r>
      <w:r w:rsidRPr="00804DCE">
        <w:rPr>
          <w:sz w:val="28"/>
          <w:szCs w:val="28"/>
          <w:lang w:val="ru-RU"/>
        </w:rPr>
        <w:t>1)</w:t>
      </w:r>
      <w:r w:rsidR="008F16F1">
        <w:rPr>
          <w:sz w:val="28"/>
          <w:szCs w:val="28"/>
          <w:lang w:val="ru-RU"/>
        </w:rPr>
        <w:t>.</w:t>
      </w:r>
      <w:r w:rsidRPr="00804DCE">
        <w:rPr>
          <w:sz w:val="28"/>
          <w:szCs w:val="28"/>
          <w:lang w:val="ru-RU"/>
        </w:rPr>
        <w:t xml:space="preserve"> Присоединяясь к методологическим основам, которые использованы Ю.С. Масленченковым в своем исследовании, уточним экономическое содержание каждой из составляющих устойчивости коммерческого банка.</w:t>
      </w:r>
    </w:p>
    <w:p w:rsidR="00804DCE" w:rsidRDefault="00804DCE" w:rsidP="00804DCE">
      <w:pPr>
        <w:pStyle w:val="aa"/>
        <w:spacing w:before="0" w:beforeAutospacing="0" w:after="0" w:afterAutospacing="0"/>
        <w:ind w:firstLine="709"/>
        <w:jc w:val="both"/>
        <w:rPr>
          <w:sz w:val="28"/>
          <w:szCs w:val="28"/>
          <w:lang w:val="ru-RU"/>
        </w:rPr>
      </w:pPr>
    </w:p>
    <w:p w:rsidR="00804DCE" w:rsidRDefault="00804DCE" w:rsidP="00804DCE">
      <w:pPr>
        <w:pStyle w:val="aa"/>
        <w:spacing w:before="0" w:beforeAutospacing="0" w:after="0" w:afterAutospacing="0"/>
        <w:jc w:val="center"/>
        <w:rPr>
          <w:sz w:val="28"/>
          <w:szCs w:val="28"/>
          <w:lang w:val="ru-RU"/>
        </w:rPr>
      </w:pPr>
      <w:r>
        <w:rPr>
          <w:noProof/>
          <w:sz w:val="28"/>
          <w:szCs w:val="28"/>
          <w:lang w:val="ru-RU"/>
        </w:rPr>
        <w:drawing>
          <wp:inline distT="0" distB="0" distL="0" distR="0" wp14:anchorId="373DF677" wp14:editId="5F251742">
            <wp:extent cx="5939790" cy="3367445"/>
            <wp:effectExtent l="0" t="0" r="0" b="0"/>
            <wp:docPr id="464" name="Схема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04DCE" w:rsidRPr="008F16F1" w:rsidRDefault="00804DCE" w:rsidP="00804DCE">
      <w:pPr>
        <w:pStyle w:val="aa"/>
        <w:spacing w:before="0" w:beforeAutospacing="0" w:after="0" w:afterAutospacing="0"/>
        <w:rPr>
          <w:sz w:val="16"/>
          <w:szCs w:val="16"/>
          <w:lang w:val="ru-RU"/>
        </w:rPr>
      </w:pPr>
    </w:p>
    <w:p w:rsidR="00804DCE" w:rsidRPr="00E736B2" w:rsidRDefault="00804DCE" w:rsidP="008F16F1">
      <w:pPr>
        <w:pStyle w:val="aa"/>
        <w:spacing w:before="0" w:beforeAutospacing="0" w:after="0" w:afterAutospacing="0"/>
        <w:jc w:val="center"/>
        <w:rPr>
          <w:sz w:val="28"/>
          <w:szCs w:val="28"/>
          <w:lang w:val="ru-RU"/>
        </w:rPr>
      </w:pPr>
      <w:r w:rsidRPr="00E736B2">
        <w:rPr>
          <w:sz w:val="28"/>
          <w:szCs w:val="28"/>
          <w:lang w:val="ru-RU"/>
        </w:rPr>
        <w:t>Рисунок 1 – Структурные составляющие общеэкономического содержания устойчивости коммерческого банка</w:t>
      </w:r>
    </w:p>
    <w:p w:rsidR="008F16F1" w:rsidRPr="008F16F1" w:rsidRDefault="008F16F1" w:rsidP="00804DCE">
      <w:pPr>
        <w:pStyle w:val="aa"/>
        <w:spacing w:before="0" w:beforeAutospacing="0" w:after="0" w:afterAutospacing="0"/>
        <w:jc w:val="both"/>
        <w:rPr>
          <w:sz w:val="16"/>
          <w:szCs w:val="16"/>
          <w:lang w:val="ru-RU"/>
        </w:rPr>
      </w:pPr>
    </w:p>
    <w:p w:rsidR="00804DCE" w:rsidRPr="00E736B2" w:rsidRDefault="00804DCE" w:rsidP="008F16F1">
      <w:pPr>
        <w:pStyle w:val="aa"/>
        <w:spacing w:before="0" w:beforeAutospacing="0" w:after="0" w:afterAutospacing="0"/>
        <w:ind w:firstLine="709"/>
        <w:jc w:val="both"/>
        <w:rPr>
          <w:lang w:val="ru-RU"/>
        </w:rPr>
      </w:pPr>
      <w:r w:rsidRPr="00E736B2">
        <w:rPr>
          <w:lang w:val="ru-RU"/>
        </w:rPr>
        <w:t xml:space="preserve">Примечание </w:t>
      </w:r>
      <w:r w:rsidR="008F16F1">
        <w:rPr>
          <w:lang w:val="ru-RU"/>
        </w:rPr>
        <w:t xml:space="preserve">– </w:t>
      </w:r>
      <w:r w:rsidR="008F16F1" w:rsidRPr="00E736B2">
        <w:rPr>
          <w:lang w:val="ru-RU"/>
        </w:rPr>
        <w:t xml:space="preserve">Составлен </w:t>
      </w:r>
      <w:r w:rsidRPr="00E736B2">
        <w:rPr>
          <w:lang w:val="ru-RU"/>
        </w:rPr>
        <w:t>автором на основании источника [</w:t>
      </w:r>
      <w:r w:rsidRPr="00164D35">
        <w:rPr>
          <w:color w:val="000000" w:themeColor="text1"/>
          <w:lang w:val="ru-RU"/>
        </w:rPr>
        <w:t>6</w:t>
      </w:r>
      <w:r w:rsidR="00293ABD" w:rsidRPr="00164D35">
        <w:rPr>
          <w:color w:val="000000" w:themeColor="text1"/>
          <w:lang w:val="ru-RU"/>
        </w:rPr>
        <w:t>, с.</w:t>
      </w:r>
      <w:r w:rsidR="000D481F">
        <w:rPr>
          <w:color w:val="000000" w:themeColor="text1"/>
          <w:lang w:val="ru-RU"/>
        </w:rPr>
        <w:t xml:space="preserve"> </w:t>
      </w:r>
      <w:r w:rsidR="00164D35" w:rsidRPr="00164D35">
        <w:rPr>
          <w:color w:val="000000" w:themeColor="text1"/>
          <w:lang w:val="ru-RU"/>
        </w:rPr>
        <w:t>132-133</w:t>
      </w:r>
      <w:r w:rsidRPr="00E736B2">
        <w:rPr>
          <w:lang w:val="ru-RU"/>
        </w:rPr>
        <w:t>]</w:t>
      </w:r>
    </w:p>
    <w:p w:rsidR="00804DCE" w:rsidRPr="00BE62FF" w:rsidRDefault="00804DCE" w:rsidP="008F16F1">
      <w:pPr>
        <w:pStyle w:val="aa"/>
        <w:spacing w:before="0" w:beforeAutospacing="0" w:after="0" w:afterAutospacing="0"/>
        <w:ind w:firstLine="709"/>
        <w:jc w:val="both"/>
        <w:rPr>
          <w:sz w:val="28"/>
          <w:szCs w:val="28"/>
          <w:lang w:val="ru-RU"/>
        </w:rPr>
      </w:pPr>
    </w:p>
    <w:p w:rsidR="00804DCE" w:rsidRPr="00BE62FF" w:rsidRDefault="00804DCE" w:rsidP="008F16F1">
      <w:pPr>
        <w:pStyle w:val="aa"/>
        <w:spacing w:before="0" w:beforeAutospacing="0" w:after="0" w:afterAutospacing="0"/>
        <w:ind w:firstLine="709"/>
        <w:jc w:val="both"/>
        <w:rPr>
          <w:sz w:val="28"/>
          <w:szCs w:val="28"/>
          <w:lang w:val="ru-RU"/>
        </w:rPr>
      </w:pPr>
      <w:r w:rsidRPr="00BE62FF">
        <w:rPr>
          <w:sz w:val="28"/>
          <w:szCs w:val="28"/>
          <w:lang w:val="ru-RU"/>
        </w:rPr>
        <w:t>Капитальная устойчивость коммерческого банка базируется на величине собственного капитала. Величина собственного капитала банка является одним из основных источников и факторов постоянства конкурентной силы банка, определяет масштабы деятельности банка, возможности погасить убытки, достаточность объема денежной массы для удовлетворения требований о выдаче вкладов. Собственные ресурсы банка представляют собой также важнейший страховой фонд для покрытия долгов в случае банкротства и источник финансирования развития банковских операций.</w:t>
      </w:r>
    </w:p>
    <w:p w:rsidR="00804DCE" w:rsidRPr="00BE62FF" w:rsidRDefault="00804DCE" w:rsidP="008F16F1">
      <w:pPr>
        <w:pStyle w:val="aa"/>
        <w:spacing w:before="0" w:beforeAutospacing="0" w:after="0" w:afterAutospacing="0"/>
        <w:ind w:firstLine="709"/>
        <w:jc w:val="both"/>
        <w:rPr>
          <w:sz w:val="28"/>
          <w:szCs w:val="28"/>
          <w:lang w:val="ru-RU"/>
        </w:rPr>
      </w:pPr>
      <w:r w:rsidRPr="00BE62FF">
        <w:rPr>
          <w:sz w:val="28"/>
          <w:szCs w:val="28"/>
          <w:lang w:val="ru-RU"/>
        </w:rPr>
        <w:t>Основу рыночной (коммерческой) устойчивости банка составляет мера его встроенности в инфраструктуру рыночных отношений: степень и прочность связей во взаимоотношениях с государством; участие в межбанковских отношениях; системообразующая значимость для банковской сферы экономики в целом, то есть наличие отношений и связей, обеспечивающих свойство целостности; контроль определенной доли финансовых потоков в стране; длительность и качество отношений с кредиторами, клиентами и вкладчиками; теснота взаимосвязи денежного капитала банка с реальным сектором экономики; социальная значимость коммерческого банка, т. е.</w:t>
      </w:r>
      <w:r w:rsidRPr="00E736B2">
        <w:rPr>
          <w:sz w:val="28"/>
          <w:szCs w:val="28"/>
          <w:lang w:val="ru-RU"/>
        </w:rPr>
        <w:t xml:space="preserve"> </w:t>
      </w:r>
      <w:r w:rsidRPr="00BE62FF">
        <w:rPr>
          <w:sz w:val="28"/>
          <w:szCs w:val="28"/>
          <w:lang w:val="ru-RU"/>
        </w:rPr>
        <w:t>сосредоточение значительной доли активов и частных вкладов под эгидой одного коммерческого банка.</w:t>
      </w:r>
    </w:p>
    <w:p w:rsidR="00804DCE" w:rsidRPr="00BE62FF" w:rsidRDefault="00804DCE" w:rsidP="008F16F1">
      <w:pPr>
        <w:pStyle w:val="aa"/>
        <w:spacing w:before="0" w:beforeAutospacing="0" w:after="0" w:afterAutospacing="0"/>
        <w:ind w:firstLine="709"/>
        <w:jc w:val="both"/>
        <w:rPr>
          <w:sz w:val="28"/>
          <w:szCs w:val="28"/>
          <w:lang w:val="ru-RU"/>
        </w:rPr>
      </w:pPr>
      <w:r w:rsidRPr="00BE62FF">
        <w:rPr>
          <w:sz w:val="28"/>
          <w:szCs w:val="28"/>
          <w:lang w:val="ru-RU"/>
        </w:rPr>
        <w:t>Функциональная устойчивость банка может иметь два возможных варианта:</w:t>
      </w:r>
    </w:p>
    <w:p w:rsidR="00804DCE" w:rsidRPr="00BE62FF" w:rsidRDefault="00804DCE" w:rsidP="008F16F1">
      <w:pPr>
        <w:pStyle w:val="aa"/>
        <w:spacing w:before="0" w:beforeAutospacing="0" w:after="0" w:afterAutospacing="0"/>
        <w:ind w:firstLine="709"/>
        <w:jc w:val="both"/>
        <w:rPr>
          <w:rFonts w:ascii="Segoe UI" w:hAnsi="Segoe UI" w:cs="Segoe UI"/>
          <w:sz w:val="28"/>
          <w:szCs w:val="28"/>
          <w:lang w:val="ru-RU"/>
        </w:rPr>
      </w:pPr>
      <w:r w:rsidRPr="00BE62FF">
        <w:rPr>
          <w:sz w:val="28"/>
          <w:szCs w:val="28"/>
          <w:lang w:val="ru-RU"/>
        </w:rPr>
        <w:t>а)</w:t>
      </w:r>
      <w:r w:rsidRPr="00E736B2">
        <w:rPr>
          <w:sz w:val="28"/>
          <w:szCs w:val="28"/>
        </w:rPr>
        <w:t> </w:t>
      </w:r>
      <w:r w:rsidRPr="00BE62FF">
        <w:rPr>
          <w:sz w:val="28"/>
          <w:szCs w:val="28"/>
          <w:lang w:val="ru-RU"/>
        </w:rPr>
        <w:t>специализация коммерческого банка на ограниченном круге услуг, которая позволяет специализированному банку более эффективно управлять выбранным ассортиментом банковских продуктов;</w:t>
      </w:r>
    </w:p>
    <w:p w:rsidR="00804DCE" w:rsidRPr="00BE62FF" w:rsidRDefault="00804DCE" w:rsidP="008F16F1">
      <w:pPr>
        <w:pStyle w:val="aa"/>
        <w:spacing w:before="0" w:beforeAutospacing="0" w:after="0" w:afterAutospacing="0"/>
        <w:ind w:firstLine="709"/>
        <w:jc w:val="both"/>
        <w:rPr>
          <w:rFonts w:ascii="Segoe UI" w:hAnsi="Segoe UI" w:cs="Segoe UI"/>
          <w:sz w:val="28"/>
          <w:szCs w:val="28"/>
          <w:lang w:val="ru-RU"/>
        </w:rPr>
      </w:pPr>
      <w:r w:rsidRPr="00BE62FF">
        <w:rPr>
          <w:sz w:val="28"/>
          <w:szCs w:val="28"/>
          <w:lang w:val="ru-RU"/>
        </w:rPr>
        <w:t>б)</w:t>
      </w:r>
      <w:r w:rsidRPr="00E736B2">
        <w:rPr>
          <w:sz w:val="28"/>
          <w:szCs w:val="28"/>
        </w:rPr>
        <w:t> </w:t>
      </w:r>
      <w:r w:rsidRPr="00BE62FF">
        <w:rPr>
          <w:sz w:val="28"/>
          <w:szCs w:val="28"/>
          <w:lang w:val="ru-RU"/>
        </w:rPr>
        <w:t>универсализация коммерческого банка, предпосылкой которой является представление, о его устойчивости исходя из того, что большинство клиентов предпочитает удовлетворять весь набор своих потребностей в банковских продуктах в одном коммерческом банке.</w:t>
      </w:r>
    </w:p>
    <w:p w:rsidR="00804DCE" w:rsidRPr="00BE62FF" w:rsidRDefault="00804DCE" w:rsidP="008F16F1">
      <w:pPr>
        <w:pStyle w:val="aa"/>
        <w:spacing w:before="0" w:beforeAutospacing="0" w:after="0" w:afterAutospacing="0"/>
        <w:ind w:firstLine="709"/>
        <w:jc w:val="both"/>
        <w:rPr>
          <w:rFonts w:ascii="Segoe UI" w:hAnsi="Segoe UI" w:cs="Segoe UI"/>
          <w:sz w:val="28"/>
          <w:szCs w:val="28"/>
          <w:lang w:val="ru-RU"/>
        </w:rPr>
      </w:pPr>
      <w:r w:rsidRPr="00BE62FF">
        <w:rPr>
          <w:sz w:val="28"/>
          <w:szCs w:val="28"/>
          <w:lang w:val="ru-RU"/>
        </w:rPr>
        <w:t>Организационно-структурная устойчивость банка предполагает, что организационная структура банка и ее управление должны соответствовать целям и задачам деятельности банка и конкретному ассортименту банковских продуктов и услуг, выполняемых функций, посредством реализации которых банк обеспечивает достижение своей стратегии.</w:t>
      </w:r>
    </w:p>
    <w:p w:rsidR="00804DCE" w:rsidRPr="00BE62FF" w:rsidRDefault="00804DCE" w:rsidP="008F16F1">
      <w:pPr>
        <w:pStyle w:val="aa"/>
        <w:spacing w:before="0" w:beforeAutospacing="0" w:after="0" w:afterAutospacing="0"/>
        <w:ind w:firstLine="709"/>
        <w:jc w:val="both"/>
        <w:rPr>
          <w:sz w:val="28"/>
          <w:szCs w:val="28"/>
          <w:lang w:val="ru-RU"/>
        </w:rPr>
      </w:pPr>
      <w:r w:rsidRPr="00BE62FF">
        <w:rPr>
          <w:sz w:val="28"/>
          <w:szCs w:val="28"/>
          <w:lang w:val="ru-RU"/>
        </w:rPr>
        <w:t>Финансовую устойчивость коммерческого банка следует рассматривать как своего рода обобщающий параметр, в котором синтезированы характеристики и влияния всех остальных структурных составляющих общей экономической устойчивости банка.</w:t>
      </w:r>
    </w:p>
    <w:p w:rsidR="00804DCE" w:rsidRDefault="00804DCE" w:rsidP="008F16F1">
      <w:pPr>
        <w:tabs>
          <w:tab w:val="left" w:pos="993"/>
        </w:tabs>
        <w:ind w:firstLine="709"/>
        <w:jc w:val="both"/>
        <w:rPr>
          <w:sz w:val="28"/>
          <w:szCs w:val="28"/>
        </w:rPr>
      </w:pPr>
      <w:r w:rsidRPr="00F83B13">
        <w:rPr>
          <w:iCs/>
          <w:sz w:val="28"/>
          <w:szCs w:val="28"/>
          <w:shd w:val="clear" w:color="auto" w:fill="FFFFFF"/>
        </w:rPr>
        <w:t>Таким образом проведенный анализ научной литературы, позволил сформулировать авторскую трактовку понятия</w:t>
      </w:r>
      <w:r w:rsidRPr="00F83B13">
        <w:rPr>
          <w:i/>
          <w:iCs/>
          <w:sz w:val="28"/>
          <w:szCs w:val="28"/>
          <w:shd w:val="clear" w:color="auto" w:fill="FFFFFF"/>
        </w:rPr>
        <w:t xml:space="preserve"> «финансовая устойчивость банковского сектора», </w:t>
      </w:r>
      <w:r w:rsidRPr="00F83B13">
        <w:rPr>
          <w:iCs/>
          <w:sz w:val="28"/>
          <w:szCs w:val="28"/>
          <w:shd w:val="clear" w:color="auto" w:fill="FFFFFF"/>
        </w:rPr>
        <w:t>которая подразумевает</w:t>
      </w:r>
      <w:r w:rsidR="0086492E" w:rsidRPr="00F83B13">
        <w:rPr>
          <w:i/>
          <w:iCs/>
          <w:sz w:val="28"/>
          <w:szCs w:val="28"/>
          <w:shd w:val="clear" w:color="auto" w:fill="FFFFFF"/>
        </w:rPr>
        <w:t xml:space="preserve"> </w:t>
      </w:r>
      <w:r w:rsidR="0086492E" w:rsidRPr="00F83B13">
        <w:rPr>
          <w:i/>
          <w:iCs/>
          <w:sz w:val="28"/>
          <w:szCs w:val="28"/>
        </w:rPr>
        <w:t>«</w:t>
      </w:r>
      <w:r w:rsidR="00CF29A7" w:rsidRPr="00F83B13">
        <w:rPr>
          <w:i/>
          <w:iCs/>
          <w:sz w:val="28"/>
          <w:szCs w:val="28"/>
        </w:rPr>
        <w:t xml:space="preserve">комплексное позитивное состояние, характеризующееся адаптивной способностью противодействия дестабилизирующему воздействию внутренних и внешних факторов, удержания количественных и качественных </w:t>
      </w:r>
      <w:r w:rsidR="00CF29A7" w:rsidRPr="00F83B13">
        <w:rPr>
          <w:i/>
          <w:iCs/>
          <w:color w:val="000000" w:themeColor="text1"/>
          <w:sz w:val="28"/>
          <w:szCs w:val="28"/>
        </w:rPr>
        <w:t>показателей</w:t>
      </w:r>
      <w:r w:rsidR="00CF29A7" w:rsidRPr="00F83B13">
        <w:rPr>
          <w:i/>
          <w:iCs/>
          <w:sz w:val="28"/>
          <w:szCs w:val="28"/>
        </w:rPr>
        <w:t xml:space="preserve"> деятельности в </w:t>
      </w:r>
      <w:r w:rsidR="00C03012">
        <w:rPr>
          <w:i/>
          <w:iCs/>
          <w:sz w:val="28"/>
          <w:szCs w:val="28"/>
        </w:rPr>
        <w:t>пределах пруденциальных нормативов банка, обеспечивающего финансовую устойчивость всего сектора</w:t>
      </w:r>
      <w:r w:rsidR="0086492E" w:rsidRPr="00F83B13">
        <w:rPr>
          <w:i/>
          <w:iCs/>
          <w:sz w:val="28"/>
          <w:szCs w:val="28"/>
        </w:rPr>
        <w:t>»</w:t>
      </w:r>
      <w:r w:rsidR="0086492E" w:rsidRPr="00F83B13">
        <w:rPr>
          <w:sz w:val="28"/>
          <w:szCs w:val="28"/>
        </w:rPr>
        <w:t>.</w:t>
      </w:r>
    </w:p>
    <w:p w:rsidR="0086492E" w:rsidRPr="00FA6AD4" w:rsidRDefault="0086492E" w:rsidP="008F16F1">
      <w:pPr>
        <w:ind w:firstLine="709"/>
        <w:jc w:val="both"/>
        <w:rPr>
          <w:sz w:val="28"/>
          <w:szCs w:val="28"/>
        </w:rPr>
      </w:pPr>
      <w:r w:rsidRPr="00FA6AD4">
        <w:rPr>
          <w:sz w:val="28"/>
          <w:szCs w:val="28"/>
        </w:rPr>
        <w:t>Результаты исследований относительно характера, содержания, методологии анализа, обеспечения финансовой стабильности большей частью справедливы в отношении устойчивости банковского сектора. Так, ряд выводов касательно понятия «финансовая стабильность», изложенных П.В. Каллауром [29</w:t>
      </w:r>
      <w:r w:rsidR="00293ABD">
        <w:rPr>
          <w:sz w:val="28"/>
          <w:szCs w:val="28"/>
          <w:lang w:val="kk-KZ"/>
        </w:rPr>
        <w:t>, с. 25-36</w:t>
      </w:r>
      <w:r w:rsidRPr="00FA6AD4">
        <w:rPr>
          <w:sz w:val="28"/>
          <w:szCs w:val="28"/>
        </w:rPr>
        <w:t>], полностью применим к понятию «устойчивость банковского сектора»:</w:t>
      </w:r>
    </w:p>
    <w:p w:rsidR="0086492E" w:rsidRPr="00FA6AD4" w:rsidRDefault="0086492E" w:rsidP="008F16F1">
      <w:pPr>
        <w:ind w:firstLine="709"/>
        <w:jc w:val="both"/>
        <w:rPr>
          <w:i/>
          <w:iCs/>
          <w:sz w:val="28"/>
          <w:szCs w:val="28"/>
          <w:shd w:val="clear" w:color="auto" w:fill="FFFFFF"/>
        </w:rPr>
      </w:pPr>
      <w:r w:rsidRPr="00FA6AD4">
        <w:rPr>
          <w:sz w:val="28"/>
          <w:szCs w:val="28"/>
        </w:rPr>
        <w:t>1</w:t>
      </w:r>
      <w:r w:rsidR="00293ABD">
        <w:rPr>
          <w:sz w:val="28"/>
          <w:szCs w:val="28"/>
          <w:lang w:val="kk-KZ"/>
        </w:rPr>
        <w:t>.</w:t>
      </w:r>
      <w:r w:rsidRPr="00FA6AD4">
        <w:rPr>
          <w:sz w:val="28"/>
          <w:szCs w:val="28"/>
        </w:rPr>
        <w:t xml:space="preserve"> Системный характер. Устойчивость банковского сектора достигается как синергический результат взаимодействия банковского сектора, рынков и инфраструктуры, а также финансовых отношений, возникающих в реальной экономике. </w:t>
      </w:r>
    </w:p>
    <w:p w:rsidR="0086492E" w:rsidRPr="00FA6AD4" w:rsidRDefault="0086492E" w:rsidP="008F16F1">
      <w:pPr>
        <w:ind w:firstLine="709"/>
        <w:jc w:val="both"/>
        <w:rPr>
          <w:i/>
          <w:iCs/>
          <w:sz w:val="28"/>
          <w:szCs w:val="28"/>
          <w:shd w:val="clear" w:color="auto" w:fill="FFFFFF"/>
        </w:rPr>
      </w:pPr>
      <w:r w:rsidRPr="00FA6AD4">
        <w:rPr>
          <w:sz w:val="28"/>
          <w:szCs w:val="28"/>
        </w:rPr>
        <w:t>2</w:t>
      </w:r>
      <w:r w:rsidR="00293ABD">
        <w:rPr>
          <w:sz w:val="28"/>
          <w:szCs w:val="28"/>
          <w:lang w:val="kk-KZ"/>
        </w:rPr>
        <w:t>.</w:t>
      </w:r>
      <w:r w:rsidRPr="00FA6AD4">
        <w:rPr>
          <w:sz w:val="28"/>
          <w:szCs w:val="28"/>
        </w:rPr>
        <w:t xml:space="preserve"> Множественность возможных состояний. Устойчивость банковского сектора </w:t>
      </w:r>
      <w:r w:rsidR="00293ABD">
        <w:rPr>
          <w:sz w:val="28"/>
          <w:szCs w:val="28"/>
        </w:rPr>
        <w:t>–</w:t>
      </w:r>
      <w:r w:rsidRPr="00FA6AD4">
        <w:rPr>
          <w:sz w:val="28"/>
          <w:szCs w:val="28"/>
        </w:rPr>
        <w:t xml:space="preserve"> не единственное точечное состояние, а ряд с бесконечно большим количеством возможных значений, каждому из которых соответствует свой запас прочности банковского сектора. </w:t>
      </w:r>
    </w:p>
    <w:p w:rsidR="0086492E" w:rsidRPr="00FA6AD4" w:rsidRDefault="0086492E" w:rsidP="008F16F1">
      <w:pPr>
        <w:ind w:firstLine="709"/>
        <w:jc w:val="both"/>
        <w:rPr>
          <w:i/>
          <w:iCs/>
          <w:sz w:val="28"/>
          <w:szCs w:val="28"/>
          <w:shd w:val="clear" w:color="auto" w:fill="FFFFFF"/>
        </w:rPr>
      </w:pPr>
      <w:r w:rsidRPr="00FA6AD4">
        <w:rPr>
          <w:sz w:val="28"/>
          <w:szCs w:val="28"/>
        </w:rPr>
        <w:t>3</w:t>
      </w:r>
      <w:r w:rsidR="00293ABD">
        <w:rPr>
          <w:sz w:val="28"/>
          <w:szCs w:val="28"/>
          <w:lang w:val="kk-KZ"/>
        </w:rPr>
        <w:t>.</w:t>
      </w:r>
      <w:r w:rsidRPr="00FA6AD4">
        <w:rPr>
          <w:sz w:val="28"/>
          <w:szCs w:val="28"/>
        </w:rPr>
        <w:t xml:space="preserve"> Относительный характер. Теоретическая вероятность дестабилизации существует даже в наиболее устойчивых банковских секторах. </w:t>
      </w:r>
    </w:p>
    <w:p w:rsidR="0086492E" w:rsidRPr="00FA6AD4" w:rsidRDefault="0086492E" w:rsidP="008F16F1">
      <w:pPr>
        <w:tabs>
          <w:tab w:val="left" w:pos="993"/>
        </w:tabs>
        <w:ind w:firstLine="709"/>
        <w:jc w:val="both"/>
        <w:rPr>
          <w:sz w:val="28"/>
          <w:szCs w:val="28"/>
        </w:rPr>
      </w:pPr>
      <w:r w:rsidRPr="00FA6AD4">
        <w:rPr>
          <w:sz w:val="28"/>
          <w:szCs w:val="28"/>
        </w:rPr>
        <w:t>4</w:t>
      </w:r>
      <w:r w:rsidR="00293ABD">
        <w:rPr>
          <w:sz w:val="28"/>
          <w:szCs w:val="28"/>
          <w:lang w:val="kk-KZ"/>
        </w:rPr>
        <w:t>.</w:t>
      </w:r>
      <w:r w:rsidRPr="00FA6AD4">
        <w:rPr>
          <w:sz w:val="28"/>
          <w:szCs w:val="28"/>
        </w:rPr>
        <w:t xml:space="preserve"> Динамический аспект. Банковский сектор в каждый момент времени обладает уникальным уровнем устойчивости.</w:t>
      </w:r>
    </w:p>
    <w:p w:rsidR="0086492E" w:rsidRPr="00FA6AD4" w:rsidRDefault="0086492E" w:rsidP="008F16F1">
      <w:pPr>
        <w:ind w:firstLine="709"/>
        <w:jc w:val="both"/>
        <w:rPr>
          <w:i/>
          <w:iCs/>
          <w:sz w:val="28"/>
          <w:szCs w:val="28"/>
          <w:shd w:val="clear" w:color="auto" w:fill="FFFFFF"/>
        </w:rPr>
      </w:pPr>
      <w:r w:rsidRPr="00FA6AD4">
        <w:rPr>
          <w:sz w:val="28"/>
          <w:szCs w:val="28"/>
        </w:rPr>
        <w:t>5</w:t>
      </w:r>
      <w:r w:rsidR="00293ABD">
        <w:rPr>
          <w:sz w:val="28"/>
          <w:szCs w:val="28"/>
          <w:lang w:val="kk-KZ"/>
        </w:rPr>
        <w:t>.</w:t>
      </w:r>
      <w:r w:rsidRPr="00FA6AD4">
        <w:rPr>
          <w:sz w:val="28"/>
          <w:szCs w:val="28"/>
        </w:rPr>
        <w:t xml:space="preserve"> Фактор доверия. Без доверия к банкам со стороны экономически активных агентов высокой степени устойчивости банковского сектора ожидать не следует. </w:t>
      </w:r>
    </w:p>
    <w:p w:rsidR="0086492E" w:rsidRPr="00FA6AD4" w:rsidRDefault="0086492E" w:rsidP="008F16F1">
      <w:pPr>
        <w:ind w:firstLine="709"/>
        <w:jc w:val="both"/>
        <w:rPr>
          <w:i/>
          <w:iCs/>
          <w:sz w:val="28"/>
          <w:szCs w:val="28"/>
          <w:shd w:val="clear" w:color="auto" w:fill="FFFFFF"/>
        </w:rPr>
      </w:pPr>
      <w:r w:rsidRPr="00FA6AD4">
        <w:rPr>
          <w:sz w:val="28"/>
          <w:szCs w:val="28"/>
        </w:rPr>
        <w:t>6</w:t>
      </w:r>
      <w:r w:rsidR="00293ABD">
        <w:rPr>
          <w:sz w:val="28"/>
          <w:szCs w:val="28"/>
          <w:lang w:val="kk-KZ"/>
        </w:rPr>
        <w:t>.</w:t>
      </w:r>
      <w:r w:rsidRPr="00FA6AD4">
        <w:rPr>
          <w:sz w:val="28"/>
          <w:szCs w:val="28"/>
        </w:rPr>
        <w:t xml:space="preserve"> Способность абсорбировать негативные шоки внутри сектора. Отсутствие негативного влияния на реальную экономику со стороны банковского сектора в состоянии устойчивости. </w:t>
      </w:r>
    </w:p>
    <w:p w:rsidR="0086492E" w:rsidRPr="00FA6AD4" w:rsidRDefault="0086492E" w:rsidP="008F16F1">
      <w:pPr>
        <w:tabs>
          <w:tab w:val="left" w:pos="993"/>
        </w:tabs>
        <w:ind w:firstLine="709"/>
        <w:jc w:val="both"/>
        <w:rPr>
          <w:sz w:val="28"/>
          <w:szCs w:val="28"/>
        </w:rPr>
      </w:pPr>
      <w:r w:rsidRPr="00FA6AD4">
        <w:rPr>
          <w:sz w:val="28"/>
          <w:szCs w:val="28"/>
        </w:rPr>
        <w:t>7</w:t>
      </w:r>
      <w:r w:rsidR="00293ABD">
        <w:rPr>
          <w:sz w:val="28"/>
          <w:szCs w:val="28"/>
          <w:lang w:val="kk-KZ"/>
        </w:rPr>
        <w:t>.</w:t>
      </w:r>
      <w:r w:rsidRPr="00FA6AD4">
        <w:rPr>
          <w:sz w:val="28"/>
          <w:szCs w:val="28"/>
        </w:rPr>
        <w:t xml:space="preserve"> Допустимость неустойчивости отдельных банков. Концепция устойчивости базируется на определении, что банковский сектор функционирует достаточно хорошо для выполнения своего предназначения. Для этого не требуется, чтобы каждый элемент банковского сектора всегда функционировал на пике возможностей. </w:t>
      </w:r>
    </w:p>
    <w:p w:rsidR="0086492E" w:rsidRPr="00FA6AD4" w:rsidRDefault="0086492E" w:rsidP="008F16F1">
      <w:pPr>
        <w:tabs>
          <w:tab w:val="left" w:pos="993"/>
        </w:tabs>
        <w:ind w:firstLine="709"/>
        <w:jc w:val="both"/>
        <w:rPr>
          <w:sz w:val="28"/>
          <w:szCs w:val="28"/>
        </w:rPr>
      </w:pPr>
      <w:r w:rsidRPr="00FA6AD4">
        <w:rPr>
          <w:sz w:val="28"/>
          <w:szCs w:val="28"/>
        </w:rPr>
        <w:t>8</w:t>
      </w:r>
      <w:r w:rsidR="00293ABD">
        <w:rPr>
          <w:sz w:val="28"/>
          <w:szCs w:val="28"/>
          <w:lang w:val="kk-KZ"/>
        </w:rPr>
        <w:t>.</w:t>
      </w:r>
      <w:r w:rsidRPr="00FA6AD4">
        <w:rPr>
          <w:sz w:val="28"/>
          <w:szCs w:val="28"/>
        </w:rPr>
        <w:t xml:space="preserve"> Основная мера устойчивости – создание стоимости для экономики, которая проявляется в потенциальных позитивных последствиях для реального сектора экономики</w:t>
      </w:r>
      <w:r w:rsidR="00FA6AD4" w:rsidRPr="00FA6AD4">
        <w:rPr>
          <w:sz w:val="28"/>
          <w:szCs w:val="28"/>
        </w:rPr>
        <w:t xml:space="preserve">. Волатильность на финансовых рынках или несостоятельность отдельных банков не должны представлять угрозу финансовой устойчивости банковского сектора, </w:t>
      </w:r>
      <w:r w:rsidR="00FA6AD4" w:rsidRPr="00A33BA7">
        <w:rPr>
          <w:sz w:val="28"/>
          <w:szCs w:val="28"/>
        </w:rPr>
        <w:t>если не ожидается существенного снижения экономической активности.</w:t>
      </w:r>
      <w:r w:rsidR="00FA6AD4" w:rsidRPr="00FA6AD4">
        <w:rPr>
          <w:sz w:val="28"/>
          <w:szCs w:val="28"/>
        </w:rPr>
        <w:t xml:space="preserve"> По сути, ликвидация финансовой организации может просто являться результатом неоправданно принятого уровня рисков и неудовлетворительного управления рисками. При отсутствии эффектов «заражения» уход банков с рынка может рассматриваться как «очищение» от неблагонадежных банков, может оказывать позитивное влияние на перспективы сохранения финансовой устойчивости банковского сектора.</w:t>
      </w:r>
    </w:p>
    <w:p w:rsidR="008F16F1" w:rsidRDefault="0001453E" w:rsidP="008F16F1">
      <w:pPr>
        <w:tabs>
          <w:tab w:val="left" w:pos="993"/>
        </w:tabs>
        <w:ind w:firstLine="709"/>
        <w:jc w:val="both"/>
        <w:rPr>
          <w:sz w:val="28"/>
          <w:szCs w:val="28"/>
        </w:rPr>
      </w:pPr>
      <w:r>
        <w:rPr>
          <w:sz w:val="28"/>
          <w:szCs w:val="28"/>
        </w:rPr>
        <w:t>Согласно определению устойчивости банковского сектора, по аналогии с выводами, содержащимися в исследовании А. Хубен, Дж. Кэйкс и Г. Шанси [30], по результатам оценки устойчивости банковского сектора можно выделить следующие диапазоны устойчивос</w:t>
      </w:r>
      <w:r w:rsidR="008F16F1">
        <w:rPr>
          <w:sz w:val="28"/>
          <w:szCs w:val="28"/>
        </w:rPr>
        <w:t>ти, представленные на рисунке 2:</w:t>
      </w:r>
    </w:p>
    <w:p w:rsidR="008F16F1" w:rsidRPr="0001453E" w:rsidRDefault="008F16F1" w:rsidP="00474C53">
      <w:pPr>
        <w:pStyle w:val="a8"/>
        <w:numPr>
          <w:ilvl w:val="0"/>
          <w:numId w:val="44"/>
        </w:numPr>
        <w:tabs>
          <w:tab w:val="left" w:pos="1134"/>
        </w:tabs>
        <w:ind w:left="0" w:firstLine="709"/>
        <w:jc w:val="both"/>
        <w:rPr>
          <w:sz w:val="28"/>
          <w:szCs w:val="28"/>
          <w:shd w:val="clear" w:color="auto" w:fill="FFFFFF"/>
        </w:rPr>
      </w:pPr>
      <w:r w:rsidRPr="0001453E">
        <w:rPr>
          <w:sz w:val="28"/>
          <w:szCs w:val="28"/>
        </w:rPr>
        <w:t>«</w:t>
      </w:r>
      <w:r>
        <w:rPr>
          <w:sz w:val="28"/>
          <w:szCs w:val="28"/>
        </w:rPr>
        <w:t>Диапазон</w:t>
      </w:r>
      <w:r w:rsidRPr="0001453E">
        <w:rPr>
          <w:sz w:val="28"/>
          <w:szCs w:val="28"/>
        </w:rPr>
        <w:t xml:space="preserve"> устойчивости» - банковский сектор в целом устойчив и будет оставаться таковым в ближайшем будущем. В этом случае уполномоченный орган должен проводить в основном превентивную политику, направленную на поддержание устойчивости, полагаясь как на механизмы поддержания рыночной дисциплины в частном секторе, так и на государственный надзор и наблюдение. Важную роль в этом отношении может играть обмен информацией между всеми вовлеченными в данную работу сторонами. </w:t>
      </w:r>
    </w:p>
    <w:p w:rsidR="008F16F1" w:rsidRPr="0001453E" w:rsidRDefault="008F16F1" w:rsidP="00474C53">
      <w:pPr>
        <w:pStyle w:val="a8"/>
        <w:numPr>
          <w:ilvl w:val="0"/>
          <w:numId w:val="44"/>
        </w:numPr>
        <w:tabs>
          <w:tab w:val="left" w:pos="1134"/>
        </w:tabs>
        <w:ind w:left="0" w:firstLine="709"/>
        <w:jc w:val="both"/>
        <w:rPr>
          <w:sz w:val="28"/>
          <w:szCs w:val="28"/>
          <w:shd w:val="clear" w:color="auto" w:fill="FFFFFF"/>
        </w:rPr>
      </w:pPr>
      <w:r w:rsidRPr="0001453E">
        <w:rPr>
          <w:sz w:val="28"/>
          <w:szCs w:val="28"/>
          <w:shd w:val="clear" w:color="auto" w:fill="FFFFFF"/>
        </w:rPr>
        <w:t>«</w:t>
      </w:r>
      <w:r>
        <w:rPr>
          <w:sz w:val="28"/>
          <w:szCs w:val="28"/>
        </w:rPr>
        <w:t>Диапазон</w:t>
      </w:r>
      <w:r w:rsidRPr="0001453E">
        <w:rPr>
          <w:sz w:val="28"/>
          <w:szCs w:val="28"/>
        </w:rPr>
        <w:t xml:space="preserve"> разбалансировки» - банковский сектор не выходит за пределы коридора устойчивости, но приближается к его границам, например, по причине начинающейся «разбалансировки» или из-за изменений за пределами банковского сектора. В таком случае для сохранения устойчивости могут потребоваться корректирующие меры, например, в виде воздействия убеждением или более интенсивного надзора. </w:t>
      </w:r>
    </w:p>
    <w:p w:rsidR="008F16F1" w:rsidRPr="00D47F84" w:rsidRDefault="008F16F1" w:rsidP="00474C53">
      <w:pPr>
        <w:pStyle w:val="a8"/>
        <w:numPr>
          <w:ilvl w:val="0"/>
          <w:numId w:val="44"/>
        </w:numPr>
        <w:tabs>
          <w:tab w:val="left" w:pos="1134"/>
        </w:tabs>
        <w:ind w:left="0" w:firstLine="709"/>
        <w:jc w:val="both"/>
        <w:rPr>
          <w:i/>
          <w:iCs/>
          <w:sz w:val="28"/>
          <w:szCs w:val="28"/>
          <w:shd w:val="clear" w:color="auto" w:fill="FFFFFF"/>
        </w:rPr>
      </w:pPr>
      <w:r w:rsidRPr="0001453E">
        <w:rPr>
          <w:sz w:val="28"/>
          <w:szCs w:val="28"/>
        </w:rPr>
        <w:t>«</w:t>
      </w:r>
      <w:r>
        <w:rPr>
          <w:sz w:val="28"/>
          <w:szCs w:val="28"/>
        </w:rPr>
        <w:t>Диапазон</w:t>
      </w:r>
      <w:r w:rsidRPr="0001453E">
        <w:rPr>
          <w:sz w:val="28"/>
          <w:szCs w:val="28"/>
        </w:rPr>
        <w:t xml:space="preserve"> кризиса» - банковский сектор неустойчив, то есть выходит за пределы коридора финансовой устойчивости и, таким образом, не способен эффективно распределять ресурсы между видами деятельности и во времени, оценивать финансовые риски и управлять ими или сглаживать потрясения. В таком случае необходима стратегия «противодействия», направленная на восстановление устойчивости, в том числе на урегулирование кризиса. </w:t>
      </w:r>
    </w:p>
    <w:p w:rsidR="00D47F84" w:rsidRPr="0001453E" w:rsidRDefault="00D47F84" w:rsidP="00D47F84">
      <w:pPr>
        <w:pStyle w:val="a8"/>
        <w:tabs>
          <w:tab w:val="left" w:pos="1134"/>
        </w:tabs>
        <w:ind w:left="709"/>
        <w:jc w:val="both"/>
        <w:rPr>
          <w:i/>
          <w:iCs/>
          <w:sz w:val="28"/>
          <w:szCs w:val="28"/>
          <w:shd w:val="clear" w:color="auto" w:fill="FFFFFF"/>
        </w:rPr>
      </w:pPr>
    </w:p>
    <w:p w:rsidR="0001453E" w:rsidRPr="0001453E" w:rsidRDefault="006D79BD" w:rsidP="008F16F1">
      <w:pPr>
        <w:tabs>
          <w:tab w:val="left" w:pos="993"/>
        </w:tabs>
        <w:ind w:firstLine="709"/>
        <w:jc w:val="both"/>
        <w:rPr>
          <w:sz w:val="28"/>
          <w:szCs w:val="28"/>
        </w:rPr>
      </w:pPr>
      <w:r w:rsidRPr="0001453E">
        <w:rPr>
          <w:noProof/>
          <w:sz w:val="28"/>
          <w:szCs w:val="28"/>
        </w:rPr>
        <mc:AlternateContent>
          <mc:Choice Requires="wpg">
            <w:drawing>
              <wp:anchor distT="0" distB="0" distL="114300" distR="114300" simplePos="0" relativeHeight="251658240" behindDoc="0" locked="0" layoutInCell="1" allowOverlap="1" wp14:anchorId="0EE7F273" wp14:editId="734CF0B4">
                <wp:simplePos x="0" y="0"/>
                <wp:positionH relativeFrom="column">
                  <wp:posOffset>2289598</wp:posOffset>
                </wp:positionH>
                <wp:positionV relativeFrom="paragraph">
                  <wp:posOffset>200237</wp:posOffset>
                </wp:positionV>
                <wp:extent cx="3834877" cy="2931795"/>
                <wp:effectExtent l="0" t="0" r="0" b="27305"/>
                <wp:wrapNone/>
                <wp:docPr id="27" name="Группа 27"/>
                <wp:cNvGraphicFramePr/>
                <a:graphic xmlns:a="http://schemas.openxmlformats.org/drawingml/2006/main">
                  <a:graphicData uri="http://schemas.microsoft.com/office/word/2010/wordprocessingGroup">
                    <wpg:wgp>
                      <wpg:cNvGrpSpPr/>
                      <wpg:grpSpPr>
                        <a:xfrm>
                          <a:off x="0" y="0"/>
                          <a:ext cx="3834877" cy="2931795"/>
                          <a:chOff x="-69448" y="-73542"/>
                          <a:chExt cx="4192610" cy="2289803"/>
                        </a:xfrm>
                      </wpg:grpSpPr>
                      <wps:wsp>
                        <wps:cNvPr id="20" name="Соединительная линия уступом 20"/>
                        <wps:cNvCnPr/>
                        <wps:spPr>
                          <a:xfrm flipV="1">
                            <a:off x="-69448" y="1836699"/>
                            <a:ext cx="2372264" cy="379562"/>
                          </a:xfrm>
                          <a:prstGeom prst="bentConnector3">
                            <a:avLst>
                              <a:gd name="adj1" fmla="val 29989"/>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1" name="Соединительная линия уступом 21"/>
                        <wps:cNvCnPr/>
                        <wps:spPr>
                          <a:xfrm flipV="1">
                            <a:off x="6" y="957410"/>
                            <a:ext cx="2372264" cy="379562"/>
                          </a:xfrm>
                          <a:prstGeom prst="bentConnector3">
                            <a:avLst>
                              <a:gd name="adj1" fmla="val 29989"/>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2" name="Соединительная линия уступом 22"/>
                        <wps:cNvCnPr/>
                        <wps:spPr>
                          <a:xfrm flipV="1">
                            <a:off x="-69444" y="141029"/>
                            <a:ext cx="2372264" cy="379562"/>
                          </a:xfrm>
                          <a:prstGeom prst="bentConnector3">
                            <a:avLst>
                              <a:gd name="adj1" fmla="val 29989"/>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3" name="Надпись 23"/>
                        <wps:cNvSpPr txBox="1"/>
                        <wps:spPr>
                          <a:xfrm>
                            <a:off x="2083498" y="-73542"/>
                            <a:ext cx="1836594" cy="4997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1A393D" w:rsidRPr="0001453E" w:rsidRDefault="001A393D" w:rsidP="0001453E">
                              <w:pPr>
                                <w:jc w:val="center"/>
                                <w:rPr>
                                  <w:color w:val="000000" w:themeColor="text1"/>
                                  <w:sz w:val="28"/>
                                  <w:szCs w:val="28"/>
                                </w:rPr>
                              </w:pPr>
                              <w:r w:rsidRPr="0001453E">
                                <w:rPr>
                                  <w:color w:val="000000" w:themeColor="text1"/>
                                  <w:sz w:val="28"/>
                                  <w:szCs w:val="28"/>
                                </w:rPr>
                                <w:t>Стратегия «противодействия»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2233977" y="744249"/>
                            <a:ext cx="1889185" cy="59269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1A393D" w:rsidRPr="0001453E" w:rsidRDefault="001A393D" w:rsidP="0001453E">
                              <w:pPr>
                                <w:jc w:val="center"/>
                                <w:rPr>
                                  <w:color w:val="000000" w:themeColor="text1"/>
                                  <w:sz w:val="28"/>
                                  <w:szCs w:val="28"/>
                                </w:rPr>
                              </w:pPr>
                              <w:r w:rsidRPr="002A69D6">
                                <w:rPr>
                                  <w:color w:val="000000" w:themeColor="text1"/>
                                  <w:sz w:val="28"/>
                                  <w:szCs w:val="28"/>
                                </w:rPr>
                                <w:t xml:space="preserve">Корректирующие меры, интенсивный </w:t>
                              </w:r>
                              <w:r w:rsidRPr="0001453E">
                                <w:rPr>
                                  <w:color w:val="000000" w:themeColor="text1"/>
                                  <w:sz w:val="28"/>
                                  <w:szCs w:val="28"/>
                                </w:rPr>
                                <w:t>надзор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2164644" y="1619700"/>
                            <a:ext cx="1682115" cy="49974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1A393D" w:rsidRPr="0001453E" w:rsidRDefault="001A393D" w:rsidP="0001453E">
                              <w:pPr>
                                <w:jc w:val="center"/>
                                <w:rPr>
                                  <w:color w:val="000000" w:themeColor="text1"/>
                                  <w:sz w:val="28"/>
                                  <w:szCs w:val="28"/>
                                </w:rPr>
                              </w:pPr>
                              <w:r w:rsidRPr="0001453E">
                                <w:rPr>
                                  <w:color w:val="000000" w:themeColor="text1"/>
                                  <w:sz w:val="28"/>
                                  <w:szCs w:val="28"/>
                                </w:rPr>
                                <w:t>Превентивная политика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7F273" id="Группа 27" o:spid="_x0000_s1026" style="position:absolute;left:0;text-align:left;margin-left:180.3pt;margin-top:15.75pt;width:301.95pt;height:230.85pt;z-index:251658240;mso-width-relative:margin;mso-height-relative:margin" coordorigin="-694,-735" coordsize="41926,2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0" o:spid="_x0000_s1027" type="#_x0000_t34" style="position:absolute;left:-694;top:18366;width:23722;height:37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4NMAAAADbAAAADwAAAGRycy9kb3ducmV2LnhtbERPTYvCMBC9C/6HMII3TVVWpBpFBFnB&#10;hcUqiLehGdNqMylNttZ/vzks7PHxvlebzlaipcaXjhVMxgkI4tzpko2Cy3k/WoDwAVlj5ZgUvMnD&#10;Zt3vrTDV7sUnarNgRAxhn6KCIoQ6ldLnBVn0Y1cTR+7uGoshwsZI3eArhttKTpNkLi2WHBsKrGlX&#10;UP7MfqwCd8TZ8327LuzHY+I+jfn+2l1apYaDbrsEEagL/+I/90ErmMb18Uv8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L+DTAAAAA2wAAAA8AAAAAAAAAAAAAAAAA&#10;oQIAAGRycy9kb3ducmV2LnhtbFBLBQYAAAAABAAEAPkAAACOAwAAAAA=&#10;" adj="6478" strokecolor="#5b9bd5 [3208]" strokeweight="1.5pt"/>
                <v:shape id="Соединительная линия уступом 21" o:spid="_x0000_s1028" type="#_x0000_t34" style="position:absolute;top:9574;width:23722;height:37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r8QAAADbAAAADwAAAGRycy9kb3ducmV2LnhtbESPQWvCQBSE70L/w/IK3nQTixJSVylC&#10;saAgWqH09si+blKzb0N2jfHfu4LgcZiZb5j5sre16Kj1lWMF6TgBQVw4XbFRcPz+HGUgfEDWWDsm&#10;BVfysFy8DOaYa3fhPXWHYESEsM9RQRlCk0vpi5Is+rFriKP351qLIcrWSN3iJcJtLSdJMpMWK44L&#10;JTa0Kqk4Hc5Wgdvg2+n6+5PZ6X/q1sbstqtjp9Twtf94BxGoD8/wo/2lFUxS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12vxAAAANsAAAAPAAAAAAAAAAAA&#10;AAAAAKECAABkcnMvZG93bnJldi54bWxQSwUGAAAAAAQABAD5AAAAkgMAAAAA&#10;" adj="6478" strokecolor="#5b9bd5 [3208]" strokeweight="1.5pt"/>
                <v:shape id="Соединительная линия уступом 22" o:spid="_x0000_s1029" type="#_x0000_t34" style="position:absolute;left:-694;top:1410;width:23722;height:37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D2MQAAADbAAAADwAAAGRycy9kb3ducmV2LnhtbESPQWvCQBSE7wX/w/KE3urGSItE1yCC&#10;VGihVAXx9sg+NzHZtyG7jfHfdwsFj8PMfMMs88E2oqfOV44VTCcJCOLC6YqNguNh+zIH4QOyxsYx&#10;KbiTh3w1elpipt2Nv6nfByMihH2GCsoQ2kxKX5Rk0U9cSxy9i+sshig7I3WHtwi3jUyT5E1arDgu&#10;lNjSpqSi3v9YBe4DZ/X9fJrb1+vUvRvz9bk59ko9j4f1AkSgITzC/+2dVpC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cPYxAAAANsAAAAPAAAAAAAAAAAA&#10;AAAAAKECAABkcnMvZG93bnJldi54bWxQSwUGAAAAAAQABAD5AAAAkgMAAAAA&#10;" adj="6478" strokecolor="#5b9bd5 [3208]" strokeweight="1.5pt"/>
                <v:shapetype id="_x0000_t202" coordsize="21600,21600" o:spt="202" path="m,l,21600r21600,l21600,xe">
                  <v:stroke joinstyle="miter"/>
                  <v:path gradientshapeok="t" o:connecttype="rect"/>
                </v:shapetype>
                <v:shape id="Надпись 23" o:spid="_x0000_s1030" type="#_x0000_t202" style="position:absolute;left:20834;top:-735;width:18366;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A393D" w:rsidRPr="0001453E" w:rsidRDefault="001A393D" w:rsidP="0001453E">
                        <w:pPr>
                          <w:jc w:val="center"/>
                          <w:rPr>
                            <w:color w:val="000000" w:themeColor="text1"/>
                            <w:sz w:val="28"/>
                            <w:szCs w:val="28"/>
                          </w:rPr>
                        </w:pPr>
                        <w:r w:rsidRPr="0001453E">
                          <w:rPr>
                            <w:color w:val="000000" w:themeColor="text1"/>
                            <w:sz w:val="28"/>
                            <w:szCs w:val="28"/>
                          </w:rPr>
                          <w:t>Стратегия «противодействия»</w:t>
                        </w:r>
                      </w:p>
                    </w:txbxContent>
                  </v:textbox>
                </v:shape>
                <v:shape id="Надпись 24" o:spid="_x0000_s1031" type="#_x0000_t202" style="position:absolute;left:22339;top:7442;width:18892;height:5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A393D" w:rsidRPr="0001453E" w:rsidRDefault="001A393D" w:rsidP="0001453E">
                        <w:pPr>
                          <w:jc w:val="center"/>
                          <w:rPr>
                            <w:color w:val="000000" w:themeColor="text1"/>
                            <w:sz w:val="28"/>
                            <w:szCs w:val="28"/>
                          </w:rPr>
                        </w:pPr>
                        <w:r w:rsidRPr="002A69D6">
                          <w:rPr>
                            <w:color w:val="000000" w:themeColor="text1"/>
                            <w:sz w:val="28"/>
                            <w:szCs w:val="28"/>
                          </w:rPr>
                          <w:t xml:space="preserve">Корректирующие меры, интенсивный </w:t>
                        </w:r>
                        <w:r w:rsidRPr="0001453E">
                          <w:rPr>
                            <w:color w:val="000000" w:themeColor="text1"/>
                            <w:sz w:val="28"/>
                            <w:szCs w:val="28"/>
                          </w:rPr>
                          <w:t>надзор</w:t>
                        </w:r>
                      </w:p>
                    </w:txbxContent>
                  </v:textbox>
                </v:shape>
                <v:shape id="Надпись 25" o:spid="_x0000_s1032" type="#_x0000_t202" style="position:absolute;left:21646;top:16197;width:16821;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A393D" w:rsidRPr="0001453E" w:rsidRDefault="001A393D" w:rsidP="0001453E">
                        <w:pPr>
                          <w:jc w:val="center"/>
                          <w:rPr>
                            <w:color w:val="000000" w:themeColor="text1"/>
                            <w:sz w:val="28"/>
                            <w:szCs w:val="28"/>
                          </w:rPr>
                        </w:pPr>
                        <w:r w:rsidRPr="0001453E">
                          <w:rPr>
                            <w:color w:val="000000" w:themeColor="text1"/>
                            <w:sz w:val="28"/>
                            <w:szCs w:val="28"/>
                          </w:rPr>
                          <w:t>Превентивная политика</w:t>
                        </w:r>
                      </w:p>
                    </w:txbxContent>
                  </v:textbox>
                </v:shape>
              </v:group>
            </w:pict>
          </mc:Fallback>
        </mc:AlternateContent>
      </w:r>
    </w:p>
    <w:p w:rsidR="0001453E" w:rsidRPr="0001453E" w:rsidRDefault="0001453E" w:rsidP="0001453E">
      <w:pPr>
        <w:ind w:firstLine="567"/>
        <w:jc w:val="both"/>
        <w:rPr>
          <w:i/>
          <w:iCs/>
          <w:sz w:val="28"/>
          <w:szCs w:val="28"/>
          <w:shd w:val="clear" w:color="auto" w:fill="FFFFFF"/>
        </w:rPr>
      </w:pPr>
      <w:r w:rsidRPr="0001453E">
        <w:rPr>
          <w:i/>
          <w:iCs/>
          <w:noProof/>
          <w:sz w:val="28"/>
          <w:szCs w:val="28"/>
          <w:shd w:val="clear" w:color="auto" w:fill="FFFFFF"/>
        </w:rPr>
        <w:drawing>
          <wp:inline distT="0" distB="0" distL="0" distR="0" wp14:anchorId="083855D2" wp14:editId="7441189A">
            <wp:extent cx="3745018" cy="3298190"/>
            <wp:effectExtent l="114300" t="0" r="122555" b="1651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1453E" w:rsidRPr="008F16F1" w:rsidRDefault="0001453E" w:rsidP="0001453E">
      <w:pPr>
        <w:ind w:firstLine="567"/>
        <w:jc w:val="both"/>
        <w:rPr>
          <w:sz w:val="16"/>
          <w:szCs w:val="16"/>
          <w:shd w:val="clear" w:color="auto" w:fill="FFFFFF"/>
        </w:rPr>
      </w:pPr>
    </w:p>
    <w:p w:rsidR="0001453E" w:rsidRPr="0001453E" w:rsidRDefault="0001453E" w:rsidP="008F16F1">
      <w:pPr>
        <w:jc w:val="center"/>
        <w:rPr>
          <w:sz w:val="28"/>
          <w:szCs w:val="28"/>
          <w:shd w:val="clear" w:color="auto" w:fill="FFFFFF"/>
        </w:rPr>
      </w:pPr>
      <w:r w:rsidRPr="0001453E">
        <w:rPr>
          <w:sz w:val="28"/>
          <w:szCs w:val="28"/>
          <w:shd w:val="clear" w:color="auto" w:fill="FFFFFF"/>
        </w:rPr>
        <w:t xml:space="preserve">Рисунок 2 – </w:t>
      </w:r>
      <w:r>
        <w:rPr>
          <w:sz w:val="28"/>
          <w:szCs w:val="28"/>
          <w:shd w:val="clear" w:color="auto" w:fill="FFFFFF"/>
        </w:rPr>
        <w:t>Диапазоны</w:t>
      </w:r>
      <w:r w:rsidRPr="0001453E">
        <w:rPr>
          <w:sz w:val="28"/>
          <w:szCs w:val="28"/>
          <w:shd w:val="clear" w:color="auto" w:fill="FFFFFF"/>
        </w:rPr>
        <w:t xml:space="preserve"> устойчивости банковского сектора и необходимые меры ее восстановления/поддержания </w:t>
      </w:r>
    </w:p>
    <w:p w:rsidR="008F16F1" w:rsidRPr="008F16F1" w:rsidRDefault="008F16F1" w:rsidP="0001453E">
      <w:pPr>
        <w:tabs>
          <w:tab w:val="left" w:pos="993"/>
        </w:tabs>
        <w:jc w:val="both"/>
        <w:rPr>
          <w:sz w:val="16"/>
          <w:szCs w:val="16"/>
        </w:rPr>
      </w:pPr>
    </w:p>
    <w:p w:rsidR="0001453E" w:rsidRPr="0001453E" w:rsidRDefault="0001453E" w:rsidP="008F16F1">
      <w:pPr>
        <w:tabs>
          <w:tab w:val="left" w:pos="993"/>
        </w:tabs>
        <w:ind w:firstLine="709"/>
        <w:jc w:val="both"/>
      </w:pPr>
      <w:r w:rsidRPr="0001453E">
        <w:t xml:space="preserve">Примечание </w:t>
      </w:r>
      <w:r w:rsidR="008F16F1">
        <w:t xml:space="preserve">– </w:t>
      </w:r>
      <w:r w:rsidR="008F16F1" w:rsidRPr="0001453E">
        <w:t xml:space="preserve">Составлено </w:t>
      </w:r>
      <w:r w:rsidRPr="0001453E">
        <w:t xml:space="preserve">на основании источника </w:t>
      </w:r>
      <w:r w:rsidRPr="003F2D95">
        <w:rPr>
          <w:color w:val="000000" w:themeColor="text1"/>
        </w:rPr>
        <w:t>[30</w:t>
      </w:r>
      <w:r w:rsidR="00293ABD" w:rsidRPr="003F2D95">
        <w:rPr>
          <w:color w:val="000000" w:themeColor="text1"/>
          <w:lang w:val="kk-KZ"/>
        </w:rPr>
        <w:t xml:space="preserve">, </w:t>
      </w:r>
      <w:r w:rsidR="003F2D95">
        <w:rPr>
          <w:color w:val="000000" w:themeColor="text1"/>
          <w:lang w:val="kk-KZ"/>
        </w:rPr>
        <w:t>р</w:t>
      </w:r>
      <w:r w:rsidR="00293ABD" w:rsidRPr="003F2D95">
        <w:rPr>
          <w:color w:val="000000" w:themeColor="text1"/>
          <w:lang w:val="kk-KZ"/>
        </w:rPr>
        <w:t>.</w:t>
      </w:r>
      <w:r w:rsidR="000D481F">
        <w:rPr>
          <w:color w:val="000000" w:themeColor="text1"/>
          <w:lang w:val="kk-KZ"/>
        </w:rPr>
        <w:t xml:space="preserve"> </w:t>
      </w:r>
      <w:r w:rsidR="003F2D95" w:rsidRPr="003F2D95">
        <w:rPr>
          <w:color w:val="000000" w:themeColor="text1"/>
          <w:lang w:val="kk-KZ"/>
        </w:rPr>
        <w:t>1</w:t>
      </w:r>
      <w:r w:rsidRPr="003F2D95">
        <w:rPr>
          <w:color w:val="000000" w:themeColor="text1"/>
        </w:rPr>
        <w:t>]</w:t>
      </w:r>
    </w:p>
    <w:p w:rsidR="0001453E" w:rsidRDefault="0001453E" w:rsidP="0001453E">
      <w:pPr>
        <w:tabs>
          <w:tab w:val="left" w:pos="993"/>
        </w:tabs>
        <w:jc w:val="both"/>
        <w:rPr>
          <w:sz w:val="28"/>
          <w:szCs w:val="28"/>
        </w:rPr>
      </w:pPr>
    </w:p>
    <w:p w:rsidR="0001453E" w:rsidRPr="0001453E" w:rsidRDefault="0001453E" w:rsidP="008F16F1">
      <w:pPr>
        <w:ind w:firstLine="709"/>
        <w:jc w:val="both"/>
        <w:rPr>
          <w:sz w:val="28"/>
          <w:szCs w:val="28"/>
        </w:rPr>
      </w:pPr>
      <w:r w:rsidRPr="0001453E">
        <w:rPr>
          <w:sz w:val="28"/>
          <w:szCs w:val="28"/>
        </w:rPr>
        <w:t>Вышеуказанные зоны условно ограничены следующими четырьмя</w:t>
      </w:r>
      <w:r>
        <w:rPr>
          <w:sz w:val="28"/>
          <w:szCs w:val="28"/>
        </w:rPr>
        <w:t xml:space="preserve"> </w:t>
      </w:r>
      <w:r w:rsidRPr="0001453E">
        <w:rPr>
          <w:sz w:val="28"/>
          <w:szCs w:val="28"/>
        </w:rPr>
        <w:t>граничными</w:t>
      </w:r>
      <w:r>
        <w:rPr>
          <w:sz w:val="28"/>
          <w:szCs w:val="28"/>
        </w:rPr>
        <w:t xml:space="preserve"> </w:t>
      </w:r>
      <w:r w:rsidRPr="0001453E">
        <w:rPr>
          <w:sz w:val="28"/>
          <w:szCs w:val="28"/>
        </w:rPr>
        <w:t>состояниями устойчивости банковского сектора,</w:t>
      </w:r>
      <w:r>
        <w:rPr>
          <w:sz w:val="28"/>
          <w:szCs w:val="28"/>
        </w:rPr>
        <w:t xml:space="preserve"> </w:t>
      </w:r>
      <w:r w:rsidRPr="0001453E">
        <w:rPr>
          <w:sz w:val="28"/>
          <w:szCs w:val="28"/>
        </w:rPr>
        <w:t>представленными на рисунке 3.</w:t>
      </w:r>
    </w:p>
    <w:p w:rsidR="0001453E" w:rsidRPr="0001453E" w:rsidRDefault="0001453E" w:rsidP="0001453E">
      <w:pPr>
        <w:ind w:firstLine="567"/>
        <w:jc w:val="both"/>
        <w:rPr>
          <w:rFonts w:eastAsiaTheme="minorHAnsi"/>
          <w:sz w:val="28"/>
          <w:szCs w:val="28"/>
          <w:lang w:eastAsia="en-US"/>
        </w:rPr>
      </w:pPr>
    </w:p>
    <w:p w:rsidR="0001453E" w:rsidRPr="0001453E" w:rsidRDefault="0001453E" w:rsidP="00A237E3">
      <w:pPr>
        <w:pStyle w:val="aa"/>
        <w:spacing w:before="0" w:beforeAutospacing="0" w:after="0" w:afterAutospacing="0"/>
        <w:jc w:val="center"/>
        <w:rPr>
          <w:sz w:val="28"/>
          <w:szCs w:val="28"/>
          <w:shd w:val="clear" w:color="auto" w:fill="FFFFFF"/>
          <w:lang w:val="ru-RU"/>
        </w:rPr>
      </w:pPr>
      <w:r w:rsidRPr="0001453E">
        <w:rPr>
          <w:noProof/>
          <w:lang w:val="ru-RU"/>
        </w:rPr>
        <w:drawing>
          <wp:inline distT="0" distB="0" distL="0" distR="0" wp14:anchorId="7CE63C97" wp14:editId="27AF63E7">
            <wp:extent cx="5905500" cy="2273300"/>
            <wp:effectExtent l="0" t="1905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1453E" w:rsidRPr="0001453E" w:rsidRDefault="0001453E" w:rsidP="0001453E">
      <w:pPr>
        <w:pStyle w:val="aa"/>
        <w:spacing w:before="0" w:beforeAutospacing="0" w:after="0" w:afterAutospacing="0"/>
        <w:jc w:val="center"/>
        <w:rPr>
          <w:lang w:val="ru-RU"/>
        </w:rPr>
      </w:pPr>
      <w:r w:rsidRPr="0001453E">
        <w:rPr>
          <w:sz w:val="28"/>
          <w:szCs w:val="28"/>
          <w:shd w:val="clear" w:color="auto" w:fill="FFFFFF"/>
          <w:lang w:val="ru-RU"/>
        </w:rPr>
        <w:t>Рисунок 3 – Граничные состояния устойчивости банковского сектора</w:t>
      </w:r>
    </w:p>
    <w:p w:rsidR="008F16F1" w:rsidRPr="008F16F1" w:rsidRDefault="008F16F1" w:rsidP="008A2C7B">
      <w:pPr>
        <w:tabs>
          <w:tab w:val="left" w:pos="993"/>
        </w:tabs>
        <w:jc w:val="both"/>
        <w:rPr>
          <w:sz w:val="16"/>
          <w:szCs w:val="16"/>
        </w:rPr>
      </w:pPr>
    </w:p>
    <w:p w:rsidR="008A2C7B" w:rsidRPr="0001453E" w:rsidRDefault="008A2C7B" w:rsidP="008F16F1">
      <w:pPr>
        <w:tabs>
          <w:tab w:val="left" w:pos="993"/>
        </w:tabs>
        <w:ind w:firstLine="709"/>
        <w:jc w:val="both"/>
      </w:pPr>
      <w:r w:rsidRPr="0001453E">
        <w:t xml:space="preserve">Примечание </w:t>
      </w:r>
      <w:r w:rsidR="008F16F1">
        <w:t xml:space="preserve">– </w:t>
      </w:r>
      <w:r w:rsidR="008F16F1" w:rsidRPr="0001453E">
        <w:t xml:space="preserve">Составлено </w:t>
      </w:r>
      <w:r w:rsidRPr="0001453E">
        <w:t>на основании источника [</w:t>
      </w:r>
      <w:r w:rsidRPr="003F2D95">
        <w:rPr>
          <w:color w:val="000000" w:themeColor="text1"/>
        </w:rPr>
        <w:t>30</w:t>
      </w:r>
      <w:r w:rsidR="00293ABD" w:rsidRPr="003F2D95">
        <w:rPr>
          <w:color w:val="000000" w:themeColor="text1"/>
          <w:lang w:val="kk-KZ"/>
        </w:rPr>
        <w:t>, р.</w:t>
      </w:r>
      <w:r w:rsidR="000D481F">
        <w:rPr>
          <w:color w:val="000000" w:themeColor="text1"/>
          <w:lang w:val="kk-KZ"/>
        </w:rPr>
        <w:t xml:space="preserve"> </w:t>
      </w:r>
      <w:r w:rsidR="003F2D95" w:rsidRPr="003F2D95">
        <w:rPr>
          <w:color w:val="000000" w:themeColor="text1"/>
          <w:lang w:val="kk-KZ"/>
        </w:rPr>
        <w:t>2</w:t>
      </w:r>
      <w:r w:rsidRPr="003F2D95">
        <w:rPr>
          <w:color w:val="000000" w:themeColor="text1"/>
        </w:rPr>
        <w:t>]</w:t>
      </w:r>
    </w:p>
    <w:p w:rsidR="006D79BD" w:rsidRDefault="006D79BD" w:rsidP="008F16F1">
      <w:pPr>
        <w:tabs>
          <w:tab w:val="left" w:pos="993"/>
        </w:tabs>
        <w:ind w:firstLine="709"/>
        <w:jc w:val="both"/>
        <w:rPr>
          <w:sz w:val="28"/>
          <w:szCs w:val="28"/>
        </w:rPr>
      </w:pPr>
    </w:p>
    <w:p w:rsidR="00A237E3" w:rsidRDefault="00A237E3" w:rsidP="008F16F1">
      <w:pPr>
        <w:tabs>
          <w:tab w:val="left" w:pos="993"/>
        </w:tabs>
        <w:ind w:firstLine="709"/>
        <w:jc w:val="both"/>
        <w:rPr>
          <w:sz w:val="28"/>
          <w:szCs w:val="28"/>
        </w:rPr>
      </w:pPr>
      <w:r>
        <w:rPr>
          <w:sz w:val="28"/>
          <w:szCs w:val="28"/>
        </w:rPr>
        <w:t>В соответствии с вышеуказанным рисунком 3:</w:t>
      </w:r>
    </w:p>
    <w:p w:rsidR="00A237E3" w:rsidRDefault="00A237E3" w:rsidP="00474C53">
      <w:pPr>
        <w:pStyle w:val="a8"/>
        <w:numPr>
          <w:ilvl w:val="0"/>
          <w:numId w:val="5"/>
        </w:numPr>
        <w:tabs>
          <w:tab w:val="left" w:pos="993"/>
        </w:tabs>
        <w:ind w:left="0" w:firstLine="709"/>
        <w:jc w:val="both"/>
        <w:rPr>
          <w:sz w:val="28"/>
          <w:szCs w:val="28"/>
        </w:rPr>
      </w:pPr>
      <w:r w:rsidRPr="00AD4EAC">
        <w:rPr>
          <w:sz w:val="28"/>
          <w:szCs w:val="28"/>
        </w:rPr>
        <w:t xml:space="preserve">абсолютная устойчивость – это такое состояние банковского сектора, при котором не существует опасений перемещения в следующую фазу «разбалансировки» даже при шоковых воздействиях на экономику, поскольку сформирован </w:t>
      </w:r>
      <w:r w:rsidR="00AD4EAC">
        <w:rPr>
          <w:sz w:val="28"/>
          <w:szCs w:val="28"/>
        </w:rPr>
        <w:t xml:space="preserve">максимальный </w:t>
      </w:r>
      <w:r w:rsidRPr="00AD4EAC">
        <w:rPr>
          <w:sz w:val="28"/>
          <w:szCs w:val="28"/>
        </w:rPr>
        <w:t>запас прочности (капитал</w:t>
      </w:r>
      <w:r w:rsidR="00AD4EAC" w:rsidRPr="00AD4EAC">
        <w:rPr>
          <w:sz w:val="28"/>
          <w:szCs w:val="28"/>
        </w:rPr>
        <w:t>а</w:t>
      </w:r>
      <w:r w:rsidRPr="00AD4EAC">
        <w:rPr>
          <w:sz w:val="28"/>
          <w:szCs w:val="28"/>
        </w:rPr>
        <w:t>)</w:t>
      </w:r>
      <w:r w:rsidR="00AD4EAC" w:rsidRPr="00AD4EAC">
        <w:rPr>
          <w:sz w:val="28"/>
          <w:szCs w:val="28"/>
        </w:rPr>
        <w:t>. При этом банковский сектор выполняет все свои функции в полном объеме и с максимальной эффективностью;</w:t>
      </w:r>
    </w:p>
    <w:p w:rsidR="00AD4EAC" w:rsidRDefault="00AD4EAC" w:rsidP="00474C53">
      <w:pPr>
        <w:pStyle w:val="a8"/>
        <w:numPr>
          <w:ilvl w:val="0"/>
          <w:numId w:val="5"/>
        </w:numPr>
        <w:tabs>
          <w:tab w:val="left" w:pos="993"/>
        </w:tabs>
        <w:ind w:left="0" w:firstLine="709"/>
        <w:jc w:val="both"/>
        <w:rPr>
          <w:sz w:val="28"/>
          <w:szCs w:val="28"/>
        </w:rPr>
      </w:pPr>
      <w:r>
        <w:rPr>
          <w:sz w:val="28"/>
          <w:szCs w:val="28"/>
        </w:rPr>
        <w:t xml:space="preserve">начальная разбалансировка – в результате воздействия внешних и внутренних факторов банковский сектор может перейти в данное состояние, характеризующееся </w:t>
      </w:r>
      <w:r w:rsidRPr="00A33BA7">
        <w:rPr>
          <w:sz w:val="28"/>
          <w:szCs w:val="28"/>
        </w:rPr>
        <w:t>небольшим</w:t>
      </w:r>
      <w:r>
        <w:rPr>
          <w:sz w:val="28"/>
          <w:szCs w:val="28"/>
        </w:rPr>
        <w:t xml:space="preserve"> запасом прочности (капитала). Одновременно существует рационально допустимый вектор шоков, воздействие которого переведет банковский сектор в состояние неустойчивости (кризиса);</w:t>
      </w:r>
    </w:p>
    <w:p w:rsidR="00AD4EAC" w:rsidRDefault="00AD4EAC" w:rsidP="00474C53">
      <w:pPr>
        <w:pStyle w:val="a8"/>
        <w:numPr>
          <w:ilvl w:val="0"/>
          <w:numId w:val="5"/>
        </w:numPr>
        <w:tabs>
          <w:tab w:val="left" w:pos="993"/>
        </w:tabs>
        <w:ind w:left="0" w:firstLine="709"/>
        <w:jc w:val="both"/>
        <w:rPr>
          <w:sz w:val="28"/>
          <w:szCs w:val="28"/>
        </w:rPr>
      </w:pPr>
      <w:r>
        <w:rPr>
          <w:sz w:val="28"/>
          <w:szCs w:val="28"/>
        </w:rPr>
        <w:t xml:space="preserve">переход в кризис – начало зоны кризиса – это то минимально необходимое </w:t>
      </w:r>
      <w:r w:rsidR="00A33BA7">
        <w:rPr>
          <w:sz w:val="28"/>
          <w:szCs w:val="28"/>
        </w:rPr>
        <w:t xml:space="preserve">положение </w:t>
      </w:r>
      <w:r>
        <w:rPr>
          <w:sz w:val="28"/>
          <w:szCs w:val="28"/>
        </w:rPr>
        <w:t xml:space="preserve">банковского </w:t>
      </w:r>
      <w:r w:rsidR="00877F4C">
        <w:rPr>
          <w:sz w:val="28"/>
          <w:szCs w:val="28"/>
        </w:rPr>
        <w:t>сектора, которое может трактоваться как «невыполнение функций», «кризис»;</w:t>
      </w:r>
    </w:p>
    <w:p w:rsidR="00877F4C" w:rsidRDefault="00877F4C" w:rsidP="00474C53">
      <w:pPr>
        <w:pStyle w:val="a8"/>
        <w:numPr>
          <w:ilvl w:val="0"/>
          <w:numId w:val="5"/>
        </w:numPr>
        <w:tabs>
          <w:tab w:val="left" w:pos="993"/>
        </w:tabs>
        <w:ind w:left="0" w:firstLine="709"/>
        <w:jc w:val="both"/>
        <w:rPr>
          <w:sz w:val="28"/>
          <w:szCs w:val="28"/>
        </w:rPr>
      </w:pPr>
      <w:r>
        <w:rPr>
          <w:sz w:val="28"/>
          <w:szCs w:val="28"/>
        </w:rPr>
        <w:t>абсолютная неустойчивость – состояние, в котором банковский сектор не возвращается в состояние устойчивости ни при каких регулирующих воздействиях на банковский сектор. При этом банковский сектор перестает выполнять абсолютно все свои функции.</w:t>
      </w:r>
    </w:p>
    <w:p w:rsidR="004F4E6F" w:rsidRDefault="00877F4C" w:rsidP="004F4E6F">
      <w:pPr>
        <w:tabs>
          <w:tab w:val="left" w:pos="993"/>
        </w:tabs>
        <w:ind w:firstLine="709"/>
        <w:jc w:val="both"/>
        <w:rPr>
          <w:sz w:val="28"/>
          <w:szCs w:val="28"/>
        </w:rPr>
      </w:pPr>
      <w:r>
        <w:rPr>
          <w:sz w:val="28"/>
          <w:szCs w:val="28"/>
        </w:rPr>
        <w:t>С учетом вышеизложенного, мы пришли к выводу о том, что финансовая устойчивость банковского сектора характеризуется разными состояниями – диапазоном, изменение которого происходит под влиянием различных факторов.</w:t>
      </w:r>
    </w:p>
    <w:p w:rsidR="00877F4C" w:rsidRPr="00877F4C" w:rsidRDefault="00877F4C" w:rsidP="008F16F1">
      <w:pPr>
        <w:tabs>
          <w:tab w:val="left" w:pos="993"/>
        </w:tabs>
        <w:ind w:firstLine="709"/>
        <w:jc w:val="both"/>
        <w:rPr>
          <w:sz w:val="28"/>
          <w:szCs w:val="28"/>
        </w:rPr>
      </w:pPr>
      <w:r>
        <w:rPr>
          <w:sz w:val="28"/>
          <w:szCs w:val="28"/>
        </w:rPr>
        <w:t>Для проведения качественной и детальной оценки устойчивости национального банковского сектора, в первую очередь необходимо определить факторы ее уязвимости, а также выявить потенциальные риски, оценить их влияние и возможности регулирования в целях ослабления, либо нейтрализации негативных факторов. В следующем параграфе 1.2 проведено исследование факторов уязвимости финансовой устойчивости банковского сектора.</w:t>
      </w:r>
    </w:p>
    <w:p w:rsidR="00140B4F" w:rsidRPr="00140B4F" w:rsidRDefault="00140B4F" w:rsidP="008F16F1">
      <w:pPr>
        <w:tabs>
          <w:tab w:val="left" w:pos="993"/>
        </w:tabs>
        <w:ind w:firstLine="709"/>
        <w:jc w:val="both"/>
        <w:rPr>
          <w:b/>
          <w:bCs/>
          <w:sz w:val="28"/>
          <w:szCs w:val="28"/>
        </w:rPr>
      </w:pPr>
      <w:r w:rsidRPr="00140B4F">
        <w:rPr>
          <w:b/>
          <w:bCs/>
          <w:sz w:val="28"/>
          <w:szCs w:val="28"/>
        </w:rPr>
        <w:t>1.2 Факторы уязвимости финансовой устойчивости банковского сектора</w:t>
      </w:r>
    </w:p>
    <w:p w:rsidR="00140B4F" w:rsidRDefault="00140B4F" w:rsidP="008F16F1">
      <w:pPr>
        <w:tabs>
          <w:tab w:val="left" w:pos="993"/>
        </w:tabs>
        <w:ind w:firstLine="709"/>
        <w:jc w:val="both"/>
        <w:rPr>
          <w:sz w:val="28"/>
          <w:szCs w:val="28"/>
        </w:rPr>
      </w:pPr>
      <w:r>
        <w:rPr>
          <w:sz w:val="28"/>
          <w:szCs w:val="28"/>
        </w:rPr>
        <w:t xml:space="preserve">В условиях глобальной турбулентности и разворачивающегося кризиса одной из первоочередных задач, стоящих перед регуляторами и менеджментом банков является выявление </w:t>
      </w:r>
      <w:r w:rsidR="00AB1878">
        <w:rPr>
          <w:sz w:val="28"/>
          <w:szCs w:val="28"/>
        </w:rPr>
        <w:t xml:space="preserve">степени уязвимости деятельности банков и банковского сектора </w:t>
      </w:r>
      <w:r w:rsidR="000E59AD">
        <w:rPr>
          <w:sz w:val="28"/>
          <w:szCs w:val="28"/>
        </w:rPr>
        <w:t>к воздействию внешних шоков и внутренних факторов, создание механизмов смягчения негативных последствий для безопасного функционирования банковского сектора.</w:t>
      </w:r>
    </w:p>
    <w:p w:rsidR="000E59AD" w:rsidRDefault="000E59AD" w:rsidP="008F16F1">
      <w:pPr>
        <w:tabs>
          <w:tab w:val="left" w:pos="993"/>
        </w:tabs>
        <w:ind w:firstLine="709"/>
        <w:jc w:val="both"/>
        <w:rPr>
          <w:sz w:val="28"/>
          <w:szCs w:val="28"/>
        </w:rPr>
      </w:pPr>
      <w:r>
        <w:rPr>
          <w:sz w:val="28"/>
          <w:szCs w:val="28"/>
        </w:rPr>
        <w:t xml:space="preserve">Цель функционирования банковского сектора интегрирует целеполагание его институтов. Известно, что основной целью деятельности коммерческих банков является создание ценности для его собственников, которые должны коррелировать с общеэкономическими ценностями, то есть работать на интересы экономики в целом. Создание дополнительной ценности возможно при эффективной организации бизнеса и, прежде всего, принятия и управления рисками. В этой связи следует заметить, что в целевых ориентирах банков и сектора в целом и потребностей экономики может возникать асимметрия. Достижение высоких показателей эффективности, выражающихся количественно в прибыли, показателях рентабельности активов и капитала возможно с одной стороны, при принятии более </w:t>
      </w:r>
      <w:r w:rsidR="00C44851">
        <w:rPr>
          <w:sz w:val="28"/>
          <w:szCs w:val="28"/>
        </w:rPr>
        <w:t>высоких рисков, с другой, - кредитовании высокорентабельных проектов, не «работающих» на интересы экономики. Этот диссонанс будет нами исследован ниже. В то же время взаимосвязанным с этими проблемам вопросами являются вопросы выявления и оценки факторов уязвимости банковского сектора, его финансовой устойчивости</w:t>
      </w:r>
      <w:r w:rsidR="00083C70">
        <w:rPr>
          <w:sz w:val="28"/>
          <w:szCs w:val="28"/>
        </w:rPr>
        <w:t xml:space="preserve"> </w:t>
      </w:r>
      <w:r w:rsidR="00083C70" w:rsidRPr="00083C70">
        <w:rPr>
          <w:sz w:val="28"/>
          <w:szCs w:val="28"/>
        </w:rPr>
        <w:t>[31]</w:t>
      </w:r>
      <w:r w:rsidR="00C44851">
        <w:rPr>
          <w:sz w:val="28"/>
          <w:szCs w:val="28"/>
        </w:rPr>
        <w:t>.</w:t>
      </w:r>
    </w:p>
    <w:p w:rsidR="00C44851" w:rsidRDefault="00C44851" w:rsidP="008F16F1">
      <w:pPr>
        <w:tabs>
          <w:tab w:val="left" w:pos="993"/>
        </w:tabs>
        <w:ind w:firstLine="709"/>
        <w:jc w:val="both"/>
        <w:rPr>
          <w:sz w:val="28"/>
          <w:szCs w:val="28"/>
        </w:rPr>
      </w:pPr>
      <w:r>
        <w:rPr>
          <w:sz w:val="28"/>
          <w:szCs w:val="28"/>
        </w:rPr>
        <w:t>Финансовая глобализация и интернационализация банковского бизнеса привели к трансформации банковской деятельности в многоотраслевой банковский бизнес, в то же время и стали причинами нестабильности банковского сектора, а также привели к проявлению новых банковских рисков.</w:t>
      </w:r>
    </w:p>
    <w:p w:rsidR="00C44851" w:rsidRDefault="00C44851" w:rsidP="008F16F1">
      <w:pPr>
        <w:tabs>
          <w:tab w:val="left" w:pos="993"/>
        </w:tabs>
        <w:ind w:firstLine="709"/>
        <w:jc w:val="both"/>
        <w:rPr>
          <w:sz w:val="28"/>
          <w:szCs w:val="28"/>
        </w:rPr>
      </w:pPr>
      <w:r>
        <w:rPr>
          <w:sz w:val="28"/>
          <w:szCs w:val="28"/>
        </w:rPr>
        <w:t xml:space="preserve">К уязвимой следует отнести банковский сектор, который ослаблен и не в полной мере способен противостоять негативному воздействию внешних факторов, что проявляется в снижении эффективности его функционирования на благо собственников и экономики в целом. Слабость банковского сектора </w:t>
      </w:r>
      <w:r w:rsidR="00AB3354">
        <w:rPr>
          <w:sz w:val="28"/>
          <w:szCs w:val="28"/>
        </w:rPr>
        <w:t>проявляется в недостаточном уровне его капитализации, сформированных резервов на покрытие рисков, неэффективной модели управления ими. Главной проблемой в этой связи следует признать неудовлетворительная идентификация, оценка и ограничения, то есть системы управления ими, выработке комплекса мер по сокращению или устранению их негативного влияния. Выявление факторов позволяет определить их природу (истоки) и, как следствие, целенаправленные действия, препятствующие их негативному влиянию на разв</w:t>
      </w:r>
      <w:r w:rsidR="005F2AF8">
        <w:rPr>
          <w:sz w:val="28"/>
          <w:szCs w:val="28"/>
        </w:rPr>
        <w:t>итие банковской деятельности [32</w:t>
      </w:r>
      <w:r w:rsidR="00AB3354">
        <w:rPr>
          <w:sz w:val="28"/>
          <w:szCs w:val="28"/>
        </w:rPr>
        <w:t>].</w:t>
      </w:r>
    </w:p>
    <w:p w:rsidR="00AB3354" w:rsidRPr="00AB3354" w:rsidRDefault="00AB3354" w:rsidP="008F16F1">
      <w:pPr>
        <w:tabs>
          <w:tab w:val="left" w:pos="993"/>
        </w:tabs>
        <w:ind w:firstLine="709"/>
        <w:jc w:val="both"/>
        <w:rPr>
          <w:sz w:val="28"/>
          <w:szCs w:val="28"/>
        </w:rPr>
      </w:pPr>
      <w:r w:rsidRPr="00A33BA7">
        <w:rPr>
          <w:sz w:val="28"/>
          <w:szCs w:val="28"/>
          <w:shd w:val="clear" w:color="auto" w:fill="FFFFFF"/>
        </w:rPr>
        <w:t>Принимая во внимание многообразие данных факторов, целесообразно их классифицировать по ряду следующих критериев (</w:t>
      </w:r>
      <w:r w:rsidR="00293ABD" w:rsidRPr="00A33BA7">
        <w:rPr>
          <w:sz w:val="28"/>
          <w:szCs w:val="28"/>
          <w:shd w:val="clear" w:color="auto" w:fill="FFFFFF"/>
        </w:rPr>
        <w:t>р</w:t>
      </w:r>
      <w:r w:rsidRPr="00A33BA7">
        <w:rPr>
          <w:sz w:val="28"/>
          <w:szCs w:val="28"/>
          <w:shd w:val="clear" w:color="auto" w:fill="FFFFFF"/>
        </w:rPr>
        <w:t>исунок 4):</w:t>
      </w:r>
    </w:p>
    <w:p w:rsidR="00AB3354" w:rsidRPr="00AB3354" w:rsidRDefault="00AB3354" w:rsidP="00474C53">
      <w:pPr>
        <w:numPr>
          <w:ilvl w:val="0"/>
          <w:numId w:val="6"/>
        </w:numPr>
        <w:tabs>
          <w:tab w:val="left" w:pos="993"/>
        </w:tabs>
        <w:ind w:left="0" w:firstLine="709"/>
        <w:jc w:val="both"/>
        <w:rPr>
          <w:sz w:val="28"/>
          <w:szCs w:val="28"/>
        </w:rPr>
      </w:pPr>
      <w:r w:rsidRPr="00AB3354">
        <w:rPr>
          <w:sz w:val="28"/>
          <w:szCs w:val="28"/>
        </w:rPr>
        <w:t>взаимосвязанного воздействия;</w:t>
      </w:r>
    </w:p>
    <w:p w:rsidR="00AB3354" w:rsidRPr="00AB3354" w:rsidRDefault="00AB3354" w:rsidP="00474C53">
      <w:pPr>
        <w:numPr>
          <w:ilvl w:val="0"/>
          <w:numId w:val="6"/>
        </w:numPr>
        <w:tabs>
          <w:tab w:val="left" w:pos="993"/>
        </w:tabs>
        <w:ind w:left="0" w:firstLine="709"/>
        <w:jc w:val="both"/>
        <w:rPr>
          <w:sz w:val="28"/>
          <w:szCs w:val="28"/>
        </w:rPr>
      </w:pPr>
      <w:r w:rsidRPr="00AB3354">
        <w:rPr>
          <w:sz w:val="28"/>
          <w:szCs w:val="28"/>
        </w:rPr>
        <w:t>уровня среды, порождающей снижение эффективности банковского обслуживания (макро- и микроуровень);</w:t>
      </w:r>
    </w:p>
    <w:p w:rsidR="00AB3354" w:rsidRPr="00AB3354" w:rsidRDefault="00AB3354" w:rsidP="00474C53">
      <w:pPr>
        <w:numPr>
          <w:ilvl w:val="0"/>
          <w:numId w:val="6"/>
        </w:numPr>
        <w:tabs>
          <w:tab w:val="left" w:pos="993"/>
        </w:tabs>
        <w:ind w:left="0" w:firstLine="709"/>
        <w:jc w:val="both"/>
        <w:rPr>
          <w:sz w:val="28"/>
          <w:szCs w:val="28"/>
        </w:rPr>
      </w:pPr>
      <w:r w:rsidRPr="00AB3354">
        <w:rPr>
          <w:sz w:val="28"/>
          <w:szCs w:val="28"/>
        </w:rPr>
        <w:t>источника возникновения уязвимости (внешние и внутренние);</w:t>
      </w:r>
    </w:p>
    <w:p w:rsidR="00AB3354" w:rsidRPr="00AB3354" w:rsidRDefault="00AB3354" w:rsidP="00474C53">
      <w:pPr>
        <w:numPr>
          <w:ilvl w:val="0"/>
          <w:numId w:val="6"/>
        </w:numPr>
        <w:tabs>
          <w:tab w:val="left" w:pos="993"/>
        </w:tabs>
        <w:ind w:left="0" w:firstLine="709"/>
        <w:jc w:val="both"/>
        <w:rPr>
          <w:sz w:val="28"/>
          <w:szCs w:val="28"/>
        </w:rPr>
      </w:pPr>
      <w:r w:rsidRPr="00AB3354">
        <w:rPr>
          <w:sz w:val="28"/>
          <w:szCs w:val="28"/>
        </w:rPr>
        <w:t>характера зависимости и возможности нейтрализации их негативного воздействия (зависимые и независимые);</w:t>
      </w:r>
    </w:p>
    <w:p w:rsidR="00AB3354" w:rsidRPr="00AB3354" w:rsidRDefault="00AB3354" w:rsidP="00474C53">
      <w:pPr>
        <w:numPr>
          <w:ilvl w:val="0"/>
          <w:numId w:val="6"/>
        </w:numPr>
        <w:tabs>
          <w:tab w:val="left" w:pos="993"/>
        </w:tabs>
        <w:ind w:left="0" w:firstLine="709"/>
        <w:jc w:val="both"/>
        <w:rPr>
          <w:sz w:val="28"/>
          <w:szCs w:val="28"/>
        </w:rPr>
      </w:pPr>
      <w:r w:rsidRPr="00AB3354">
        <w:rPr>
          <w:sz w:val="28"/>
          <w:szCs w:val="28"/>
        </w:rPr>
        <w:t>степени и характера влияния;</w:t>
      </w:r>
    </w:p>
    <w:p w:rsidR="00AB3354" w:rsidRDefault="00AB3354" w:rsidP="00474C53">
      <w:pPr>
        <w:numPr>
          <w:ilvl w:val="0"/>
          <w:numId w:val="6"/>
        </w:numPr>
        <w:tabs>
          <w:tab w:val="left" w:pos="993"/>
        </w:tabs>
        <w:ind w:left="0" w:firstLine="709"/>
        <w:jc w:val="both"/>
        <w:rPr>
          <w:sz w:val="28"/>
          <w:szCs w:val="28"/>
        </w:rPr>
      </w:pPr>
      <w:r w:rsidRPr="00AB3354">
        <w:rPr>
          <w:sz w:val="28"/>
          <w:szCs w:val="28"/>
        </w:rPr>
        <w:t>возможности их обнаружения.</w:t>
      </w:r>
    </w:p>
    <w:p w:rsidR="000D481F" w:rsidRPr="00AB3354" w:rsidRDefault="000D481F" w:rsidP="000D481F">
      <w:pPr>
        <w:tabs>
          <w:tab w:val="left" w:pos="993"/>
        </w:tabs>
        <w:ind w:left="709"/>
        <w:jc w:val="both"/>
        <w:rPr>
          <w:sz w:val="28"/>
          <w:szCs w:val="28"/>
        </w:rPr>
      </w:pPr>
    </w:p>
    <w:p w:rsidR="008A2C7B" w:rsidRDefault="00AB3354" w:rsidP="008A2C7B">
      <w:pPr>
        <w:tabs>
          <w:tab w:val="left" w:pos="993"/>
        </w:tabs>
        <w:ind w:firstLine="567"/>
        <w:jc w:val="both"/>
        <w:rPr>
          <w:sz w:val="28"/>
          <w:szCs w:val="28"/>
        </w:rPr>
      </w:pPr>
      <w:r>
        <w:rPr>
          <w:noProof/>
          <w:sz w:val="28"/>
          <w:szCs w:val="28"/>
          <w:shd w:val="clear" w:color="auto" w:fill="FFFFFF"/>
        </w:rPr>
        <w:drawing>
          <wp:inline distT="0" distB="0" distL="0" distR="0" wp14:anchorId="4E11C77A" wp14:editId="1B1E81B1">
            <wp:extent cx="5486400" cy="7090913"/>
            <wp:effectExtent l="0" t="0" r="0" b="5334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B3354" w:rsidRPr="008F16F1" w:rsidRDefault="00AB3354" w:rsidP="008A2C7B">
      <w:pPr>
        <w:tabs>
          <w:tab w:val="left" w:pos="993"/>
        </w:tabs>
        <w:ind w:firstLine="567"/>
        <w:jc w:val="both"/>
        <w:rPr>
          <w:sz w:val="16"/>
          <w:szCs w:val="16"/>
        </w:rPr>
      </w:pPr>
    </w:p>
    <w:p w:rsidR="00AB3354" w:rsidRPr="00AB3354" w:rsidRDefault="00AB3354" w:rsidP="008F16F1">
      <w:pPr>
        <w:jc w:val="center"/>
        <w:rPr>
          <w:sz w:val="28"/>
          <w:szCs w:val="28"/>
          <w:shd w:val="clear" w:color="auto" w:fill="FFFFFF"/>
        </w:rPr>
      </w:pPr>
      <w:r w:rsidRPr="00AB3354">
        <w:rPr>
          <w:sz w:val="28"/>
          <w:szCs w:val="28"/>
          <w:shd w:val="clear" w:color="auto" w:fill="FFFFFF"/>
        </w:rPr>
        <w:t xml:space="preserve">Рисунок 4 – Классификация факторов уязвимости финансовой устойчивости банковского сектора </w:t>
      </w:r>
    </w:p>
    <w:p w:rsidR="008F16F1" w:rsidRPr="008F16F1" w:rsidRDefault="008F16F1" w:rsidP="00AB3354">
      <w:pPr>
        <w:jc w:val="both"/>
        <w:rPr>
          <w:sz w:val="16"/>
          <w:szCs w:val="16"/>
          <w:shd w:val="clear" w:color="auto" w:fill="FFFFFF"/>
        </w:rPr>
      </w:pPr>
    </w:p>
    <w:p w:rsidR="00AB3354" w:rsidRPr="00AB3354" w:rsidRDefault="00AB3354" w:rsidP="008F16F1">
      <w:pPr>
        <w:ind w:firstLine="709"/>
        <w:jc w:val="both"/>
        <w:rPr>
          <w:shd w:val="clear" w:color="auto" w:fill="FFFFFF"/>
        </w:rPr>
      </w:pPr>
      <w:r w:rsidRPr="00AB3354">
        <w:rPr>
          <w:shd w:val="clear" w:color="auto" w:fill="FFFFFF"/>
        </w:rPr>
        <w:t xml:space="preserve">Примечание </w:t>
      </w:r>
      <w:r w:rsidR="008F16F1">
        <w:rPr>
          <w:shd w:val="clear" w:color="auto" w:fill="FFFFFF"/>
        </w:rPr>
        <w:t xml:space="preserve">– </w:t>
      </w:r>
      <w:r w:rsidR="008F16F1" w:rsidRPr="00AB3354">
        <w:rPr>
          <w:shd w:val="clear" w:color="auto" w:fill="FFFFFF"/>
        </w:rPr>
        <w:t xml:space="preserve">Составлено </w:t>
      </w:r>
      <w:r w:rsidRPr="00AB3354">
        <w:rPr>
          <w:shd w:val="clear" w:color="auto" w:fill="FFFFFF"/>
        </w:rPr>
        <w:t>на основании источников [</w:t>
      </w:r>
      <w:r w:rsidR="005F2AF8">
        <w:rPr>
          <w:color w:val="000000" w:themeColor="text1"/>
          <w:shd w:val="clear" w:color="auto" w:fill="FFFFFF"/>
        </w:rPr>
        <w:t>32</w:t>
      </w:r>
      <w:r w:rsidR="006E5FE5" w:rsidRPr="003F2D95">
        <w:rPr>
          <w:color w:val="000000" w:themeColor="text1"/>
          <w:shd w:val="clear" w:color="auto" w:fill="FFFFFF"/>
          <w:lang w:val="kk-KZ"/>
        </w:rPr>
        <w:t>, с.</w:t>
      </w:r>
      <w:r w:rsidR="000D481F">
        <w:rPr>
          <w:color w:val="000000" w:themeColor="text1"/>
          <w:shd w:val="clear" w:color="auto" w:fill="FFFFFF"/>
          <w:lang w:val="kk-KZ"/>
        </w:rPr>
        <w:t xml:space="preserve"> </w:t>
      </w:r>
      <w:r w:rsidR="003F2D95" w:rsidRPr="003F2D95">
        <w:rPr>
          <w:color w:val="000000" w:themeColor="text1"/>
          <w:shd w:val="clear" w:color="auto" w:fill="FFFFFF"/>
          <w:lang w:val="kk-KZ"/>
        </w:rPr>
        <w:t>127</w:t>
      </w:r>
      <w:r w:rsidR="006E5FE5" w:rsidRPr="003F2D95">
        <w:rPr>
          <w:color w:val="000000" w:themeColor="text1"/>
          <w:shd w:val="clear" w:color="auto" w:fill="FFFFFF"/>
          <w:lang w:val="kk-KZ"/>
        </w:rPr>
        <w:t xml:space="preserve">; </w:t>
      </w:r>
      <w:r w:rsidRPr="00AB3354">
        <w:rPr>
          <w:shd w:val="clear" w:color="auto" w:fill="FFFFFF"/>
        </w:rPr>
        <w:t>32]</w:t>
      </w:r>
    </w:p>
    <w:p w:rsidR="00AB3354" w:rsidRDefault="00AB3354" w:rsidP="008F16F1">
      <w:pPr>
        <w:tabs>
          <w:tab w:val="left" w:pos="993"/>
        </w:tabs>
        <w:ind w:firstLine="709"/>
        <w:jc w:val="both"/>
        <w:rPr>
          <w:sz w:val="28"/>
          <w:szCs w:val="28"/>
        </w:rPr>
      </w:pPr>
      <w:r>
        <w:rPr>
          <w:sz w:val="28"/>
          <w:szCs w:val="28"/>
        </w:rPr>
        <w:t xml:space="preserve">В соответствии с вышеуказанным рисунком 4, если оценивать факторы уязвимости взаимосвязанного характера, то их можно подразделить на всеобщие и имеющие особый характер. </w:t>
      </w:r>
      <w:r w:rsidR="00A07D91">
        <w:rPr>
          <w:sz w:val="28"/>
          <w:szCs w:val="28"/>
        </w:rPr>
        <w:t xml:space="preserve">Цикличность, неравномерность развития экономики страны характеризуется не как единичный, а всеобщий фактор, </w:t>
      </w:r>
      <w:r w:rsidR="00A07D91" w:rsidRPr="00A33BA7">
        <w:rPr>
          <w:sz w:val="28"/>
          <w:szCs w:val="28"/>
        </w:rPr>
        <w:t>потому что приводит к торможению всеобщего прогресса национального банковского сектора.</w:t>
      </w:r>
      <w:r w:rsidR="00A07D91">
        <w:rPr>
          <w:sz w:val="28"/>
          <w:szCs w:val="28"/>
        </w:rPr>
        <w:t xml:space="preserve"> За годы независимости Казахстана, национальная экономика неоднократно подвергалась влиянию кризисов, внешних и внутренних шоков, которые сопровождались циклическими падениями и ростом темпов развития экономики, падению объема и темпов роста валового внутреннего продукта и промышленного производства, товарообмена и накоплений, снижению спроса и предложения, равновесия между ними. Ухудшение экономической ситуации во время кризиса, обостряет экономические риски, приводит </w:t>
      </w:r>
      <w:r w:rsidR="00873373">
        <w:rPr>
          <w:sz w:val="28"/>
          <w:szCs w:val="28"/>
        </w:rPr>
        <w:t>к спаду не только объемов, но и качества предоставляемых банковских продуктов и услуг. Учитывая взаимосвязь этих причин, а также связующую роль банковского сектора с реальным сектором экономики, можно говорить о системном характере факторов уязвимости.</w:t>
      </w:r>
    </w:p>
    <w:p w:rsidR="00873373" w:rsidRDefault="00873373" w:rsidP="008F16F1">
      <w:pPr>
        <w:tabs>
          <w:tab w:val="left" w:pos="993"/>
        </w:tabs>
        <w:ind w:firstLine="709"/>
        <w:jc w:val="both"/>
        <w:rPr>
          <w:sz w:val="28"/>
          <w:szCs w:val="28"/>
        </w:rPr>
      </w:pPr>
      <w:r>
        <w:rPr>
          <w:sz w:val="28"/>
          <w:szCs w:val="28"/>
        </w:rPr>
        <w:t xml:space="preserve">Говоря в целом о природе возникновения причин уязвимости финансовой устойчивости банковского сектора, следует отметить их взаимосвязь, и синергетический эффект, приводящий в действие другие факторы. Принимая во внимание уровень анализа факторов, которые оказывают влияние на банковский сектор, выделяются факторы макро- и микроуровня. </w:t>
      </w:r>
      <w:r w:rsidRPr="00873373">
        <w:rPr>
          <w:sz w:val="28"/>
          <w:szCs w:val="28"/>
        </w:rPr>
        <w:t>Макроэкономический уровень включает в себя влияние производственных, т.е. материальных, и монетарные факторов.</w:t>
      </w:r>
    </w:p>
    <w:p w:rsidR="007722DB" w:rsidRDefault="00873373" w:rsidP="008F16F1">
      <w:pPr>
        <w:tabs>
          <w:tab w:val="left" w:pos="993"/>
        </w:tabs>
        <w:ind w:firstLine="709"/>
        <w:jc w:val="both"/>
        <w:rPr>
          <w:sz w:val="28"/>
          <w:szCs w:val="28"/>
        </w:rPr>
      </w:pPr>
      <w:r>
        <w:rPr>
          <w:sz w:val="28"/>
          <w:szCs w:val="28"/>
        </w:rPr>
        <w:t xml:space="preserve">К монетарным факторам уязвимости финансовой устойчивости банковского сектора, относятся: уровень инфляции, нестабильность валютного курса, резкое </w:t>
      </w:r>
      <w:r w:rsidR="007722DB">
        <w:rPr>
          <w:sz w:val="28"/>
          <w:szCs w:val="28"/>
        </w:rPr>
        <w:t>изменение цен на нефть, низкий уровень инвестиционных поступлений, сокращение и дефицит бюджета, повышение ставки Национального Банка Республики Казахстан. Эти факторы сдерживают деловую активность, поскольку рост стоимости заимствования для конечного заемщика возрастает – объемы кредитования сокращаются, отмечается отток капиталов за границу и т.д.</w:t>
      </w:r>
    </w:p>
    <w:p w:rsidR="007722DB" w:rsidRDefault="007722DB" w:rsidP="008F16F1">
      <w:pPr>
        <w:tabs>
          <w:tab w:val="left" w:pos="993"/>
        </w:tabs>
        <w:ind w:firstLine="709"/>
        <w:jc w:val="both"/>
        <w:rPr>
          <w:sz w:val="28"/>
          <w:szCs w:val="28"/>
        </w:rPr>
      </w:pPr>
      <w:r>
        <w:rPr>
          <w:sz w:val="28"/>
          <w:szCs w:val="28"/>
        </w:rPr>
        <w:t>Наряду с производственными и монетарными факторами, негативное влияние могут оказывать и политические факторы. Ситуация с применением западных санкций в соседних странах, заметно снижают приток капиталов в национальную экономику и в особенности в банковский сектор.</w:t>
      </w:r>
    </w:p>
    <w:p w:rsidR="007722DB" w:rsidRDefault="007722DB" w:rsidP="008F16F1">
      <w:pPr>
        <w:tabs>
          <w:tab w:val="left" w:pos="993"/>
        </w:tabs>
        <w:ind w:firstLine="709"/>
        <w:jc w:val="both"/>
        <w:rPr>
          <w:sz w:val="28"/>
          <w:szCs w:val="28"/>
        </w:rPr>
      </w:pPr>
      <w:r>
        <w:rPr>
          <w:sz w:val="28"/>
          <w:szCs w:val="28"/>
        </w:rPr>
        <w:t>Значимым фактором макроуровня, оказывающим влияние на эффективность деятельности и развитие национальной банковской системы, является эффективность и содержание банковского регулирования и надзора. Теоретически регулирование и надзор в банковской сфере является одним из условий обеспечения финансовой стабильности. Однако, если регуляторная политика оказывается неэффективной, запас финансовой прочности сектора может снижаться.</w:t>
      </w:r>
    </w:p>
    <w:p w:rsidR="00B7159D" w:rsidRPr="00B7159D" w:rsidRDefault="007722DB" w:rsidP="008F16F1">
      <w:pPr>
        <w:tabs>
          <w:tab w:val="left" w:pos="993"/>
        </w:tabs>
        <w:ind w:firstLine="709"/>
        <w:jc w:val="both"/>
        <w:rPr>
          <w:sz w:val="28"/>
          <w:szCs w:val="28"/>
        </w:rPr>
      </w:pPr>
      <w:r>
        <w:rPr>
          <w:sz w:val="28"/>
          <w:szCs w:val="28"/>
        </w:rPr>
        <w:t>Важное значение для обеспечения безопасного функционирования банковского сектора имеет банковское законодательство. На сегодняшний день</w:t>
      </w:r>
      <w:r w:rsidR="00B7159D">
        <w:rPr>
          <w:sz w:val="28"/>
          <w:szCs w:val="28"/>
        </w:rPr>
        <w:t xml:space="preserve">, отечественная законодательная и нормативная база в сфере банковской деятельности достигла достаточно заметного прогресса. Однако, </w:t>
      </w:r>
      <w:r w:rsidR="00B7159D" w:rsidRPr="00B7159D">
        <w:rPr>
          <w:sz w:val="28"/>
          <w:szCs w:val="28"/>
        </w:rPr>
        <w:t xml:space="preserve">в ней имеются моменты, требующие внимания. Так, например, необходимо на законодательном уровне доработать вопросы регулирования инвестиционной деятельности; пересмотреть деятельность коллекторских структур, упорядочить деятельность рейтинговых агентств; ужесточить требования достоверности информации, предоставляемой банками второго уровня; также в законодательной поддержке нуждается и совершенствование институциональной банковской структуры. </w:t>
      </w:r>
    </w:p>
    <w:p w:rsidR="00B7159D" w:rsidRPr="006E5FE5" w:rsidRDefault="00B7159D" w:rsidP="008F16F1">
      <w:pPr>
        <w:tabs>
          <w:tab w:val="left" w:pos="993"/>
        </w:tabs>
        <w:ind w:firstLine="709"/>
        <w:jc w:val="both"/>
        <w:rPr>
          <w:sz w:val="28"/>
          <w:szCs w:val="28"/>
          <w:lang w:val="kk-KZ"/>
        </w:rPr>
      </w:pPr>
      <w:r w:rsidRPr="00B7159D">
        <w:rPr>
          <w:sz w:val="28"/>
          <w:szCs w:val="28"/>
        </w:rPr>
        <w:t>Поскольку банковский сектор является частью финансовой системы, особую роль приобретают источники рисков и уязвимостей, порождаемые на микроуровне, т.е. внутри финансовой системы – институциональные, рыночные и инфраструктурные [</w:t>
      </w:r>
      <w:r w:rsidR="005F2AF8">
        <w:rPr>
          <w:color w:val="000000" w:themeColor="text1"/>
          <w:sz w:val="28"/>
          <w:szCs w:val="28"/>
        </w:rPr>
        <w:t>32</w:t>
      </w:r>
      <w:r w:rsidR="006E5FE5" w:rsidRPr="00776701">
        <w:rPr>
          <w:color w:val="000000" w:themeColor="text1"/>
          <w:sz w:val="28"/>
          <w:szCs w:val="28"/>
          <w:lang w:val="kk-KZ"/>
        </w:rPr>
        <w:t>, с.</w:t>
      </w:r>
      <w:r w:rsidR="000D481F">
        <w:rPr>
          <w:color w:val="000000" w:themeColor="text1"/>
          <w:sz w:val="28"/>
          <w:szCs w:val="28"/>
          <w:lang w:val="kk-KZ"/>
        </w:rPr>
        <w:t xml:space="preserve"> </w:t>
      </w:r>
      <w:r w:rsidR="00776701" w:rsidRPr="00776701">
        <w:rPr>
          <w:color w:val="000000" w:themeColor="text1"/>
          <w:sz w:val="28"/>
          <w:szCs w:val="28"/>
          <w:lang w:val="kk-KZ"/>
        </w:rPr>
        <w:t>131</w:t>
      </w:r>
      <w:r w:rsidRPr="00776701">
        <w:rPr>
          <w:color w:val="000000" w:themeColor="text1"/>
          <w:sz w:val="28"/>
          <w:szCs w:val="28"/>
        </w:rPr>
        <w:t>]</w:t>
      </w:r>
      <w:r w:rsidR="006E5FE5" w:rsidRPr="00776701">
        <w:rPr>
          <w:color w:val="000000" w:themeColor="text1"/>
          <w:sz w:val="28"/>
          <w:szCs w:val="28"/>
          <w:lang w:val="kk-KZ"/>
        </w:rPr>
        <w:t>.</w:t>
      </w:r>
    </w:p>
    <w:p w:rsidR="007722DB" w:rsidRDefault="00B7159D" w:rsidP="008F16F1">
      <w:pPr>
        <w:tabs>
          <w:tab w:val="left" w:pos="993"/>
        </w:tabs>
        <w:ind w:firstLine="709"/>
        <w:jc w:val="both"/>
        <w:rPr>
          <w:sz w:val="28"/>
          <w:szCs w:val="28"/>
        </w:rPr>
      </w:pPr>
      <w:r w:rsidRPr="00B7159D">
        <w:rPr>
          <w:sz w:val="28"/>
          <w:szCs w:val="28"/>
        </w:rPr>
        <w:t>Уязвимости, развивающиеся в финансовых организациях, могут выступать как внутренними для банковского сектора, так и внешними, то есть если возникают в банках служат внутренними причинами уязвимости банковского сектора, а если в небанковских финансовых организациях – внешними. Проблемы, возникшие изначально в одной организации, далее затронувшие других участников банковского сектора, объясняются как следствие схожести риск-профиля. Традиционно, к банковским рискам относят кредитный, процентный, валютный, операционный, риск ликвидности и др. В современных кризисных условиях экономики страны, которые сопровождаются укрупнением банков, в то же время и сокращением их количества, также проведением регулярного мониторинга банков на предмет их надежности, приобретают особую значимость как для институциональных, так и индивидуальных инвесторов. Принцип риск-мониторинга казахстанских банков представляет собой поэтапное определение риск группы на основе показателей в рамках пруденциальных нормативов Национального Банка Республики Казахстан.</w:t>
      </w:r>
    </w:p>
    <w:p w:rsidR="003D6218" w:rsidRPr="003D6218" w:rsidRDefault="00B7159D" w:rsidP="008F16F1">
      <w:pPr>
        <w:tabs>
          <w:tab w:val="left" w:pos="993"/>
        </w:tabs>
        <w:ind w:firstLine="709"/>
        <w:jc w:val="both"/>
        <w:rPr>
          <w:sz w:val="28"/>
          <w:szCs w:val="28"/>
        </w:rPr>
      </w:pPr>
      <w:r>
        <w:rPr>
          <w:sz w:val="28"/>
          <w:szCs w:val="28"/>
        </w:rPr>
        <w:t xml:space="preserve">Наглядным примером рыночных факторов уязвимостей выступают коммерческие риски, а также регулирование цен на активы. </w:t>
      </w:r>
      <w:r w:rsidRPr="00B7159D">
        <w:rPr>
          <w:sz w:val="28"/>
          <w:szCs w:val="28"/>
        </w:rPr>
        <w:t>Вследствие кризисно</w:t>
      </w:r>
      <w:r>
        <w:rPr>
          <w:sz w:val="28"/>
          <w:szCs w:val="28"/>
        </w:rPr>
        <w:t>й</w:t>
      </w:r>
      <w:r w:rsidRPr="00B7159D">
        <w:rPr>
          <w:sz w:val="28"/>
          <w:szCs w:val="28"/>
        </w:rPr>
        <w:t xml:space="preserve"> ситуации, снижения объема банковских активов, роста рисков доходы банков сократились. Сокращение свободных капиталов экономических субъектов, как следствие</w:t>
      </w:r>
      <w:r>
        <w:rPr>
          <w:sz w:val="28"/>
          <w:szCs w:val="28"/>
        </w:rPr>
        <w:t xml:space="preserve"> повлекли за собой рост цен на привлекаемые банками ресурсы</w:t>
      </w:r>
      <w:r w:rsidR="003D6218">
        <w:rPr>
          <w:sz w:val="28"/>
          <w:szCs w:val="28"/>
        </w:rPr>
        <w:t xml:space="preserve">. В связи с неразвитостью национального рынка и резким сокращением инвестиций со стороны западных контрагентов, банки вынуждены сокращать свою операционную деятельность. Экономические условия в свою очередь ведут к изменению политики банка, так некоторые из них </w:t>
      </w:r>
      <w:r w:rsidR="003D6218" w:rsidRPr="003D6218">
        <w:rPr>
          <w:sz w:val="28"/>
          <w:szCs w:val="28"/>
        </w:rPr>
        <w:t xml:space="preserve">стали применять политику «ожидания» лучших времен, что неизбежно снижает их деловую активность на рынке. </w:t>
      </w:r>
    </w:p>
    <w:p w:rsidR="003D6218" w:rsidRPr="003D6218" w:rsidRDefault="003D6218" w:rsidP="008F16F1">
      <w:pPr>
        <w:tabs>
          <w:tab w:val="left" w:pos="993"/>
        </w:tabs>
        <w:ind w:firstLine="709"/>
        <w:jc w:val="both"/>
        <w:rPr>
          <w:sz w:val="28"/>
          <w:szCs w:val="28"/>
        </w:rPr>
      </w:pPr>
      <w:r w:rsidRPr="003D6218">
        <w:rPr>
          <w:sz w:val="28"/>
          <w:szCs w:val="28"/>
        </w:rPr>
        <w:t>Факторами инфраструктурных уязвимостей финансовой устойчивости банковского секторами могут быть в платежной системе. Также примерами инфраструктурных уязвимостей являются ошибки операционной системы, риск концентрации, недостатки в правовой базе системы учета и др.</w:t>
      </w:r>
    </w:p>
    <w:p w:rsidR="003D6218" w:rsidRPr="003D6218" w:rsidRDefault="003D6218" w:rsidP="008F16F1">
      <w:pPr>
        <w:tabs>
          <w:tab w:val="left" w:pos="993"/>
        </w:tabs>
        <w:ind w:firstLine="709"/>
        <w:jc w:val="both"/>
        <w:rPr>
          <w:sz w:val="28"/>
          <w:szCs w:val="28"/>
        </w:rPr>
      </w:pPr>
      <w:r>
        <w:rPr>
          <w:sz w:val="28"/>
          <w:szCs w:val="28"/>
        </w:rPr>
        <w:t xml:space="preserve">Классификация факторов уязвимости национального банковского сектора по критерию источники возникновения – подразделяются на внешние (экзогенные) и внутренние (эндогенные) причины. К экзогенным факторам уязвимости финансовой устойчивости национального банковского сектора целесообразно отнести практически все факторы макроуровня: это и производственные, и монетарные факторы, политика, законодательное обеспечение и коррупция. </w:t>
      </w:r>
      <w:r w:rsidRPr="003D6218">
        <w:rPr>
          <w:sz w:val="28"/>
          <w:szCs w:val="28"/>
        </w:rPr>
        <w:t>Конечно же, ощутимый эффект здесь могут оказать факторы, связанные с состоянием мирово</w:t>
      </w:r>
      <w:r>
        <w:rPr>
          <w:sz w:val="28"/>
          <w:szCs w:val="28"/>
        </w:rPr>
        <w:t>й</w:t>
      </w:r>
      <w:r w:rsidRPr="003D6218">
        <w:rPr>
          <w:sz w:val="28"/>
          <w:szCs w:val="28"/>
        </w:rPr>
        <w:t xml:space="preserve"> экономики и международных отношений</w:t>
      </w:r>
      <w:r w:rsidR="008E38DC" w:rsidRPr="008E38DC">
        <w:rPr>
          <w:sz w:val="28"/>
          <w:szCs w:val="28"/>
        </w:rPr>
        <w:t xml:space="preserve"> [</w:t>
      </w:r>
      <w:r w:rsidR="005F2AF8">
        <w:rPr>
          <w:sz w:val="28"/>
          <w:szCs w:val="28"/>
        </w:rPr>
        <w:t>33</w:t>
      </w:r>
      <w:r w:rsidR="000D481F">
        <w:rPr>
          <w:sz w:val="28"/>
          <w:szCs w:val="28"/>
        </w:rPr>
        <w:t>, с. 497-501</w:t>
      </w:r>
      <w:r w:rsidR="004F4E6F" w:rsidRPr="004F4E6F">
        <w:rPr>
          <w:sz w:val="28"/>
          <w:szCs w:val="28"/>
        </w:rPr>
        <w:t>].</w:t>
      </w:r>
      <w:r w:rsidRPr="003D6218">
        <w:rPr>
          <w:sz w:val="28"/>
          <w:szCs w:val="28"/>
        </w:rPr>
        <w:t xml:space="preserve"> </w:t>
      </w:r>
    </w:p>
    <w:p w:rsidR="003D6218" w:rsidRPr="003D6218" w:rsidRDefault="003D6218" w:rsidP="008F16F1">
      <w:pPr>
        <w:tabs>
          <w:tab w:val="left" w:pos="993"/>
        </w:tabs>
        <w:ind w:firstLine="709"/>
        <w:jc w:val="both"/>
        <w:rPr>
          <w:sz w:val="28"/>
          <w:szCs w:val="28"/>
        </w:rPr>
      </w:pPr>
      <w:r w:rsidRPr="003D6218">
        <w:rPr>
          <w:sz w:val="28"/>
          <w:szCs w:val="28"/>
        </w:rPr>
        <w:t>Эндогенные факторы уязвимости финансовой устойчивости банковского сектора включают факторы микроуровня, связанные с экономическо</w:t>
      </w:r>
      <w:r>
        <w:rPr>
          <w:sz w:val="28"/>
          <w:szCs w:val="28"/>
        </w:rPr>
        <w:t>й</w:t>
      </w:r>
      <w:r w:rsidRPr="003D6218">
        <w:rPr>
          <w:sz w:val="28"/>
          <w:szCs w:val="28"/>
        </w:rPr>
        <w:t>, политическо</w:t>
      </w:r>
      <w:r>
        <w:rPr>
          <w:sz w:val="28"/>
          <w:szCs w:val="28"/>
        </w:rPr>
        <w:t>й</w:t>
      </w:r>
      <w:r w:rsidRPr="003D6218">
        <w:rPr>
          <w:sz w:val="28"/>
          <w:szCs w:val="28"/>
        </w:rPr>
        <w:t xml:space="preserve"> сред</w:t>
      </w:r>
      <w:r>
        <w:rPr>
          <w:sz w:val="28"/>
          <w:szCs w:val="28"/>
        </w:rPr>
        <w:t>ой</w:t>
      </w:r>
      <w:r w:rsidRPr="003D6218">
        <w:rPr>
          <w:sz w:val="28"/>
          <w:szCs w:val="28"/>
        </w:rPr>
        <w:t>, управлением в банках, состоянием качества банковско</w:t>
      </w:r>
      <w:r>
        <w:rPr>
          <w:sz w:val="28"/>
          <w:szCs w:val="28"/>
        </w:rPr>
        <w:t>й</w:t>
      </w:r>
      <w:r w:rsidRPr="003D6218">
        <w:rPr>
          <w:sz w:val="28"/>
          <w:szCs w:val="28"/>
        </w:rPr>
        <w:t xml:space="preserve"> деятельности. </w:t>
      </w:r>
    </w:p>
    <w:p w:rsidR="00B7159D" w:rsidRDefault="003D6218" w:rsidP="008F16F1">
      <w:pPr>
        <w:tabs>
          <w:tab w:val="left" w:pos="993"/>
        </w:tabs>
        <w:ind w:firstLine="709"/>
        <w:jc w:val="both"/>
        <w:rPr>
          <w:sz w:val="28"/>
          <w:szCs w:val="28"/>
        </w:rPr>
      </w:pPr>
      <w:r>
        <w:rPr>
          <w:sz w:val="28"/>
          <w:szCs w:val="28"/>
        </w:rPr>
        <w:t xml:space="preserve">Классификация факторов по критерию характер зависимости и возможности нейтрализации их негативного воздействия можно в свою очередь подразделить на независимые (объективные причины) и зависимые от банковской деятельности (субъективные причины). В основном независимо от банков действуют факторы макроуровня, внешние факторы; и напротив, зависимыми становятся факторы, исходящие от деятельности самих банков. Многое при этом зависит от существующего цикла, а также от </w:t>
      </w:r>
      <w:r w:rsidR="00C40D96">
        <w:rPr>
          <w:sz w:val="28"/>
          <w:szCs w:val="28"/>
        </w:rPr>
        <w:t>взаимодействия с другими факторами. К примеру, высокая инфляция как деструктивный фактор воздействия на экономику может иметь даже некоторое позитивное последствие. Известно, что в определенный период современной истории банки активно зарабатывали на операциях в валюте, при этом сохранялась двузначная инфляция. Уязвимость банковского сектора возрастает, как правило, не в результате негативного влияния одного из факторов, а их совокупного действия, что, разумеется, усиливает их воздействие на эффективность банковской деятельности.</w:t>
      </w:r>
    </w:p>
    <w:p w:rsidR="00C40D96" w:rsidRDefault="00C40D96" w:rsidP="008F16F1">
      <w:pPr>
        <w:tabs>
          <w:tab w:val="left" w:pos="993"/>
        </w:tabs>
        <w:ind w:firstLine="709"/>
        <w:jc w:val="both"/>
        <w:rPr>
          <w:sz w:val="28"/>
          <w:szCs w:val="28"/>
        </w:rPr>
      </w:pPr>
      <w:r>
        <w:rPr>
          <w:sz w:val="28"/>
          <w:szCs w:val="28"/>
        </w:rPr>
        <w:t>Некоторые субъективные (зависящие от деятельности кредитной организации) факторы, могут иметь относительное значение. Например, высокий уровень рисков, складывающийся в результате неблагоприятного тренда, мог бы быть существенно ниже при умении банков правильно рассчитывать кредитные риски, сокращении спекулятивных операций на валютном рынке и рынке ценных бумаг. Всем известно, что перегрев в экономике в ряде стран, особенно в области потребительского кредитования, часто становятся причиной огромных банковских убытков. В целом нельзя сказать, что. Объективные факторы, исходящие от макроуровня, это всегда одностороннее воздействие на работу банков, в некоторых случаях потери самих банков, обострение внутренних проблем становится результатом их неумелого обращения с собственными и привлеченными ресурсами.</w:t>
      </w:r>
    </w:p>
    <w:p w:rsidR="004B208E" w:rsidRPr="004B208E" w:rsidRDefault="00C40D96" w:rsidP="008F16F1">
      <w:pPr>
        <w:tabs>
          <w:tab w:val="left" w:pos="993"/>
        </w:tabs>
        <w:ind w:firstLine="709"/>
        <w:jc w:val="both"/>
        <w:rPr>
          <w:sz w:val="28"/>
          <w:szCs w:val="28"/>
        </w:rPr>
      </w:pPr>
      <w:r>
        <w:rPr>
          <w:sz w:val="28"/>
          <w:szCs w:val="28"/>
        </w:rPr>
        <w:t xml:space="preserve">По степени и характеру влияния банковские риски также делятся на главные и второстепенные факторы. К главным относятся экономические факторы. Влияние экономики определяет не только политики банков, но их материальную (экономическую) базу. В первую очередь состояние </w:t>
      </w:r>
      <w:r w:rsidR="004B208E">
        <w:rPr>
          <w:sz w:val="28"/>
          <w:szCs w:val="28"/>
        </w:rPr>
        <w:t xml:space="preserve">общей экономической среды является основной причиной, оказывающей как положительное, так и отрицательное влияние на общественное развитие, в том числе банковскую деятельность. </w:t>
      </w:r>
      <w:r w:rsidR="004B208E" w:rsidRPr="004B208E">
        <w:rPr>
          <w:sz w:val="28"/>
          <w:szCs w:val="28"/>
        </w:rPr>
        <w:t xml:space="preserve">Благодаря решительному содействию и экономической поддержки государства эффективным производствам и банкам, можно достичь высоких результатов в повышении устойчивости национального банковского сектора. </w:t>
      </w:r>
    </w:p>
    <w:p w:rsidR="00C40D96" w:rsidRDefault="004B208E" w:rsidP="008F16F1">
      <w:pPr>
        <w:tabs>
          <w:tab w:val="left" w:pos="993"/>
        </w:tabs>
        <w:ind w:firstLine="709"/>
        <w:jc w:val="both"/>
        <w:rPr>
          <w:sz w:val="28"/>
          <w:szCs w:val="28"/>
        </w:rPr>
      </w:pPr>
      <w:r w:rsidRPr="004B208E">
        <w:rPr>
          <w:sz w:val="28"/>
          <w:szCs w:val="28"/>
        </w:rPr>
        <w:t>На сегодняшний день немаловажным фактором, задерживающим развитие банков второго уровня, остается их недостаточное ресурсное обеспечение. Зависимость от внешних источников ресурсов оказывает достаточно сильное влияние на объемы и сроки банковских инвестиций. Банковские кредиты не покрывают не только долгосрочные потребности, связанные с обновлением основных фондов экономических субъектов, но и зачастую краткосрочные нужды</w:t>
      </w:r>
      <w:r>
        <w:rPr>
          <w:sz w:val="28"/>
          <w:szCs w:val="28"/>
        </w:rPr>
        <w:t xml:space="preserve"> товаропроизводителей и граждан. Уровень межотраслевого и территориального размещения банковских активов не позволяет в достаточной степени удовлетворять потребности отдельных отраслей и регионов. Поддержка банками второго уровня предприятий малого и среднего бизнеса также остается на низком уровне.</w:t>
      </w:r>
    </w:p>
    <w:p w:rsidR="004B208E" w:rsidRDefault="004B208E" w:rsidP="008F16F1">
      <w:pPr>
        <w:tabs>
          <w:tab w:val="left" w:pos="993"/>
        </w:tabs>
        <w:ind w:firstLine="709"/>
        <w:jc w:val="both"/>
        <w:rPr>
          <w:sz w:val="28"/>
          <w:szCs w:val="28"/>
        </w:rPr>
      </w:pPr>
      <w:r w:rsidRPr="004B208E">
        <w:rPr>
          <w:sz w:val="28"/>
          <w:szCs w:val="28"/>
        </w:rPr>
        <w:t xml:space="preserve">В классификации факторов уязвимости национального банковского сектора важно видеть возможности их обнаружения </w:t>
      </w:r>
      <w:r w:rsidR="008F16F1">
        <w:rPr>
          <w:sz w:val="28"/>
          <w:szCs w:val="28"/>
        </w:rPr>
        <w:t>–</w:t>
      </w:r>
      <w:r w:rsidRPr="004B208E">
        <w:rPr>
          <w:sz w:val="28"/>
          <w:szCs w:val="28"/>
        </w:rPr>
        <w:t xml:space="preserve"> их явную (прямую) и скрытую (косвенную) формы.</w:t>
      </w:r>
      <w:r>
        <w:rPr>
          <w:sz w:val="28"/>
          <w:szCs w:val="28"/>
        </w:rPr>
        <w:t xml:space="preserve"> К скрытой форме уязвимости можно отнести некоторое замедление темпов развития банковской деятельности, которые при отсутствии дальнейших достаточных стимулов развития могут перерастать в стагнацию и рецессию. Скрытой формой уязвимости, например, можно считать задержку в разработке стратегических направлений развития, модернизации законодательства, развития коррупционных схем в работе банков, отставание в технологической реконструкции банковских институтов и др.</w:t>
      </w:r>
    </w:p>
    <w:p w:rsidR="004B208E" w:rsidRDefault="004B208E" w:rsidP="008F16F1">
      <w:pPr>
        <w:tabs>
          <w:tab w:val="left" w:pos="993"/>
        </w:tabs>
        <w:ind w:firstLine="709"/>
        <w:jc w:val="both"/>
        <w:rPr>
          <w:sz w:val="28"/>
          <w:szCs w:val="28"/>
        </w:rPr>
      </w:pPr>
      <w:r w:rsidRPr="004B208E">
        <w:rPr>
          <w:sz w:val="28"/>
          <w:szCs w:val="28"/>
        </w:rPr>
        <w:t>Таким образом, необходимо отметить, что выявление факторов уязвимости финансовой устойчивости банковского сектора, а также последующие меры по их устранению, конечно же, могут существенно снизить эффект их отрицательного влияния, ослабить негативные последствия, вызванные по тем или иным причинам. Определенный из факторов уязвимости не носит фатального (необратимого) характера. Положительную роль в данном случае могут сыграть раннее распознавание возникающих проблем и предупредительные меры. Заранее распознать и выявить потенциальные угрозы и проблемы можно благодаря детальному и качественному анализу критериев и показателей финансовой устойчивости банков. Существующие на сегодняшний день критерии и показатели финансовой устойчивости</w:t>
      </w:r>
      <w:r>
        <w:rPr>
          <w:sz w:val="28"/>
          <w:szCs w:val="28"/>
        </w:rPr>
        <w:t xml:space="preserve"> банков и банковского сектора в целом будут рассмотрены в следующем параграфе данной главы.</w:t>
      </w:r>
    </w:p>
    <w:p w:rsidR="004B208E" w:rsidRDefault="004B208E" w:rsidP="008F16F1">
      <w:pPr>
        <w:tabs>
          <w:tab w:val="left" w:pos="993"/>
        </w:tabs>
        <w:ind w:firstLine="709"/>
        <w:jc w:val="both"/>
        <w:rPr>
          <w:sz w:val="28"/>
          <w:szCs w:val="28"/>
        </w:rPr>
      </w:pPr>
    </w:p>
    <w:p w:rsidR="004B208E" w:rsidRPr="004B208E" w:rsidRDefault="004B208E" w:rsidP="008F16F1">
      <w:pPr>
        <w:tabs>
          <w:tab w:val="left" w:pos="993"/>
        </w:tabs>
        <w:ind w:firstLine="709"/>
        <w:jc w:val="both"/>
        <w:rPr>
          <w:b/>
          <w:bCs/>
          <w:sz w:val="28"/>
          <w:szCs w:val="28"/>
        </w:rPr>
      </w:pPr>
      <w:r w:rsidRPr="004B208E">
        <w:rPr>
          <w:b/>
          <w:bCs/>
          <w:sz w:val="28"/>
          <w:szCs w:val="28"/>
        </w:rPr>
        <w:t>1.3 Критерии и показатели финансовой устойчивости банковского сектора</w:t>
      </w:r>
    </w:p>
    <w:p w:rsidR="004B208E" w:rsidRPr="004B208E" w:rsidRDefault="004B208E" w:rsidP="008F16F1">
      <w:pPr>
        <w:tabs>
          <w:tab w:val="left" w:pos="993"/>
        </w:tabs>
        <w:ind w:firstLine="709"/>
        <w:jc w:val="both"/>
        <w:rPr>
          <w:sz w:val="28"/>
          <w:szCs w:val="28"/>
        </w:rPr>
      </w:pPr>
      <w:r w:rsidRPr="004B208E">
        <w:rPr>
          <w:sz w:val="28"/>
          <w:szCs w:val="28"/>
        </w:rPr>
        <w:t>Как уже выше указывалось, в научных публикациях по экономической и финансовой проблематике категорию устойчивости часто отождествляют с надежностью, стабильностью и равновесием. Однако все эти понятия являются своего рода признаками финансовой устойчивости.</w:t>
      </w:r>
    </w:p>
    <w:p w:rsidR="004B208E" w:rsidRPr="004B208E" w:rsidRDefault="004B208E" w:rsidP="008F16F1">
      <w:pPr>
        <w:tabs>
          <w:tab w:val="left" w:pos="993"/>
        </w:tabs>
        <w:ind w:firstLine="709"/>
        <w:jc w:val="both"/>
        <w:rPr>
          <w:sz w:val="28"/>
          <w:szCs w:val="28"/>
        </w:rPr>
      </w:pPr>
      <w:r w:rsidRPr="004B208E">
        <w:rPr>
          <w:sz w:val="28"/>
          <w:szCs w:val="28"/>
        </w:rPr>
        <w:t>Признаки финансовой устойчивости:</w:t>
      </w:r>
    </w:p>
    <w:p w:rsidR="004B208E" w:rsidRPr="004B208E" w:rsidRDefault="004B208E" w:rsidP="00474C53">
      <w:pPr>
        <w:numPr>
          <w:ilvl w:val="0"/>
          <w:numId w:val="7"/>
        </w:numPr>
        <w:tabs>
          <w:tab w:val="left" w:pos="993"/>
        </w:tabs>
        <w:ind w:left="0" w:firstLine="709"/>
        <w:jc w:val="both"/>
        <w:rPr>
          <w:sz w:val="28"/>
          <w:szCs w:val="28"/>
        </w:rPr>
      </w:pPr>
      <w:r w:rsidRPr="004B208E">
        <w:rPr>
          <w:sz w:val="28"/>
          <w:szCs w:val="28"/>
        </w:rPr>
        <w:t>надежность – отражает способность банка своевременно выполнять свои обязательства (показатели мгновенной, текущей и долгосрочной ликвидности);</w:t>
      </w:r>
    </w:p>
    <w:p w:rsidR="004B208E" w:rsidRPr="004B208E" w:rsidRDefault="004B208E" w:rsidP="00474C53">
      <w:pPr>
        <w:numPr>
          <w:ilvl w:val="0"/>
          <w:numId w:val="7"/>
        </w:numPr>
        <w:tabs>
          <w:tab w:val="left" w:pos="993"/>
        </w:tabs>
        <w:ind w:left="0" w:firstLine="709"/>
        <w:jc w:val="both"/>
        <w:rPr>
          <w:sz w:val="28"/>
          <w:szCs w:val="28"/>
        </w:rPr>
      </w:pPr>
      <w:r w:rsidRPr="004B208E">
        <w:rPr>
          <w:sz w:val="28"/>
          <w:szCs w:val="28"/>
        </w:rPr>
        <w:t>финансовая гибкость – позволяет банку регулировать объем и структуру активов и пассивов, адаптируясь к изменениям ожиданий экономических субъектов в условиях неопределенности внешней среды (показатели рыночной стоимости банка, рентабельности активов и капитала);</w:t>
      </w:r>
    </w:p>
    <w:p w:rsidR="004B208E" w:rsidRPr="004B208E" w:rsidRDefault="004B208E" w:rsidP="00474C53">
      <w:pPr>
        <w:numPr>
          <w:ilvl w:val="0"/>
          <w:numId w:val="7"/>
        </w:numPr>
        <w:tabs>
          <w:tab w:val="left" w:pos="993"/>
        </w:tabs>
        <w:ind w:left="0" w:firstLine="709"/>
        <w:jc w:val="both"/>
        <w:rPr>
          <w:sz w:val="28"/>
          <w:szCs w:val="28"/>
        </w:rPr>
      </w:pPr>
      <w:r w:rsidRPr="004B208E">
        <w:rPr>
          <w:sz w:val="28"/>
          <w:szCs w:val="28"/>
        </w:rPr>
        <w:t>финансовая стабильность – обусловливается качеством активов и пассивов и агрессивностью кредитной политики банка (показатели качества активов и пассивов, агрессивности кредитной политики, уровня риска);</w:t>
      </w:r>
    </w:p>
    <w:p w:rsidR="004B208E" w:rsidRPr="004B208E" w:rsidRDefault="004B208E" w:rsidP="00474C53">
      <w:pPr>
        <w:numPr>
          <w:ilvl w:val="0"/>
          <w:numId w:val="7"/>
        </w:numPr>
        <w:tabs>
          <w:tab w:val="left" w:pos="993"/>
        </w:tabs>
        <w:ind w:left="0" w:firstLine="709"/>
        <w:jc w:val="both"/>
        <w:rPr>
          <w:sz w:val="28"/>
          <w:szCs w:val="28"/>
        </w:rPr>
      </w:pPr>
      <w:r w:rsidRPr="004B208E">
        <w:rPr>
          <w:sz w:val="28"/>
          <w:szCs w:val="28"/>
        </w:rPr>
        <w:t>финансовое равновесие – характеризует сбалансированность развития банка, раннее выявление у банка признаков предкризисного состояния и своевременному принятию адекватных мер по улучшению банковского менеджмента (показатели достаточности собственного капитала, темпов роста ресурсной и клиентской базы).</w:t>
      </w:r>
    </w:p>
    <w:p w:rsidR="004B208E" w:rsidRPr="004B208E" w:rsidRDefault="004B208E" w:rsidP="008F16F1">
      <w:pPr>
        <w:tabs>
          <w:tab w:val="left" w:pos="993"/>
        </w:tabs>
        <w:ind w:firstLine="709"/>
        <w:jc w:val="both"/>
        <w:rPr>
          <w:sz w:val="28"/>
          <w:szCs w:val="28"/>
        </w:rPr>
      </w:pPr>
      <w:r>
        <w:rPr>
          <w:sz w:val="28"/>
          <w:szCs w:val="28"/>
        </w:rPr>
        <w:t xml:space="preserve">Большинство авторов характеризуют финансовую устойчивость такими показателями, как </w:t>
      </w:r>
      <w:r w:rsidRPr="004B208E">
        <w:rPr>
          <w:sz w:val="28"/>
          <w:szCs w:val="28"/>
        </w:rPr>
        <w:t>ликвидность, циркуляция денежных потоков, платежеспособность, достаточность капитала, доходность отдельных услуг и операций. Из этих показателей, в первую очередь выделяют ликвидность (критерий надежности), так как она играет ведущую роль в сохранении стабильности банка. Банк считается ликвидным в том случае, когда у него достаточное количество наличных средств и прочих ликвидных активов для погашения долгосрочных финансовых обязательств. Ликвидность нарушается в случае несоответствия активов и пассивов. Динамика и способность возвращаться в первоначальное состояние после любого стороннего воздействия, является важным признаком финансовой устойчивости банков.</w:t>
      </w:r>
    </w:p>
    <w:p w:rsidR="004B208E" w:rsidRPr="004B208E" w:rsidRDefault="004B208E" w:rsidP="008F16F1">
      <w:pPr>
        <w:tabs>
          <w:tab w:val="left" w:pos="993"/>
        </w:tabs>
        <w:ind w:firstLine="709"/>
        <w:jc w:val="both"/>
        <w:rPr>
          <w:sz w:val="28"/>
          <w:szCs w:val="28"/>
        </w:rPr>
      </w:pPr>
      <w:r w:rsidRPr="004B208E">
        <w:rPr>
          <w:sz w:val="28"/>
          <w:szCs w:val="28"/>
        </w:rPr>
        <w:t>Повышение финансовой устойчивости банка можно достичь путем грамотного проведения комплекса мероприятий, направленных на укрепление позиций коммерческих банков в банковском секторе в целом, таких как оптимизация финансового состояния и создание эффективной стратегии развития банка.</w:t>
      </w:r>
    </w:p>
    <w:p w:rsidR="004B208E" w:rsidRPr="004B208E" w:rsidRDefault="004B208E" w:rsidP="008F16F1">
      <w:pPr>
        <w:tabs>
          <w:tab w:val="left" w:pos="993"/>
        </w:tabs>
        <w:ind w:firstLine="709"/>
        <w:jc w:val="both"/>
        <w:rPr>
          <w:sz w:val="28"/>
          <w:szCs w:val="28"/>
        </w:rPr>
      </w:pPr>
      <w:r w:rsidRPr="004B208E">
        <w:rPr>
          <w:sz w:val="28"/>
          <w:szCs w:val="28"/>
        </w:rPr>
        <w:t xml:space="preserve">К критериям устойчивости банка также можно отнести такие показатели как: </w:t>
      </w:r>
    </w:p>
    <w:p w:rsidR="004B208E" w:rsidRPr="004B208E" w:rsidRDefault="004B208E" w:rsidP="00474C53">
      <w:pPr>
        <w:numPr>
          <w:ilvl w:val="0"/>
          <w:numId w:val="8"/>
        </w:numPr>
        <w:tabs>
          <w:tab w:val="left" w:pos="993"/>
        </w:tabs>
        <w:ind w:left="0" w:firstLine="709"/>
        <w:jc w:val="both"/>
        <w:rPr>
          <w:sz w:val="28"/>
          <w:szCs w:val="28"/>
        </w:rPr>
      </w:pPr>
      <w:r w:rsidRPr="004B208E">
        <w:rPr>
          <w:sz w:val="28"/>
          <w:szCs w:val="28"/>
        </w:rPr>
        <w:t>достаточность капитала</w:t>
      </w:r>
      <w:r w:rsidR="0014087D">
        <w:rPr>
          <w:sz w:val="28"/>
          <w:szCs w:val="28"/>
        </w:rPr>
        <w:t>;</w:t>
      </w:r>
      <w:r w:rsidRPr="004B208E">
        <w:rPr>
          <w:sz w:val="28"/>
          <w:szCs w:val="28"/>
        </w:rPr>
        <w:t xml:space="preserve"> </w:t>
      </w:r>
    </w:p>
    <w:p w:rsidR="004B208E" w:rsidRPr="004B208E" w:rsidRDefault="004B208E" w:rsidP="00474C53">
      <w:pPr>
        <w:numPr>
          <w:ilvl w:val="0"/>
          <w:numId w:val="8"/>
        </w:numPr>
        <w:tabs>
          <w:tab w:val="left" w:pos="993"/>
        </w:tabs>
        <w:ind w:left="0" w:firstLine="709"/>
        <w:jc w:val="both"/>
        <w:rPr>
          <w:sz w:val="28"/>
          <w:szCs w:val="28"/>
        </w:rPr>
      </w:pPr>
      <w:r w:rsidRPr="004B208E">
        <w:rPr>
          <w:sz w:val="28"/>
          <w:szCs w:val="28"/>
        </w:rPr>
        <w:t>качество активов</w:t>
      </w:r>
      <w:r w:rsidR="0014087D">
        <w:rPr>
          <w:sz w:val="28"/>
          <w:szCs w:val="28"/>
        </w:rPr>
        <w:t>;</w:t>
      </w:r>
    </w:p>
    <w:p w:rsidR="004B208E" w:rsidRPr="004B208E" w:rsidRDefault="004B208E" w:rsidP="00474C53">
      <w:pPr>
        <w:numPr>
          <w:ilvl w:val="0"/>
          <w:numId w:val="8"/>
        </w:numPr>
        <w:tabs>
          <w:tab w:val="left" w:pos="993"/>
        </w:tabs>
        <w:ind w:left="0" w:firstLine="709"/>
        <w:jc w:val="both"/>
        <w:rPr>
          <w:sz w:val="28"/>
          <w:szCs w:val="28"/>
        </w:rPr>
      </w:pPr>
      <w:r w:rsidRPr="004B208E">
        <w:rPr>
          <w:sz w:val="28"/>
          <w:szCs w:val="28"/>
        </w:rPr>
        <w:t>качество пассивов</w:t>
      </w:r>
      <w:r w:rsidR="0014087D">
        <w:rPr>
          <w:sz w:val="28"/>
          <w:szCs w:val="28"/>
        </w:rPr>
        <w:t>;</w:t>
      </w:r>
      <w:r w:rsidRPr="004B208E">
        <w:rPr>
          <w:sz w:val="28"/>
          <w:szCs w:val="28"/>
        </w:rPr>
        <w:t xml:space="preserve"> </w:t>
      </w:r>
    </w:p>
    <w:p w:rsidR="004B208E" w:rsidRPr="004B208E" w:rsidRDefault="004B208E" w:rsidP="00474C53">
      <w:pPr>
        <w:numPr>
          <w:ilvl w:val="0"/>
          <w:numId w:val="8"/>
        </w:numPr>
        <w:tabs>
          <w:tab w:val="left" w:pos="993"/>
        </w:tabs>
        <w:ind w:left="0" w:firstLine="709"/>
        <w:jc w:val="both"/>
        <w:rPr>
          <w:sz w:val="28"/>
          <w:szCs w:val="28"/>
        </w:rPr>
      </w:pPr>
      <w:r w:rsidRPr="004B208E">
        <w:rPr>
          <w:sz w:val="28"/>
          <w:szCs w:val="28"/>
        </w:rPr>
        <w:t>прибыльность</w:t>
      </w:r>
      <w:r w:rsidR="0014087D">
        <w:rPr>
          <w:sz w:val="28"/>
          <w:szCs w:val="28"/>
        </w:rPr>
        <w:t>;</w:t>
      </w:r>
      <w:r w:rsidRPr="004B208E">
        <w:rPr>
          <w:sz w:val="28"/>
          <w:szCs w:val="28"/>
        </w:rPr>
        <w:t xml:space="preserve"> </w:t>
      </w:r>
    </w:p>
    <w:p w:rsidR="004B208E" w:rsidRPr="004B208E" w:rsidRDefault="004B208E" w:rsidP="00474C53">
      <w:pPr>
        <w:numPr>
          <w:ilvl w:val="0"/>
          <w:numId w:val="8"/>
        </w:numPr>
        <w:tabs>
          <w:tab w:val="left" w:pos="993"/>
        </w:tabs>
        <w:ind w:left="0" w:firstLine="709"/>
        <w:jc w:val="both"/>
        <w:rPr>
          <w:sz w:val="28"/>
          <w:szCs w:val="28"/>
        </w:rPr>
      </w:pPr>
      <w:r w:rsidRPr="004B208E">
        <w:rPr>
          <w:sz w:val="28"/>
          <w:szCs w:val="28"/>
        </w:rPr>
        <w:t>ликвидность.</w:t>
      </w:r>
    </w:p>
    <w:p w:rsidR="004B208E" w:rsidRPr="004B208E" w:rsidRDefault="004B208E" w:rsidP="008F16F1">
      <w:pPr>
        <w:tabs>
          <w:tab w:val="left" w:pos="993"/>
        </w:tabs>
        <w:ind w:firstLine="709"/>
        <w:jc w:val="both"/>
        <w:rPr>
          <w:sz w:val="28"/>
          <w:szCs w:val="28"/>
        </w:rPr>
      </w:pPr>
      <w:r w:rsidRPr="004B208E">
        <w:rPr>
          <w:sz w:val="28"/>
          <w:szCs w:val="28"/>
        </w:rPr>
        <w:t>Достаточность капитала определяет способность банка уверенно переносить убытка без вреда для собственной платежеспособности, в то же время является показателем доверия акционеров и клиентов к деятельности банка и качества банковского менеджмента.</w:t>
      </w:r>
    </w:p>
    <w:p w:rsidR="004B208E" w:rsidRPr="004B208E" w:rsidRDefault="004B208E" w:rsidP="008F16F1">
      <w:pPr>
        <w:tabs>
          <w:tab w:val="left" w:pos="993"/>
        </w:tabs>
        <w:ind w:firstLine="709"/>
        <w:jc w:val="both"/>
        <w:rPr>
          <w:sz w:val="28"/>
          <w:szCs w:val="28"/>
        </w:rPr>
      </w:pPr>
      <w:r w:rsidRPr="004B208E">
        <w:rPr>
          <w:sz w:val="28"/>
          <w:szCs w:val="28"/>
        </w:rPr>
        <w:t>Качество активов</w:t>
      </w:r>
      <w:r w:rsidR="0014087D">
        <w:rPr>
          <w:sz w:val="28"/>
          <w:szCs w:val="28"/>
        </w:rPr>
        <w:t xml:space="preserve"> </w:t>
      </w:r>
      <w:r w:rsidRPr="004B208E">
        <w:rPr>
          <w:sz w:val="28"/>
          <w:szCs w:val="28"/>
        </w:rPr>
        <w:t>подразумевает величину совокупного риска, заложенного в активах. Высокое качество активов определяется, прежде всего, полной (или потенциально полной) возвратностью любого активного финансового инструмента в оговоренные договором сроки (включая до востребования), а также получением его наращенной стоимости в виде процентов, дивидендов и других доходов. Структура и качество активов в значительной степени обусловливают ликвидность и платежеспособность банка и, в конечном счете, его финансовую устойчивость. Кроме того, высокое качество активов способствует получению прибыли.</w:t>
      </w:r>
    </w:p>
    <w:p w:rsidR="004B208E" w:rsidRPr="004B208E" w:rsidRDefault="004B208E" w:rsidP="008F16F1">
      <w:pPr>
        <w:tabs>
          <w:tab w:val="left" w:pos="993"/>
        </w:tabs>
        <w:ind w:firstLine="709"/>
        <w:jc w:val="both"/>
        <w:rPr>
          <w:sz w:val="28"/>
          <w:szCs w:val="28"/>
        </w:rPr>
      </w:pPr>
      <w:r w:rsidRPr="004B208E">
        <w:rPr>
          <w:sz w:val="28"/>
          <w:szCs w:val="28"/>
        </w:rPr>
        <w:t>Необходимость</w:t>
      </w:r>
      <w:r w:rsidR="0014087D">
        <w:rPr>
          <w:sz w:val="28"/>
          <w:szCs w:val="28"/>
        </w:rPr>
        <w:t xml:space="preserve"> </w:t>
      </w:r>
      <w:r w:rsidRPr="004B208E">
        <w:rPr>
          <w:sz w:val="28"/>
          <w:szCs w:val="28"/>
        </w:rPr>
        <w:t>оценки качества пассивов</w:t>
      </w:r>
      <w:r w:rsidR="0014087D">
        <w:rPr>
          <w:sz w:val="28"/>
          <w:szCs w:val="28"/>
        </w:rPr>
        <w:t xml:space="preserve"> </w:t>
      </w:r>
      <w:r w:rsidRPr="004B208E">
        <w:rPr>
          <w:sz w:val="28"/>
          <w:szCs w:val="28"/>
        </w:rPr>
        <w:t>банка связана с тем, что привлеченные средства занимают преобладающее место в структуре банковских ресурсов. Качество пассивов традиционно характеризуется стабильностью ресурсной базы, стоимостью привлечения, чувствительностью к изменениям процентных ставок и зависимостью от внешних источников финансирования. Структура привлеченных средств характеризует устойчивость ресурсной базы банка, позволяет предусмотреть потребность в ликвидных средствах для погашения обязательств. На основании структуры источников определяется портфель активов, как по срокам, так и по степени риска.</w:t>
      </w:r>
    </w:p>
    <w:p w:rsidR="004B208E" w:rsidRPr="004B208E" w:rsidRDefault="004B208E" w:rsidP="008F16F1">
      <w:pPr>
        <w:tabs>
          <w:tab w:val="left" w:pos="993"/>
        </w:tabs>
        <w:ind w:firstLine="709"/>
        <w:jc w:val="both"/>
        <w:rPr>
          <w:sz w:val="28"/>
          <w:szCs w:val="28"/>
        </w:rPr>
      </w:pPr>
      <w:r w:rsidRPr="004B208E">
        <w:rPr>
          <w:sz w:val="28"/>
          <w:szCs w:val="28"/>
        </w:rPr>
        <w:t>Поддержание и сохранение оптимального уровня</w:t>
      </w:r>
      <w:r w:rsidR="0014087D">
        <w:rPr>
          <w:sz w:val="28"/>
          <w:szCs w:val="28"/>
        </w:rPr>
        <w:t xml:space="preserve"> </w:t>
      </w:r>
      <w:r w:rsidRPr="004B208E">
        <w:rPr>
          <w:sz w:val="28"/>
          <w:szCs w:val="28"/>
        </w:rPr>
        <w:t>ликвидности</w:t>
      </w:r>
      <w:r w:rsidR="0014087D">
        <w:rPr>
          <w:sz w:val="28"/>
          <w:szCs w:val="28"/>
        </w:rPr>
        <w:t xml:space="preserve"> –</w:t>
      </w:r>
      <w:r w:rsidRPr="004B208E">
        <w:rPr>
          <w:sz w:val="28"/>
          <w:szCs w:val="28"/>
        </w:rPr>
        <w:t xml:space="preserve"> важнейший шаг на пути достижения устойчивости коммерческого банка. Это сложная задача, выполнение которой практически всегда может быть достигнуто лишь в той или иной степени, поскольку существует обратная связь между уровнем ликвидности банка и другой его важнейшей характеристикой </w:t>
      </w:r>
      <w:r w:rsidR="0014087D">
        <w:rPr>
          <w:sz w:val="28"/>
          <w:szCs w:val="28"/>
        </w:rPr>
        <w:t>–</w:t>
      </w:r>
      <w:r w:rsidRPr="004B208E">
        <w:rPr>
          <w:sz w:val="28"/>
          <w:szCs w:val="28"/>
        </w:rPr>
        <w:t xml:space="preserve"> доходностью. От того, как банку удается разрешить это противоречие, балансировать между доходностью и ликвидностью, в конечном итоге зависит общее состояние его устойчивости.</w:t>
      </w:r>
    </w:p>
    <w:p w:rsidR="004B208E" w:rsidRPr="004B208E" w:rsidRDefault="004B208E" w:rsidP="008F16F1">
      <w:pPr>
        <w:tabs>
          <w:tab w:val="left" w:pos="993"/>
        </w:tabs>
        <w:ind w:firstLine="709"/>
        <w:jc w:val="both"/>
        <w:rPr>
          <w:sz w:val="28"/>
          <w:szCs w:val="28"/>
        </w:rPr>
      </w:pPr>
      <w:r w:rsidRPr="004B208E">
        <w:rPr>
          <w:sz w:val="28"/>
          <w:szCs w:val="28"/>
        </w:rPr>
        <w:t xml:space="preserve">Прибыльность является немаловажным показателем определении степени финансовой устойчивости. Оценку прибыльности проводят с целью определения ее достаточности для дальнейшего успешного функционирования банка, то есть своевременное и полное покрытие издержек, связанных с невозвратом банковских активов, формировании внутрибанковских источников расходов на развитие банка и повышение уровня ее конкурентоспособности. </w:t>
      </w:r>
    </w:p>
    <w:p w:rsidR="004B208E" w:rsidRPr="004B208E" w:rsidRDefault="004B208E" w:rsidP="008F16F1">
      <w:pPr>
        <w:tabs>
          <w:tab w:val="left" w:pos="993"/>
        </w:tabs>
        <w:ind w:firstLine="709"/>
        <w:jc w:val="both"/>
        <w:rPr>
          <w:sz w:val="28"/>
          <w:szCs w:val="28"/>
        </w:rPr>
      </w:pPr>
      <w:r w:rsidRPr="004B208E">
        <w:rPr>
          <w:sz w:val="28"/>
          <w:szCs w:val="28"/>
        </w:rPr>
        <w:t>Для повышения финансовой устойчивости банкам нужно уделять внимания на достаточность прибыли, поддерживать на должном уровне качество собственного капитала, следить за качеством активов, привлекать стабильных клиентов, держать под контролем движение денежных потоков, соблюдать баланс привлечения и размещения ресурсов [3</w:t>
      </w:r>
      <w:r w:rsidR="005F2AF8">
        <w:rPr>
          <w:sz w:val="28"/>
          <w:szCs w:val="28"/>
        </w:rPr>
        <w:t>4</w:t>
      </w:r>
      <w:r w:rsidRPr="004B208E">
        <w:rPr>
          <w:sz w:val="28"/>
          <w:szCs w:val="28"/>
        </w:rPr>
        <w:t xml:space="preserve">]. </w:t>
      </w:r>
    </w:p>
    <w:p w:rsidR="004B208E" w:rsidRDefault="004B208E" w:rsidP="008F16F1">
      <w:pPr>
        <w:tabs>
          <w:tab w:val="left" w:pos="993"/>
        </w:tabs>
        <w:ind w:firstLine="709"/>
        <w:jc w:val="both"/>
        <w:rPr>
          <w:sz w:val="28"/>
          <w:szCs w:val="28"/>
        </w:rPr>
      </w:pPr>
      <w:r w:rsidRPr="004B208E">
        <w:rPr>
          <w:sz w:val="28"/>
          <w:szCs w:val="28"/>
        </w:rPr>
        <w:t>Таким образом, банк можно назвать устойчивым только в том случае, если его работа на протяжении некоторого промежутка времени удовлетворяет таким критериям как ликвидность, высокое качество активов, достаточность капитала, прибыльность, оптимальная структура пассивов</w:t>
      </w:r>
      <w:r>
        <w:rPr>
          <w:sz w:val="28"/>
          <w:szCs w:val="28"/>
        </w:rPr>
        <w:t>.</w:t>
      </w:r>
    </w:p>
    <w:p w:rsidR="00EB0CFB" w:rsidRDefault="00EB0CFB" w:rsidP="008F16F1">
      <w:pPr>
        <w:tabs>
          <w:tab w:val="left" w:pos="993"/>
        </w:tabs>
        <w:ind w:firstLine="709"/>
        <w:jc w:val="both"/>
        <w:rPr>
          <w:sz w:val="28"/>
          <w:szCs w:val="28"/>
        </w:rPr>
      </w:pPr>
      <w:r w:rsidRPr="00A33BA7">
        <w:rPr>
          <w:sz w:val="28"/>
          <w:szCs w:val="28"/>
        </w:rPr>
        <w:t xml:space="preserve">Для оценки финансовой устойчивости банков применяются различные сценарии </w:t>
      </w:r>
      <w:r w:rsidR="005F624E" w:rsidRPr="00A33BA7">
        <w:rPr>
          <w:sz w:val="28"/>
          <w:szCs w:val="28"/>
        </w:rPr>
        <w:t>с помощью</w:t>
      </w:r>
      <w:r w:rsidRPr="00A33BA7">
        <w:rPr>
          <w:sz w:val="28"/>
          <w:szCs w:val="28"/>
        </w:rPr>
        <w:t xml:space="preserve"> индикатор</w:t>
      </w:r>
      <w:r w:rsidR="005F624E" w:rsidRPr="00A33BA7">
        <w:rPr>
          <w:sz w:val="28"/>
          <w:szCs w:val="28"/>
        </w:rPr>
        <w:t>ов и показателей</w:t>
      </w:r>
      <w:r w:rsidRPr="00A33BA7">
        <w:rPr>
          <w:sz w:val="28"/>
          <w:szCs w:val="28"/>
        </w:rPr>
        <w:t>.</w:t>
      </w:r>
      <w:r w:rsidRPr="00EB0CFB">
        <w:rPr>
          <w:sz w:val="28"/>
          <w:szCs w:val="28"/>
        </w:rPr>
        <w:t xml:space="preserve"> </w:t>
      </w:r>
    </w:p>
    <w:p w:rsidR="00EB0CFB" w:rsidRPr="00EB0CFB" w:rsidRDefault="00EB0CFB" w:rsidP="008F16F1">
      <w:pPr>
        <w:tabs>
          <w:tab w:val="left" w:pos="993"/>
        </w:tabs>
        <w:ind w:firstLine="709"/>
        <w:jc w:val="both"/>
        <w:rPr>
          <w:rFonts w:eastAsiaTheme="minorHAnsi"/>
          <w:kern w:val="2"/>
          <w:sz w:val="28"/>
          <w:szCs w:val="28"/>
          <w:lang w:eastAsia="en-US"/>
          <w14:ligatures w14:val="standardContextual"/>
        </w:rPr>
      </w:pPr>
      <w:r w:rsidRPr="00EB0CFB">
        <w:rPr>
          <w:sz w:val="28"/>
          <w:szCs w:val="28"/>
        </w:rPr>
        <w:t xml:space="preserve">На сегодняшний день </w:t>
      </w:r>
      <w:r w:rsidRPr="00EB0CFB">
        <w:rPr>
          <w:rFonts w:eastAsiaTheme="minorHAnsi"/>
          <w:kern w:val="2"/>
          <w:sz w:val="28"/>
          <w:szCs w:val="28"/>
          <w:lang w:eastAsia="en-US"/>
          <w14:ligatures w14:val="standardContextual"/>
        </w:rPr>
        <w:t xml:space="preserve">Национальный Банк Республики Казахстан </w:t>
      </w:r>
      <w:r w:rsidR="00872DC0">
        <w:rPr>
          <w:rFonts w:eastAsiaTheme="minorHAnsi"/>
          <w:kern w:val="2"/>
          <w:sz w:val="28"/>
          <w:szCs w:val="28"/>
          <w:lang w:eastAsia="en-US"/>
          <w14:ligatures w14:val="standardContextual"/>
        </w:rPr>
        <w:t xml:space="preserve">и Агентство </w:t>
      </w:r>
      <w:r w:rsidR="00980B04">
        <w:rPr>
          <w:rFonts w:eastAsiaTheme="minorHAnsi"/>
          <w:kern w:val="2"/>
          <w:sz w:val="28"/>
          <w:szCs w:val="28"/>
          <w:lang w:eastAsia="en-US"/>
          <w14:ligatures w14:val="standardContextual"/>
        </w:rPr>
        <w:t xml:space="preserve">Республики Казахстан по регулированию и развитию финансового рынка </w:t>
      </w:r>
      <w:r w:rsidRPr="00EB0CFB">
        <w:rPr>
          <w:rFonts w:eastAsiaTheme="minorHAnsi"/>
          <w:kern w:val="2"/>
          <w:sz w:val="28"/>
          <w:szCs w:val="28"/>
          <w:lang w:eastAsia="en-US"/>
          <w14:ligatures w14:val="standardContextual"/>
        </w:rPr>
        <w:t>предложил</w:t>
      </w:r>
      <w:r w:rsidR="00980B04">
        <w:rPr>
          <w:rFonts w:eastAsiaTheme="minorHAnsi"/>
          <w:kern w:val="2"/>
          <w:sz w:val="28"/>
          <w:szCs w:val="28"/>
          <w:lang w:eastAsia="en-US"/>
          <w14:ligatures w14:val="standardContextual"/>
        </w:rPr>
        <w:t>и</w:t>
      </w:r>
      <w:r w:rsidRPr="00EB0CFB">
        <w:rPr>
          <w:rFonts w:eastAsiaTheme="minorHAnsi"/>
          <w:kern w:val="2"/>
          <w:sz w:val="28"/>
          <w:szCs w:val="28"/>
          <w:lang w:eastAsia="en-US"/>
          <w14:ligatures w14:val="standardContextual"/>
        </w:rPr>
        <w:t xml:space="preserve"> такие сценарии оценки устойчивости финансового состояния банков второго уровня как: стрессовый и базовый сценарии темпов роста активов и ссудного портфеля банков, для выявления вероятных рисков, связанных с последствиями снижения цен на нефть и другие экспортные товары из Казахстана и введением санкций в отношении России. </w:t>
      </w:r>
    </w:p>
    <w:p w:rsidR="00EB0CFB" w:rsidRPr="00EB0CFB" w:rsidRDefault="00EB0CFB" w:rsidP="008F16F1">
      <w:pPr>
        <w:tabs>
          <w:tab w:val="left" w:pos="993"/>
        </w:tabs>
        <w:ind w:firstLine="709"/>
        <w:jc w:val="both"/>
        <w:rPr>
          <w:sz w:val="28"/>
          <w:szCs w:val="28"/>
        </w:rPr>
      </w:pPr>
      <w:r w:rsidRPr="00EB0CFB">
        <w:rPr>
          <w:sz w:val="28"/>
          <w:szCs w:val="28"/>
        </w:rPr>
        <w:t>Для оценки финансового состояния казахстанских банков второго уровня используются индикаторы финансовой устойчивости. Индикаторы финансовой устойчивости (ИФУ) представляют собой систему показателей, направленных на оценку уровня устойчивости финансовой системы страны во взаимосвязи с другими секторами экономики. Расчет ИФУ осуществляется по методике, соответствующей рекомендациям, изложенным в издании Международного валютного фонда «Показатели финансовой устойчивости. Руководство по составлению» (МВФ, 2006) [3</w:t>
      </w:r>
      <w:r w:rsidR="005F2AF8">
        <w:rPr>
          <w:sz w:val="28"/>
          <w:szCs w:val="28"/>
        </w:rPr>
        <w:t>5</w:t>
      </w:r>
      <w:r w:rsidRPr="00EB0CFB">
        <w:rPr>
          <w:sz w:val="28"/>
          <w:szCs w:val="28"/>
        </w:rPr>
        <w:t xml:space="preserve">]. </w:t>
      </w:r>
    </w:p>
    <w:p w:rsidR="00EB0CFB" w:rsidRDefault="00EB0CFB" w:rsidP="008F16F1">
      <w:pPr>
        <w:tabs>
          <w:tab w:val="left" w:pos="993"/>
        </w:tabs>
        <w:ind w:firstLine="709"/>
        <w:jc w:val="both"/>
        <w:rPr>
          <w:sz w:val="28"/>
          <w:szCs w:val="28"/>
        </w:rPr>
      </w:pPr>
      <w:r w:rsidRPr="00EB0CFB">
        <w:rPr>
          <w:sz w:val="28"/>
          <w:szCs w:val="28"/>
        </w:rPr>
        <w:t>Показатели финансовой устойчивости</w:t>
      </w:r>
      <w:r w:rsidR="005F624E">
        <w:rPr>
          <w:sz w:val="28"/>
          <w:szCs w:val="28"/>
        </w:rPr>
        <w:t xml:space="preserve"> (ПФУ)</w:t>
      </w:r>
      <w:r w:rsidRPr="00EB0CFB">
        <w:rPr>
          <w:sz w:val="28"/>
          <w:szCs w:val="28"/>
        </w:rPr>
        <w:t xml:space="preserve"> – это показатели текущего финансового состояния и устойчивости финансовых учреждений страны и их контрагентов из сектора корпораций и сектора домашних хозяйств. Они включают как агрегированные данные по отдельным учреждениям, так и показатели, дающие представление о рынках, на которых ведут свою деятельность финансовые учреждения. ПФУ рассчитываются и распространяются для использования в макропруденциальном анализе. Такой анализ представляет собой оценку и контроль за сильными сторонами и уязвимыми местами финансовых систем с целью повышения финансовой стабильности и, в частности, для снижения вероятности краха финансовой системы. </w:t>
      </w:r>
    </w:p>
    <w:p w:rsidR="005F624E" w:rsidRDefault="005F624E" w:rsidP="008F16F1">
      <w:pPr>
        <w:tabs>
          <w:tab w:val="left" w:pos="993"/>
        </w:tabs>
        <w:ind w:firstLine="709"/>
        <w:jc w:val="both"/>
        <w:rPr>
          <w:sz w:val="28"/>
          <w:szCs w:val="28"/>
        </w:rPr>
      </w:pPr>
      <w:r>
        <w:rPr>
          <w:sz w:val="28"/>
          <w:szCs w:val="28"/>
        </w:rPr>
        <w:t>Показатели финансовой устойчивости представляют собой новый массив данных экономической статистики, учитывающей совокупное влияние различных факторов (</w:t>
      </w:r>
      <w:r w:rsidR="006E5FE5">
        <w:rPr>
          <w:sz w:val="28"/>
          <w:szCs w:val="28"/>
        </w:rPr>
        <w:t>т</w:t>
      </w:r>
      <w:r>
        <w:rPr>
          <w:sz w:val="28"/>
          <w:szCs w:val="28"/>
        </w:rPr>
        <w:t xml:space="preserve">аблица 2). Это видно из концептуальной основы, которую она включает. Концепции заимствованы из систем пруденциальных и коммерческих показателей, которые были разработаны для текущего наблюдения за отдельными экономическими субъектами. Другие концепции заимствованы из систем макроэкономических показателей, разработанных для текущего наблюдения за общим уровнем экономической активности в экономике. За счет обеспечиваемой гибкости создается возможность использования этих различных систем для подготовки данных. </w:t>
      </w:r>
      <w:r w:rsidRPr="005F624E">
        <w:rPr>
          <w:sz w:val="28"/>
          <w:szCs w:val="28"/>
        </w:rPr>
        <w:t>Кроме того, приводятся рекомендации по согласованию данных, с указанными системами. Вместе с тем может потребоваться разработка некоторых новых источников данных. В этом отношении ПФУ послужили эталоном или ориентиром для разработок и справочным документом в работе по оказанию</w:t>
      </w:r>
      <w:r>
        <w:rPr>
          <w:sz w:val="28"/>
          <w:szCs w:val="28"/>
        </w:rPr>
        <w:t xml:space="preserve"> технической помощи в поддержку составления соответствующих показателей, указанных в</w:t>
      </w:r>
      <w:r w:rsidR="0014087D">
        <w:rPr>
          <w:sz w:val="28"/>
          <w:szCs w:val="28"/>
        </w:rPr>
        <w:t xml:space="preserve"> разделах</w:t>
      </w:r>
      <w:r>
        <w:rPr>
          <w:sz w:val="28"/>
          <w:szCs w:val="28"/>
        </w:rPr>
        <w:t xml:space="preserve"> 2 и 3 данного диссертационного исследования.</w:t>
      </w:r>
    </w:p>
    <w:p w:rsidR="0014087D" w:rsidRDefault="0014087D" w:rsidP="00EB0CFB">
      <w:pPr>
        <w:tabs>
          <w:tab w:val="left" w:pos="993"/>
        </w:tabs>
        <w:ind w:firstLine="567"/>
        <w:jc w:val="both"/>
        <w:rPr>
          <w:sz w:val="28"/>
          <w:szCs w:val="28"/>
        </w:rPr>
      </w:pPr>
    </w:p>
    <w:p w:rsidR="005F624E" w:rsidRDefault="005F624E" w:rsidP="0014087D">
      <w:pPr>
        <w:tabs>
          <w:tab w:val="left" w:pos="993"/>
        </w:tabs>
        <w:jc w:val="both"/>
        <w:rPr>
          <w:sz w:val="28"/>
          <w:szCs w:val="28"/>
        </w:rPr>
      </w:pPr>
      <w:r>
        <w:rPr>
          <w:sz w:val="28"/>
          <w:szCs w:val="28"/>
        </w:rPr>
        <w:t>Таблица 2 – Базовые показатели финансовой устойчивости банков по рекомендации Международного Валютного Фонда</w:t>
      </w:r>
    </w:p>
    <w:p w:rsidR="005F624E" w:rsidRPr="0014087D" w:rsidRDefault="005F624E" w:rsidP="00EB0CFB">
      <w:pPr>
        <w:tabs>
          <w:tab w:val="left" w:pos="993"/>
        </w:tabs>
        <w:ind w:firstLine="567"/>
        <w:jc w:val="both"/>
        <w:rPr>
          <w:sz w:val="16"/>
          <w:szCs w:val="16"/>
        </w:rPr>
      </w:pPr>
    </w:p>
    <w:tbl>
      <w:tblPr>
        <w:tblStyle w:val="a4"/>
        <w:tblW w:w="0" w:type="auto"/>
        <w:tblInd w:w="150" w:type="dxa"/>
        <w:tblLook w:val="04A0" w:firstRow="1" w:lastRow="0" w:firstColumn="1" w:lastColumn="0" w:noHBand="0" w:noVBand="1"/>
      </w:tblPr>
      <w:tblGrid>
        <w:gridCol w:w="2226"/>
        <w:gridCol w:w="7371"/>
      </w:tblGrid>
      <w:tr w:rsidR="0014087D" w:rsidRPr="0014087D" w:rsidTr="000D481F">
        <w:tc>
          <w:tcPr>
            <w:tcW w:w="2226" w:type="dxa"/>
          </w:tcPr>
          <w:p w:rsidR="0014087D" w:rsidRPr="0014087D" w:rsidRDefault="0014087D" w:rsidP="00DC6E50">
            <w:pPr>
              <w:jc w:val="center"/>
            </w:pPr>
            <w:r w:rsidRPr="0014087D">
              <w:t>Показатель</w:t>
            </w:r>
          </w:p>
        </w:tc>
        <w:tc>
          <w:tcPr>
            <w:tcW w:w="7371" w:type="dxa"/>
          </w:tcPr>
          <w:p w:rsidR="0014087D" w:rsidRPr="0014087D" w:rsidRDefault="0014087D" w:rsidP="00DC6E50">
            <w:pPr>
              <w:jc w:val="center"/>
            </w:pPr>
            <w:r w:rsidRPr="0014087D">
              <w:t>Индикаторы</w:t>
            </w:r>
          </w:p>
        </w:tc>
      </w:tr>
      <w:tr w:rsidR="00137523" w:rsidRPr="0014087D" w:rsidTr="000D481F">
        <w:tc>
          <w:tcPr>
            <w:tcW w:w="2226" w:type="dxa"/>
            <w:tcBorders>
              <w:bottom w:val="single" w:sz="4" w:space="0" w:color="auto"/>
            </w:tcBorders>
          </w:tcPr>
          <w:p w:rsidR="00137523" w:rsidRPr="0014087D" w:rsidRDefault="00137523" w:rsidP="00DC6E50">
            <w:pPr>
              <w:jc w:val="center"/>
            </w:pPr>
            <w:r>
              <w:t>1</w:t>
            </w:r>
          </w:p>
        </w:tc>
        <w:tc>
          <w:tcPr>
            <w:tcW w:w="7371" w:type="dxa"/>
          </w:tcPr>
          <w:p w:rsidR="00137523" w:rsidRPr="0014087D" w:rsidRDefault="00137523" w:rsidP="00DC6E50">
            <w:pPr>
              <w:jc w:val="center"/>
            </w:pPr>
            <w:r>
              <w:t>2</w:t>
            </w:r>
          </w:p>
        </w:tc>
      </w:tr>
      <w:tr w:rsidR="00137523" w:rsidRPr="0014087D" w:rsidTr="000D481F">
        <w:tc>
          <w:tcPr>
            <w:tcW w:w="2226" w:type="dxa"/>
            <w:vMerge w:val="restart"/>
            <w:tcBorders>
              <w:bottom w:val="nil"/>
            </w:tcBorders>
            <w:vAlign w:val="center"/>
          </w:tcPr>
          <w:p w:rsidR="00137523" w:rsidRPr="0014087D" w:rsidRDefault="00137523" w:rsidP="00DC6E50">
            <w:pPr>
              <w:jc w:val="center"/>
            </w:pPr>
            <w:r w:rsidRPr="0014087D">
              <w:t>Достаточность капитала</w:t>
            </w:r>
          </w:p>
        </w:tc>
        <w:tc>
          <w:tcPr>
            <w:tcW w:w="7371" w:type="dxa"/>
            <w:tcBorders>
              <w:bottom w:val="single" w:sz="4" w:space="0" w:color="auto"/>
            </w:tcBorders>
          </w:tcPr>
          <w:p w:rsidR="00137523" w:rsidRPr="0014087D" w:rsidRDefault="00137523" w:rsidP="00DC6E50">
            <w:pPr>
              <w:jc w:val="both"/>
            </w:pPr>
            <w:r w:rsidRPr="0014087D">
              <w:t>Отношение нормативного капитала к активам, взвешенным по риску</w:t>
            </w:r>
          </w:p>
        </w:tc>
      </w:tr>
      <w:tr w:rsidR="00137523" w:rsidRPr="0014087D" w:rsidTr="000D481F">
        <w:tc>
          <w:tcPr>
            <w:tcW w:w="2226" w:type="dxa"/>
            <w:vMerge/>
            <w:tcBorders>
              <w:bottom w:val="nil"/>
            </w:tcBorders>
          </w:tcPr>
          <w:p w:rsidR="00137523" w:rsidRPr="0014087D" w:rsidRDefault="00137523" w:rsidP="00DC6E50">
            <w:pPr>
              <w:jc w:val="both"/>
            </w:pPr>
          </w:p>
        </w:tc>
        <w:tc>
          <w:tcPr>
            <w:tcW w:w="7371" w:type="dxa"/>
            <w:tcBorders>
              <w:bottom w:val="nil"/>
            </w:tcBorders>
          </w:tcPr>
          <w:p w:rsidR="00137523" w:rsidRPr="0014087D" w:rsidRDefault="00137523" w:rsidP="00DC6E50">
            <w:pPr>
              <w:jc w:val="both"/>
            </w:pPr>
            <w:r w:rsidRPr="0014087D">
              <w:t>Отношение нормативного капитала первого уровня к активам, взвешенным по риску</w:t>
            </w:r>
          </w:p>
        </w:tc>
      </w:tr>
    </w:tbl>
    <w:p w:rsidR="00137523" w:rsidRPr="000D481F" w:rsidRDefault="00137523" w:rsidP="000D481F">
      <w:pPr>
        <w:ind w:firstLine="56"/>
        <w:rPr>
          <w:sz w:val="28"/>
          <w:szCs w:val="28"/>
        </w:rPr>
      </w:pPr>
      <w:r w:rsidRPr="000D481F">
        <w:rPr>
          <w:sz w:val="28"/>
          <w:szCs w:val="28"/>
        </w:rPr>
        <w:t xml:space="preserve">Продолжение </w:t>
      </w:r>
      <w:r w:rsidR="000D481F" w:rsidRPr="000D481F">
        <w:rPr>
          <w:sz w:val="28"/>
          <w:szCs w:val="28"/>
        </w:rPr>
        <w:t>т</w:t>
      </w:r>
      <w:r w:rsidRPr="000D481F">
        <w:rPr>
          <w:sz w:val="28"/>
          <w:szCs w:val="28"/>
        </w:rPr>
        <w:t>аблицы 2</w:t>
      </w:r>
    </w:p>
    <w:p w:rsidR="00137523" w:rsidRPr="00137523" w:rsidRDefault="00137523">
      <w:pPr>
        <w:rPr>
          <w:sz w:val="20"/>
          <w:szCs w:val="20"/>
        </w:rPr>
      </w:pPr>
    </w:p>
    <w:tbl>
      <w:tblPr>
        <w:tblStyle w:val="a4"/>
        <w:tblW w:w="0" w:type="auto"/>
        <w:tblInd w:w="150" w:type="dxa"/>
        <w:tblLook w:val="04A0" w:firstRow="1" w:lastRow="0" w:firstColumn="1" w:lastColumn="0" w:noHBand="0" w:noVBand="1"/>
      </w:tblPr>
      <w:tblGrid>
        <w:gridCol w:w="2689"/>
        <w:gridCol w:w="6789"/>
      </w:tblGrid>
      <w:tr w:rsidR="00137523" w:rsidRPr="0014087D" w:rsidTr="00137523">
        <w:trPr>
          <w:trHeight w:val="277"/>
        </w:trPr>
        <w:tc>
          <w:tcPr>
            <w:tcW w:w="2689" w:type="dxa"/>
          </w:tcPr>
          <w:p w:rsidR="00137523" w:rsidRPr="0014087D" w:rsidRDefault="00137523" w:rsidP="00137523">
            <w:pPr>
              <w:jc w:val="center"/>
            </w:pPr>
            <w:r>
              <w:t>1</w:t>
            </w:r>
          </w:p>
        </w:tc>
        <w:tc>
          <w:tcPr>
            <w:tcW w:w="6789" w:type="dxa"/>
          </w:tcPr>
          <w:p w:rsidR="00137523" w:rsidRPr="0014087D" w:rsidRDefault="00137523" w:rsidP="00137523">
            <w:pPr>
              <w:jc w:val="center"/>
            </w:pPr>
            <w:r>
              <w:t>2</w:t>
            </w:r>
          </w:p>
        </w:tc>
      </w:tr>
      <w:tr w:rsidR="00137523" w:rsidRPr="0014087D" w:rsidTr="00137523">
        <w:trPr>
          <w:trHeight w:val="414"/>
        </w:trPr>
        <w:tc>
          <w:tcPr>
            <w:tcW w:w="2689" w:type="dxa"/>
          </w:tcPr>
          <w:p w:rsidR="00137523" w:rsidRPr="0014087D" w:rsidRDefault="00137523" w:rsidP="00DC6E50">
            <w:pPr>
              <w:jc w:val="both"/>
            </w:pPr>
          </w:p>
        </w:tc>
        <w:tc>
          <w:tcPr>
            <w:tcW w:w="6789" w:type="dxa"/>
          </w:tcPr>
          <w:p w:rsidR="00137523" w:rsidRPr="0014087D" w:rsidRDefault="00137523" w:rsidP="00DC6E50">
            <w:pPr>
              <w:jc w:val="both"/>
            </w:pPr>
            <w:r w:rsidRPr="0014087D">
              <w:t>Отношение необслуживаемых кредитов и займов за вычетом созданных резервов к капиталу</w:t>
            </w:r>
          </w:p>
        </w:tc>
      </w:tr>
      <w:tr w:rsidR="0014087D" w:rsidRPr="0014087D" w:rsidTr="00137523">
        <w:tc>
          <w:tcPr>
            <w:tcW w:w="2689" w:type="dxa"/>
            <w:vMerge w:val="restart"/>
            <w:vAlign w:val="center"/>
          </w:tcPr>
          <w:p w:rsidR="0014087D" w:rsidRPr="0014087D" w:rsidRDefault="0014087D" w:rsidP="00DC6E50">
            <w:pPr>
              <w:jc w:val="center"/>
            </w:pPr>
            <w:r w:rsidRPr="0014087D">
              <w:t>Качество активов</w:t>
            </w:r>
          </w:p>
        </w:tc>
        <w:tc>
          <w:tcPr>
            <w:tcW w:w="6789" w:type="dxa"/>
          </w:tcPr>
          <w:p w:rsidR="0014087D" w:rsidRPr="0014087D" w:rsidRDefault="0014087D" w:rsidP="00DC6E50">
            <w:pPr>
              <w:jc w:val="both"/>
            </w:pPr>
            <w:r w:rsidRPr="0014087D">
              <w:t>Отношение необслуживаемых кредитов и займов к совокупным валовым кредитам и займам</w:t>
            </w:r>
          </w:p>
        </w:tc>
      </w:tr>
      <w:tr w:rsidR="0014087D" w:rsidRPr="0014087D" w:rsidTr="00137523">
        <w:tc>
          <w:tcPr>
            <w:tcW w:w="2689" w:type="dxa"/>
            <w:vMerge/>
          </w:tcPr>
          <w:p w:rsidR="0014087D" w:rsidRPr="0014087D" w:rsidRDefault="0014087D" w:rsidP="00DC6E50">
            <w:pPr>
              <w:jc w:val="both"/>
            </w:pPr>
          </w:p>
        </w:tc>
        <w:tc>
          <w:tcPr>
            <w:tcW w:w="6789" w:type="dxa"/>
          </w:tcPr>
          <w:p w:rsidR="0014087D" w:rsidRPr="0014087D" w:rsidRDefault="0014087D" w:rsidP="00DC6E50">
            <w:pPr>
              <w:jc w:val="both"/>
            </w:pPr>
            <w:r w:rsidRPr="0014087D">
              <w:t>Отношение распределения кредитов и займов по секторам к совокупным кредитам и займам</w:t>
            </w:r>
          </w:p>
        </w:tc>
      </w:tr>
      <w:tr w:rsidR="0014087D" w:rsidRPr="0014087D" w:rsidTr="00137523">
        <w:tc>
          <w:tcPr>
            <w:tcW w:w="2689" w:type="dxa"/>
            <w:vMerge w:val="restart"/>
            <w:vAlign w:val="center"/>
          </w:tcPr>
          <w:p w:rsidR="0014087D" w:rsidRPr="0014087D" w:rsidRDefault="0014087D" w:rsidP="00DC6E50">
            <w:pPr>
              <w:jc w:val="center"/>
            </w:pPr>
            <w:r w:rsidRPr="0014087D">
              <w:t>Прибыль и рентабельность</w:t>
            </w:r>
          </w:p>
        </w:tc>
        <w:tc>
          <w:tcPr>
            <w:tcW w:w="6789" w:type="dxa"/>
          </w:tcPr>
          <w:p w:rsidR="0014087D" w:rsidRPr="0014087D" w:rsidRDefault="0014087D" w:rsidP="00DC6E50">
            <w:pPr>
              <w:jc w:val="both"/>
            </w:pPr>
            <w:r w:rsidRPr="0014087D">
              <w:t>Норма прибыли на активы</w:t>
            </w:r>
          </w:p>
        </w:tc>
      </w:tr>
      <w:tr w:rsidR="0014087D" w:rsidRPr="0014087D" w:rsidTr="00137523">
        <w:tc>
          <w:tcPr>
            <w:tcW w:w="2689" w:type="dxa"/>
            <w:vMerge/>
          </w:tcPr>
          <w:p w:rsidR="0014087D" w:rsidRPr="0014087D" w:rsidRDefault="0014087D" w:rsidP="00DC6E50">
            <w:pPr>
              <w:jc w:val="both"/>
            </w:pPr>
          </w:p>
        </w:tc>
        <w:tc>
          <w:tcPr>
            <w:tcW w:w="6789" w:type="dxa"/>
          </w:tcPr>
          <w:p w:rsidR="0014087D" w:rsidRPr="0014087D" w:rsidRDefault="0014087D" w:rsidP="00DC6E50">
            <w:pPr>
              <w:jc w:val="both"/>
            </w:pPr>
            <w:r w:rsidRPr="0014087D">
              <w:t>Норма прибыли на собственный капитал</w:t>
            </w:r>
          </w:p>
        </w:tc>
      </w:tr>
      <w:tr w:rsidR="0014087D" w:rsidRPr="0014087D" w:rsidTr="00137523">
        <w:tc>
          <w:tcPr>
            <w:tcW w:w="2689" w:type="dxa"/>
            <w:vMerge/>
          </w:tcPr>
          <w:p w:rsidR="0014087D" w:rsidRPr="0014087D" w:rsidRDefault="0014087D" w:rsidP="00DC6E50">
            <w:pPr>
              <w:jc w:val="both"/>
            </w:pPr>
          </w:p>
        </w:tc>
        <w:tc>
          <w:tcPr>
            <w:tcW w:w="6789" w:type="dxa"/>
          </w:tcPr>
          <w:p w:rsidR="0014087D" w:rsidRPr="0014087D" w:rsidRDefault="0014087D" w:rsidP="00DC6E50">
            <w:pPr>
              <w:jc w:val="both"/>
            </w:pPr>
            <w:r w:rsidRPr="0014087D">
              <w:t>Отношение прибыли по процентам к валовому доходу</w:t>
            </w:r>
          </w:p>
        </w:tc>
      </w:tr>
      <w:tr w:rsidR="0014087D" w:rsidRPr="0014087D" w:rsidTr="00137523">
        <w:tc>
          <w:tcPr>
            <w:tcW w:w="2689" w:type="dxa"/>
            <w:vMerge/>
          </w:tcPr>
          <w:p w:rsidR="0014087D" w:rsidRPr="0014087D" w:rsidRDefault="0014087D" w:rsidP="00DC6E50">
            <w:pPr>
              <w:jc w:val="both"/>
            </w:pPr>
          </w:p>
        </w:tc>
        <w:tc>
          <w:tcPr>
            <w:tcW w:w="6789" w:type="dxa"/>
          </w:tcPr>
          <w:p w:rsidR="0014087D" w:rsidRPr="0014087D" w:rsidRDefault="0014087D" w:rsidP="00DC6E50">
            <w:pPr>
              <w:jc w:val="both"/>
            </w:pPr>
            <w:r w:rsidRPr="0014087D">
              <w:t>Отношение непроцентных расходов к валовому доходу</w:t>
            </w:r>
          </w:p>
        </w:tc>
      </w:tr>
      <w:tr w:rsidR="0014087D" w:rsidRPr="0014087D" w:rsidTr="00137523">
        <w:tc>
          <w:tcPr>
            <w:tcW w:w="2689" w:type="dxa"/>
            <w:vMerge w:val="restart"/>
            <w:vAlign w:val="center"/>
          </w:tcPr>
          <w:p w:rsidR="0014087D" w:rsidRPr="0014087D" w:rsidRDefault="0014087D" w:rsidP="00DC6E50">
            <w:pPr>
              <w:jc w:val="center"/>
            </w:pPr>
            <w:r w:rsidRPr="0014087D">
              <w:t>Ликвидность</w:t>
            </w:r>
          </w:p>
        </w:tc>
        <w:tc>
          <w:tcPr>
            <w:tcW w:w="6789" w:type="dxa"/>
          </w:tcPr>
          <w:p w:rsidR="0014087D" w:rsidRPr="0014087D" w:rsidRDefault="0014087D" w:rsidP="00DC6E50">
            <w:pPr>
              <w:jc w:val="both"/>
            </w:pPr>
            <w:r w:rsidRPr="0014087D">
              <w:t>Отношение ликвидных активов к совокупным активам (коэффициент ликвидных активов)</w:t>
            </w:r>
          </w:p>
        </w:tc>
      </w:tr>
      <w:tr w:rsidR="0014087D" w:rsidRPr="0014087D" w:rsidTr="00137523">
        <w:tc>
          <w:tcPr>
            <w:tcW w:w="2689" w:type="dxa"/>
            <w:vMerge/>
          </w:tcPr>
          <w:p w:rsidR="0014087D" w:rsidRPr="0014087D" w:rsidRDefault="0014087D" w:rsidP="00DC6E50">
            <w:pPr>
              <w:jc w:val="both"/>
            </w:pPr>
          </w:p>
        </w:tc>
        <w:tc>
          <w:tcPr>
            <w:tcW w:w="6789" w:type="dxa"/>
          </w:tcPr>
          <w:p w:rsidR="0014087D" w:rsidRPr="0014087D" w:rsidRDefault="0014087D" w:rsidP="00DC6E50">
            <w:pPr>
              <w:jc w:val="both"/>
            </w:pPr>
            <w:r w:rsidRPr="0014087D">
              <w:t>Отношение ликвидных активов к краткосрочным обязательствам</w:t>
            </w:r>
          </w:p>
        </w:tc>
      </w:tr>
      <w:tr w:rsidR="0014087D" w:rsidRPr="0014087D" w:rsidTr="00137523">
        <w:tc>
          <w:tcPr>
            <w:tcW w:w="2689" w:type="dxa"/>
            <w:vAlign w:val="center"/>
          </w:tcPr>
          <w:p w:rsidR="0014087D" w:rsidRPr="0014087D" w:rsidRDefault="0014087D" w:rsidP="00DC6E50">
            <w:pPr>
              <w:jc w:val="center"/>
            </w:pPr>
            <w:r w:rsidRPr="0014087D">
              <w:t>Чувствительность к рыночному риску</w:t>
            </w:r>
          </w:p>
        </w:tc>
        <w:tc>
          <w:tcPr>
            <w:tcW w:w="6789" w:type="dxa"/>
          </w:tcPr>
          <w:p w:rsidR="0014087D" w:rsidRPr="0014087D" w:rsidRDefault="0014087D" w:rsidP="00DC6E50">
            <w:pPr>
              <w:jc w:val="both"/>
            </w:pPr>
            <w:r w:rsidRPr="0014087D">
              <w:t>Отношение чистой открытой валютной позиции к капиталу</w:t>
            </w:r>
          </w:p>
        </w:tc>
      </w:tr>
      <w:tr w:rsidR="0014087D" w:rsidRPr="0014087D" w:rsidTr="00137523">
        <w:tc>
          <w:tcPr>
            <w:tcW w:w="9478" w:type="dxa"/>
            <w:gridSpan w:val="2"/>
            <w:vAlign w:val="center"/>
          </w:tcPr>
          <w:p w:rsidR="0014087D" w:rsidRPr="0014087D" w:rsidRDefault="0014087D" w:rsidP="005F2AF8">
            <w:pPr>
              <w:ind w:firstLine="559"/>
              <w:jc w:val="both"/>
            </w:pPr>
            <w:r w:rsidRPr="005F624E">
              <w:t xml:space="preserve">Примечание </w:t>
            </w:r>
            <w:r>
              <w:t xml:space="preserve">– </w:t>
            </w:r>
            <w:r w:rsidRPr="005F624E">
              <w:t>Составлено по источнику [3</w:t>
            </w:r>
            <w:r w:rsidR="005F2AF8">
              <w:t>5</w:t>
            </w:r>
            <w:r w:rsidRPr="005F624E">
              <w:t>]</w:t>
            </w:r>
          </w:p>
        </w:tc>
      </w:tr>
    </w:tbl>
    <w:p w:rsidR="0014087D" w:rsidRPr="00EB0CFB" w:rsidRDefault="0014087D" w:rsidP="0014087D">
      <w:pPr>
        <w:tabs>
          <w:tab w:val="left" w:pos="993"/>
        </w:tabs>
        <w:ind w:firstLine="709"/>
        <w:jc w:val="both"/>
        <w:rPr>
          <w:sz w:val="28"/>
          <w:szCs w:val="28"/>
        </w:rPr>
      </w:pPr>
    </w:p>
    <w:p w:rsidR="004B208E" w:rsidRDefault="005F624E" w:rsidP="0014087D">
      <w:pPr>
        <w:tabs>
          <w:tab w:val="left" w:pos="993"/>
        </w:tabs>
        <w:ind w:firstLine="709"/>
        <w:jc w:val="both"/>
        <w:rPr>
          <w:sz w:val="28"/>
          <w:szCs w:val="28"/>
        </w:rPr>
      </w:pPr>
      <w:r>
        <w:rPr>
          <w:sz w:val="28"/>
          <w:szCs w:val="28"/>
        </w:rPr>
        <w:t>Традиционно представление пруденциальных данных и пруденциальный анализ имеют своей</w:t>
      </w:r>
      <w:r w:rsidR="004258E3">
        <w:rPr>
          <w:sz w:val="28"/>
          <w:szCs w:val="28"/>
        </w:rPr>
        <w:t xml:space="preserve"> целью ограничение вероятности банкротства отдельных учреждений. Макропруденциальный анализ предусматривает несколько иной комплекс потребностей в данных, поскольку его центральной задачей является выявление рисков, возникающих в финансовой системе в целом. Например, увеличение кредитования рынка недвижимости или корпоративного сектора может быть выгодно для отдельного банка в краткосрочной перспективе, но если наблюдается аналогичное поведение в области кредитования одновременно и у других банков, то происходящий в результате этого резкий рост позиции банковского сектора в отношении недвижимости или отношений долга к собственному капиталу в секторе корпораций может вызвать обеспокоенность с макропруденциональной точки зрения. В таких условиях риски, которые считаются экзогенными для любого отдельно взятого учреждения, являются эндогенными для финансовой системы в целом [3</w:t>
      </w:r>
      <w:r w:rsidR="005F2AF8">
        <w:rPr>
          <w:sz w:val="28"/>
          <w:szCs w:val="28"/>
        </w:rPr>
        <w:t>6</w:t>
      </w:r>
      <w:r w:rsidR="004258E3">
        <w:rPr>
          <w:sz w:val="28"/>
          <w:szCs w:val="28"/>
        </w:rPr>
        <w:t>].</w:t>
      </w:r>
    </w:p>
    <w:p w:rsidR="004258E3" w:rsidRDefault="004258E3" w:rsidP="0014087D">
      <w:pPr>
        <w:tabs>
          <w:tab w:val="left" w:pos="993"/>
        </w:tabs>
        <w:ind w:firstLine="709"/>
        <w:jc w:val="both"/>
        <w:rPr>
          <w:sz w:val="28"/>
          <w:szCs w:val="28"/>
        </w:rPr>
      </w:pPr>
      <w:r>
        <w:rPr>
          <w:sz w:val="28"/>
          <w:szCs w:val="28"/>
        </w:rPr>
        <w:t xml:space="preserve">Кроме того, масштабы и мобильность международных потоков капитала обусловили повышение значимости текущего наблюдения за стабильностью финансовых систем и их устойчивостью по отношению к волатильности потоков капитала. Финансовый сектор часто служит передаточным звеном между глобальными финансовыми рынками и внутренними заемщиками, и потому на нем сказывается как конъюнктура внешних рынков капитала, так и динамика ситуации внутри страны. Более того, недостатки банков, работающих внутри страны, могут глубоко сказываться на доверии потребителей и инвесторов, потоках капитала и состоянии государственных финансов, а также внутреннем финансовом посредничестве. </w:t>
      </w:r>
    </w:p>
    <w:p w:rsidR="004258E3" w:rsidRPr="004258E3" w:rsidRDefault="004258E3" w:rsidP="0014087D">
      <w:pPr>
        <w:ind w:firstLine="709"/>
        <w:jc w:val="both"/>
        <w:rPr>
          <w:sz w:val="28"/>
          <w:szCs w:val="28"/>
          <w:shd w:val="clear" w:color="auto" w:fill="FFFFFF"/>
        </w:rPr>
      </w:pPr>
      <w:r w:rsidRPr="004258E3">
        <w:rPr>
          <w:sz w:val="28"/>
          <w:szCs w:val="28"/>
        </w:rPr>
        <w:t>В связи с переходом</w:t>
      </w:r>
      <w:r w:rsidRPr="004258E3">
        <w:rPr>
          <w:sz w:val="28"/>
          <w:szCs w:val="28"/>
          <w:shd w:val="clear" w:color="auto" w:fill="FFFFFF"/>
        </w:rPr>
        <w:t xml:space="preserve"> на стандарты Базель </w:t>
      </w:r>
      <w:r w:rsidRPr="004258E3">
        <w:rPr>
          <w:sz w:val="28"/>
          <w:szCs w:val="28"/>
          <w:shd w:val="clear" w:color="auto" w:fill="FFFFFF"/>
          <w:lang w:val="en-US"/>
        </w:rPr>
        <w:t>III</w:t>
      </w:r>
      <w:r w:rsidRPr="004258E3">
        <w:rPr>
          <w:sz w:val="28"/>
          <w:szCs w:val="28"/>
          <w:shd w:val="clear" w:color="auto" w:fill="FFFFFF"/>
        </w:rPr>
        <w:t xml:space="preserve"> вопросы повышения капитализации казахстанских банков становятся основными в целях обеспечения финансовой устойчивости, что позволит повысить доверие депозиторов, послужит положительным фактором при оценке инвесторов и рейтинговых агентств и будет влиять на стоимость привлечения фондирования.</w:t>
      </w:r>
    </w:p>
    <w:p w:rsidR="004258E3" w:rsidRPr="006E5FE5" w:rsidRDefault="004258E3" w:rsidP="0014087D">
      <w:pPr>
        <w:ind w:firstLine="709"/>
        <w:jc w:val="both"/>
        <w:rPr>
          <w:sz w:val="28"/>
          <w:szCs w:val="28"/>
          <w:lang w:val="kk-KZ"/>
        </w:rPr>
      </w:pPr>
      <w:r w:rsidRPr="004258E3">
        <w:rPr>
          <w:sz w:val="28"/>
          <w:szCs w:val="28"/>
        </w:rPr>
        <w:t>Нормативные значения и методики расчетов пруденциальных нормативов и иных обязательных к соблюдению норм и лимитов размера капитала банка на определенную дату (далее - Нормативы) разработаны в соответствии с Законом Республики Казахстан от 31 августа 1995 года «О банках и банковской деятельности в Республике Казахстан» (далее - Закон о банках) [3</w:t>
      </w:r>
      <w:r w:rsidR="005F2AF8">
        <w:rPr>
          <w:sz w:val="28"/>
          <w:szCs w:val="28"/>
        </w:rPr>
        <w:t>7</w:t>
      </w:r>
      <w:r w:rsidRPr="004258E3">
        <w:rPr>
          <w:sz w:val="28"/>
          <w:szCs w:val="28"/>
        </w:rPr>
        <w:t>] и устанавливают нормативные значения и методики расчета пруденциальных нормативов и иных обязательных к соблюдению норм и лимитов размера капитала банка на определенную дату (от 13 сентября 2017 года №170 Постановление Правления Национального Банка РК) [3</w:t>
      </w:r>
      <w:r w:rsidR="005F2AF8">
        <w:rPr>
          <w:sz w:val="28"/>
          <w:szCs w:val="28"/>
        </w:rPr>
        <w:t>8</w:t>
      </w:r>
      <w:r w:rsidRPr="004258E3">
        <w:rPr>
          <w:sz w:val="28"/>
          <w:szCs w:val="28"/>
        </w:rPr>
        <w:t>]</w:t>
      </w:r>
      <w:r w:rsidR="006E5FE5">
        <w:rPr>
          <w:sz w:val="28"/>
          <w:szCs w:val="28"/>
          <w:lang w:val="kk-KZ"/>
        </w:rPr>
        <w:t>.</w:t>
      </w:r>
    </w:p>
    <w:p w:rsidR="004258E3" w:rsidRPr="004258E3" w:rsidRDefault="004258E3" w:rsidP="0014087D">
      <w:pPr>
        <w:autoSpaceDE w:val="0"/>
        <w:autoSpaceDN w:val="0"/>
        <w:ind w:firstLine="709"/>
        <w:jc w:val="both"/>
        <w:rPr>
          <w:sz w:val="28"/>
          <w:szCs w:val="28"/>
        </w:rPr>
      </w:pPr>
      <w:r w:rsidRPr="004258E3">
        <w:rPr>
          <w:sz w:val="28"/>
          <w:szCs w:val="28"/>
        </w:rPr>
        <w:t>В состав пруденциальных нормативов и иных обязательных к соблюдению норм и лимитов для обязательного соблюдения банками входят:</w:t>
      </w:r>
    </w:p>
    <w:p w:rsidR="004258E3" w:rsidRDefault="004258E3" w:rsidP="00474C53">
      <w:pPr>
        <w:pStyle w:val="a8"/>
        <w:numPr>
          <w:ilvl w:val="0"/>
          <w:numId w:val="9"/>
        </w:numPr>
        <w:tabs>
          <w:tab w:val="left" w:pos="851"/>
          <w:tab w:val="left" w:pos="1134"/>
        </w:tabs>
        <w:autoSpaceDE w:val="0"/>
        <w:autoSpaceDN w:val="0"/>
        <w:ind w:left="0" w:firstLine="709"/>
        <w:jc w:val="both"/>
        <w:rPr>
          <w:sz w:val="28"/>
          <w:szCs w:val="28"/>
        </w:rPr>
      </w:pPr>
      <w:r w:rsidRPr="004258E3">
        <w:rPr>
          <w:sz w:val="28"/>
          <w:szCs w:val="28"/>
        </w:rPr>
        <w:t>минимальный размер уставного и собственного капиталов банка;</w:t>
      </w:r>
    </w:p>
    <w:p w:rsidR="004258E3" w:rsidRDefault="004258E3"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 xml:space="preserve">коэффициент </w:t>
      </w:r>
      <w:r w:rsidR="00942211">
        <w:rPr>
          <w:sz w:val="28"/>
          <w:szCs w:val="28"/>
        </w:rPr>
        <w:t>достаточности собственного капитала;</w:t>
      </w:r>
    </w:p>
    <w:p w:rsidR="00942211" w:rsidRDefault="00942211"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максимальный размер риска на одного заемщика;</w:t>
      </w:r>
    </w:p>
    <w:p w:rsidR="00942211" w:rsidRDefault="00942211"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коэффициент ликвидности;</w:t>
      </w:r>
    </w:p>
    <w:p w:rsidR="00942211" w:rsidRDefault="00942211"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коэффициент покрытия ликвидности и нетто стабильного фондирования;</w:t>
      </w:r>
    </w:p>
    <w:p w:rsidR="00942211" w:rsidRDefault="00942211"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капитализация банков к обязательствам перед нерезидентами Республики Казахстан;</w:t>
      </w:r>
    </w:p>
    <w:p w:rsidR="00942211" w:rsidRDefault="00942211"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коэффициент по размещению части средств банка во внутренние активы</w:t>
      </w:r>
      <w:r w:rsidR="000A37D2">
        <w:rPr>
          <w:sz w:val="28"/>
          <w:szCs w:val="28"/>
        </w:rPr>
        <w:t>;</w:t>
      </w:r>
    </w:p>
    <w:p w:rsidR="000A37D2" w:rsidRDefault="000A37D2" w:rsidP="00474C53">
      <w:pPr>
        <w:pStyle w:val="a8"/>
        <w:numPr>
          <w:ilvl w:val="0"/>
          <w:numId w:val="9"/>
        </w:numPr>
        <w:tabs>
          <w:tab w:val="left" w:pos="851"/>
          <w:tab w:val="left" w:pos="1134"/>
        </w:tabs>
        <w:autoSpaceDE w:val="0"/>
        <w:autoSpaceDN w:val="0"/>
        <w:ind w:left="0" w:firstLine="709"/>
        <w:jc w:val="both"/>
        <w:rPr>
          <w:sz w:val="28"/>
          <w:szCs w:val="28"/>
        </w:rPr>
      </w:pPr>
      <w:r>
        <w:rPr>
          <w:sz w:val="28"/>
          <w:szCs w:val="28"/>
        </w:rPr>
        <w:t>коэффициент долговой нагрузки заемщика банка.</w:t>
      </w:r>
    </w:p>
    <w:p w:rsidR="00942211" w:rsidRDefault="00942211" w:rsidP="0014087D">
      <w:pPr>
        <w:tabs>
          <w:tab w:val="left" w:pos="851"/>
          <w:tab w:val="left" w:pos="1134"/>
        </w:tabs>
        <w:autoSpaceDE w:val="0"/>
        <w:autoSpaceDN w:val="0"/>
        <w:ind w:firstLine="709"/>
        <w:jc w:val="both"/>
        <w:rPr>
          <w:sz w:val="28"/>
          <w:szCs w:val="28"/>
        </w:rPr>
      </w:pPr>
      <w:r>
        <w:rPr>
          <w:sz w:val="28"/>
          <w:szCs w:val="28"/>
        </w:rPr>
        <w:t>Оценка финансовой устойчивости банковского сектора требует изучения набора факторов, включая вышеуказанные показатели, характеризующие текущее состояние банков второго уровня путем анализа состояния балансов и отчетностей. Для целей анализа различных элементов, вовлеченных в оценку факторов устойчивости банковского сектора, соответствующие подходы можно классифицировать следующим образом:</w:t>
      </w:r>
    </w:p>
    <w:p w:rsidR="00942211" w:rsidRDefault="00942211" w:rsidP="00474C53">
      <w:pPr>
        <w:pStyle w:val="a8"/>
        <w:numPr>
          <w:ilvl w:val="0"/>
          <w:numId w:val="10"/>
        </w:numPr>
        <w:tabs>
          <w:tab w:val="left" w:pos="851"/>
          <w:tab w:val="left" w:pos="993"/>
          <w:tab w:val="left" w:pos="1134"/>
        </w:tabs>
        <w:autoSpaceDE w:val="0"/>
        <w:autoSpaceDN w:val="0"/>
        <w:ind w:left="0" w:firstLine="709"/>
        <w:jc w:val="both"/>
        <w:rPr>
          <w:sz w:val="28"/>
          <w:szCs w:val="28"/>
        </w:rPr>
      </w:pPr>
      <w:r w:rsidRPr="00942211">
        <w:rPr>
          <w:sz w:val="28"/>
          <w:szCs w:val="28"/>
        </w:rPr>
        <w:t>экономический, или структурно-мотивационный, - сосредоточен на первичных источниках уязвимостей в финансовых системах, которые идентифицированы в соответствии с экономической теорией. В рамках данного подхода упор делается на следствия информационной асимметрии для идентификации факторов, воздействующих на систему побудительных мотивов и потенциальных источников структурных уязвимостей в банковском сектор</w:t>
      </w:r>
      <w:r>
        <w:rPr>
          <w:sz w:val="28"/>
          <w:szCs w:val="28"/>
        </w:rPr>
        <w:t>е</w:t>
      </w:r>
      <w:r w:rsidRPr="00942211">
        <w:rPr>
          <w:sz w:val="28"/>
          <w:szCs w:val="28"/>
        </w:rPr>
        <w:t>;</w:t>
      </w:r>
    </w:p>
    <w:p w:rsidR="00942211" w:rsidRDefault="00942211" w:rsidP="00474C53">
      <w:pPr>
        <w:pStyle w:val="a8"/>
        <w:numPr>
          <w:ilvl w:val="0"/>
          <w:numId w:val="10"/>
        </w:numPr>
        <w:tabs>
          <w:tab w:val="left" w:pos="851"/>
          <w:tab w:val="left" w:pos="993"/>
          <w:tab w:val="left" w:pos="1134"/>
        </w:tabs>
        <w:autoSpaceDE w:val="0"/>
        <w:autoSpaceDN w:val="0"/>
        <w:ind w:left="0" w:firstLine="709"/>
        <w:jc w:val="both"/>
        <w:rPr>
          <w:sz w:val="28"/>
          <w:szCs w:val="28"/>
        </w:rPr>
      </w:pPr>
      <w:r>
        <w:rPr>
          <w:sz w:val="28"/>
          <w:szCs w:val="28"/>
        </w:rPr>
        <w:t>количественный подход, в соответствии с которым производят количественные оценки рисков. Для осуществления такого рода количественных оценок разработаны определенные методики</w:t>
      </w:r>
      <w:r w:rsidR="00EE1975">
        <w:rPr>
          <w:sz w:val="28"/>
          <w:szCs w:val="28"/>
        </w:rPr>
        <w:t xml:space="preserve"> оценки рисков, включая анализ макропруденциальных индикаторов, показателей финансовой устойчивости, стресс-тестирование и прочие;</w:t>
      </w:r>
    </w:p>
    <w:p w:rsidR="00EE1975" w:rsidRDefault="00EE1975" w:rsidP="00474C53">
      <w:pPr>
        <w:pStyle w:val="a8"/>
        <w:numPr>
          <w:ilvl w:val="0"/>
          <w:numId w:val="10"/>
        </w:numPr>
        <w:tabs>
          <w:tab w:val="left" w:pos="851"/>
          <w:tab w:val="left" w:pos="993"/>
          <w:tab w:val="left" w:pos="1134"/>
        </w:tabs>
        <w:autoSpaceDE w:val="0"/>
        <w:autoSpaceDN w:val="0"/>
        <w:ind w:left="0" w:firstLine="709"/>
        <w:jc w:val="both"/>
        <w:rPr>
          <w:sz w:val="28"/>
          <w:szCs w:val="28"/>
        </w:rPr>
      </w:pPr>
      <w:r>
        <w:rPr>
          <w:sz w:val="28"/>
          <w:szCs w:val="28"/>
        </w:rPr>
        <w:t>надзорный – делает упор на адекватности системы надзора, при котором центральную роль играет оценка соответствия международным стандартам и лучшей практике. Надзорный подход позволяет определить, адекватна ли система надзора рискам, с которыми сталкивается банковский сектора;</w:t>
      </w:r>
    </w:p>
    <w:p w:rsidR="00EE1975" w:rsidRDefault="00EE1975" w:rsidP="00474C53">
      <w:pPr>
        <w:pStyle w:val="a8"/>
        <w:numPr>
          <w:ilvl w:val="0"/>
          <w:numId w:val="10"/>
        </w:numPr>
        <w:tabs>
          <w:tab w:val="left" w:pos="851"/>
          <w:tab w:val="left" w:pos="993"/>
          <w:tab w:val="left" w:pos="1134"/>
        </w:tabs>
        <w:autoSpaceDE w:val="0"/>
        <w:autoSpaceDN w:val="0"/>
        <w:ind w:left="0" w:firstLine="709"/>
        <w:jc w:val="both"/>
        <w:rPr>
          <w:sz w:val="28"/>
          <w:szCs w:val="28"/>
        </w:rPr>
      </w:pPr>
      <w:r>
        <w:rPr>
          <w:sz w:val="28"/>
          <w:szCs w:val="28"/>
        </w:rPr>
        <w:t>оценка системных уязвимостей – сравнивается уровень рисков, с которыми сталкивается банковский сектор, со способностью управления этими рисками на уровне всего сектора, оценка взаимозависимостей макроэкономических характеристик и прочности банковского сектора.</w:t>
      </w:r>
    </w:p>
    <w:p w:rsidR="00EE1975" w:rsidRDefault="00EE1975" w:rsidP="0014087D">
      <w:pPr>
        <w:ind w:firstLine="709"/>
        <w:jc w:val="both"/>
        <w:rPr>
          <w:color w:val="000000" w:themeColor="text1"/>
          <w:sz w:val="28"/>
          <w:szCs w:val="28"/>
        </w:rPr>
      </w:pPr>
      <w:r w:rsidRPr="00EE1975">
        <w:rPr>
          <w:color w:val="000000" w:themeColor="text1"/>
          <w:sz w:val="28"/>
          <w:szCs w:val="28"/>
        </w:rPr>
        <w:t>Кроме того, при оценке краткосрочных факторов усто</w:t>
      </w:r>
      <w:r>
        <w:rPr>
          <w:color w:val="000000" w:themeColor="text1"/>
          <w:sz w:val="28"/>
          <w:szCs w:val="28"/>
        </w:rPr>
        <w:t>й</w:t>
      </w:r>
      <w:r w:rsidRPr="00EE1975">
        <w:rPr>
          <w:color w:val="000000" w:themeColor="text1"/>
          <w:sz w:val="28"/>
          <w:szCs w:val="28"/>
        </w:rPr>
        <w:t>чивости банковского сектора используются количественны</w:t>
      </w:r>
      <w:r>
        <w:rPr>
          <w:color w:val="000000" w:themeColor="text1"/>
          <w:sz w:val="28"/>
          <w:szCs w:val="28"/>
        </w:rPr>
        <w:t>й</w:t>
      </w:r>
      <w:r w:rsidRPr="00EE1975">
        <w:rPr>
          <w:color w:val="000000" w:themeColor="text1"/>
          <w:sz w:val="28"/>
          <w:szCs w:val="28"/>
        </w:rPr>
        <w:t xml:space="preserve"> и надзорны</w:t>
      </w:r>
      <w:r>
        <w:rPr>
          <w:color w:val="000000" w:themeColor="text1"/>
          <w:sz w:val="28"/>
          <w:szCs w:val="28"/>
        </w:rPr>
        <w:t>й</w:t>
      </w:r>
      <w:r w:rsidRPr="00EE1975">
        <w:rPr>
          <w:color w:val="000000" w:themeColor="text1"/>
          <w:sz w:val="28"/>
          <w:szCs w:val="28"/>
        </w:rPr>
        <w:t xml:space="preserve"> подходы, идентифицирующие уязвимости на уровне финансовых учреждений. Оценка системных уязвимосте</w:t>
      </w:r>
      <w:r>
        <w:rPr>
          <w:color w:val="000000" w:themeColor="text1"/>
          <w:sz w:val="28"/>
          <w:szCs w:val="28"/>
        </w:rPr>
        <w:t>й</w:t>
      </w:r>
      <w:r w:rsidRPr="00EE1975">
        <w:rPr>
          <w:color w:val="000000" w:themeColor="text1"/>
          <w:sz w:val="28"/>
          <w:szCs w:val="28"/>
        </w:rPr>
        <w:t xml:space="preserve"> требует сравнения потенциальных рисков, идентифицированных в соответствии с количественным подходом, со способностью банков управлять этими рисками. Определение соответствия международным стандартам и лучше</w:t>
      </w:r>
      <w:r>
        <w:rPr>
          <w:color w:val="000000" w:themeColor="text1"/>
          <w:sz w:val="28"/>
          <w:szCs w:val="28"/>
        </w:rPr>
        <w:t>й</w:t>
      </w:r>
      <w:r w:rsidRPr="00EE1975">
        <w:rPr>
          <w:color w:val="000000" w:themeColor="text1"/>
          <w:sz w:val="28"/>
          <w:szCs w:val="28"/>
        </w:rPr>
        <w:t xml:space="preserve"> практике должно быть элементом этих оценок с учетом специфики конкретно</w:t>
      </w:r>
      <w:r>
        <w:rPr>
          <w:color w:val="000000" w:themeColor="text1"/>
          <w:sz w:val="28"/>
          <w:szCs w:val="28"/>
        </w:rPr>
        <w:t>й</w:t>
      </w:r>
      <w:r w:rsidRPr="00EE1975">
        <w:rPr>
          <w:color w:val="000000" w:themeColor="text1"/>
          <w:sz w:val="28"/>
          <w:szCs w:val="28"/>
        </w:rPr>
        <w:t xml:space="preserve"> страны. </w:t>
      </w:r>
    </w:p>
    <w:p w:rsidR="00EE1975" w:rsidRPr="00EE1975" w:rsidRDefault="00EE1975" w:rsidP="0014087D">
      <w:pPr>
        <w:ind w:firstLine="709"/>
        <w:jc w:val="both"/>
        <w:rPr>
          <w:sz w:val="28"/>
          <w:szCs w:val="28"/>
        </w:rPr>
      </w:pPr>
      <w:r w:rsidRPr="00EE1975">
        <w:rPr>
          <w:color w:val="000000" w:themeColor="text1"/>
          <w:sz w:val="28"/>
          <w:szCs w:val="28"/>
        </w:rPr>
        <w:t>Оценка средне- и долгосрочных уязвимосте</w:t>
      </w:r>
      <w:r>
        <w:rPr>
          <w:color w:val="000000" w:themeColor="text1"/>
          <w:sz w:val="28"/>
          <w:szCs w:val="28"/>
        </w:rPr>
        <w:t>й</w:t>
      </w:r>
      <w:r w:rsidRPr="00EE1975">
        <w:rPr>
          <w:color w:val="000000" w:themeColor="text1"/>
          <w:sz w:val="28"/>
          <w:szCs w:val="28"/>
        </w:rPr>
        <w:t xml:space="preserve"> требует идентификации возможных экономических источников уязвимосте</w:t>
      </w:r>
      <w:r>
        <w:rPr>
          <w:color w:val="000000" w:themeColor="text1"/>
          <w:sz w:val="28"/>
          <w:szCs w:val="28"/>
        </w:rPr>
        <w:t>й</w:t>
      </w:r>
      <w:r w:rsidRPr="00EE1975">
        <w:rPr>
          <w:color w:val="000000" w:themeColor="text1"/>
          <w:sz w:val="28"/>
          <w:szCs w:val="28"/>
        </w:rPr>
        <w:t xml:space="preserve"> в банковском секторе (информационная асимметрия, система побудительных</w:t>
      </w:r>
      <w:r w:rsidR="000D481F">
        <w:rPr>
          <w:color w:val="000000" w:themeColor="text1"/>
          <w:sz w:val="28"/>
          <w:szCs w:val="28"/>
        </w:rPr>
        <w:t xml:space="preserve"> мотивов и т.</w:t>
      </w:r>
      <w:r w:rsidRPr="00EE1975">
        <w:rPr>
          <w:color w:val="000000" w:themeColor="text1"/>
          <w:sz w:val="28"/>
          <w:szCs w:val="28"/>
        </w:rPr>
        <w:t>д.). С использованием количественного подхода можно идентифицировать краткосрочные источники нестабильности, но это всего лишь «моментальны</w:t>
      </w:r>
      <w:r>
        <w:rPr>
          <w:color w:val="000000" w:themeColor="text1"/>
          <w:sz w:val="28"/>
          <w:szCs w:val="28"/>
        </w:rPr>
        <w:t>й</w:t>
      </w:r>
      <w:r w:rsidRPr="00EE1975">
        <w:rPr>
          <w:color w:val="000000" w:themeColor="text1"/>
          <w:sz w:val="28"/>
          <w:szCs w:val="28"/>
        </w:rPr>
        <w:t xml:space="preserve"> снимок», в общем случае не дающи</w:t>
      </w:r>
      <w:r>
        <w:rPr>
          <w:color w:val="000000" w:themeColor="text1"/>
          <w:sz w:val="28"/>
          <w:szCs w:val="28"/>
        </w:rPr>
        <w:t>й</w:t>
      </w:r>
      <w:r w:rsidRPr="00EE1975">
        <w:rPr>
          <w:color w:val="000000" w:themeColor="text1"/>
          <w:sz w:val="28"/>
          <w:szCs w:val="28"/>
        </w:rPr>
        <w:t xml:space="preserve"> представления о том, как банковски</w:t>
      </w:r>
      <w:r>
        <w:rPr>
          <w:color w:val="000000" w:themeColor="text1"/>
          <w:sz w:val="28"/>
          <w:szCs w:val="28"/>
        </w:rPr>
        <w:t>й</w:t>
      </w:r>
      <w:r w:rsidRPr="00EE1975">
        <w:rPr>
          <w:color w:val="000000" w:themeColor="text1"/>
          <w:sz w:val="28"/>
          <w:szCs w:val="28"/>
        </w:rPr>
        <w:t xml:space="preserve"> сектор будет развиваться в ответ на шок. Скорость, с которой условия в банковском секторе ухудшаются в ответ на шок, будет существенно выше при наличии серьезных искажени</w:t>
      </w:r>
      <w:r>
        <w:rPr>
          <w:color w:val="000000" w:themeColor="text1"/>
          <w:sz w:val="28"/>
          <w:szCs w:val="28"/>
        </w:rPr>
        <w:t>й</w:t>
      </w:r>
      <w:r w:rsidRPr="00EE1975">
        <w:rPr>
          <w:color w:val="000000" w:themeColor="text1"/>
          <w:sz w:val="28"/>
          <w:szCs w:val="28"/>
        </w:rPr>
        <w:t xml:space="preserve"> в системе побудительных мотивов. Важным представляется также обращать серьезное внимание на потенциальные структурные слабости банковского сектора. К основным элементам их оценки относятся: целостность институционально</w:t>
      </w:r>
      <w:r>
        <w:rPr>
          <w:color w:val="000000" w:themeColor="text1"/>
          <w:sz w:val="28"/>
          <w:szCs w:val="28"/>
        </w:rPr>
        <w:t>й</w:t>
      </w:r>
      <w:r w:rsidRPr="00EE1975">
        <w:rPr>
          <w:color w:val="000000" w:themeColor="text1"/>
          <w:sz w:val="28"/>
          <w:szCs w:val="28"/>
        </w:rPr>
        <w:t xml:space="preserve"> и правово</w:t>
      </w:r>
      <w:r>
        <w:rPr>
          <w:color w:val="000000" w:themeColor="text1"/>
          <w:sz w:val="28"/>
          <w:szCs w:val="28"/>
        </w:rPr>
        <w:t>й</w:t>
      </w:r>
      <w:r w:rsidRPr="00EE1975">
        <w:rPr>
          <w:color w:val="000000" w:themeColor="text1"/>
          <w:sz w:val="28"/>
          <w:szCs w:val="28"/>
        </w:rPr>
        <w:t xml:space="preserve"> среды; структура собственности и управления в банковском секторе; регулятивная среда; наличие явных и скрытых государственных гаранти</w:t>
      </w:r>
      <w:r>
        <w:rPr>
          <w:color w:val="000000" w:themeColor="text1"/>
          <w:sz w:val="28"/>
          <w:szCs w:val="28"/>
        </w:rPr>
        <w:t>й</w:t>
      </w:r>
      <w:r w:rsidRPr="00EE1975">
        <w:rPr>
          <w:color w:val="000000" w:themeColor="text1"/>
          <w:sz w:val="28"/>
          <w:szCs w:val="28"/>
        </w:rPr>
        <w:t xml:space="preserve"> </w:t>
      </w:r>
      <w:r w:rsidRPr="00EE1975">
        <w:rPr>
          <w:sz w:val="28"/>
          <w:szCs w:val="28"/>
        </w:rPr>
        <w:t>[</w:t>
      </w:r>
      <w:r w:rsidRPr="00776701">
        <w:rPr>
          <w:color w:val="000000" w:themeColor="text1"/>
          <w:sz w:val="28"/>
          <w:szCs w:val="28"/>
        </w:rPr>
        <w:t>30</w:t>
      </w:r>
      <w:r w:rsidR="006E5FE5" w:rsidRPr="00776701">
        <w:rPr>
          <w:color w:val="000000" w:themeColor="text1"/>
          <w:sz w:val="28"/>
          <w:szCs w:val="28"/>
          <w:lang w:val="kk-KZ"/>
        </w:rPr>
        <w:t>, р.</w:t>
      </w:r>
      <w:r w:rsidR="000D481F">
        <w:rPr>
          <w:color w:val="000000" w:themeColor="text1"/>
          <w:sz w:val="28"/>
          <w:szCs w:val="28"/>
          <w:lang w:val="kk-KZ"/>
        </w:rPr>
        <w:t xml:space="preserve"> </w:t>
      </w:r>
      <w:r w:rsidR="00776701" w:rsidRPr="00776701">
        <w:rPr>
          <w:color w:val="000000" w:themeColor="text1"/>
          <w:sz w:val="28"/>
          <w:szCs w:val="28"/>
          <w:lang w:val="kk-KZ"/>
        </w:rPr>
        <w:t>2</w:t>
      </w:r>
      <w:r w:rsidRPr="00776701">
        <w:rPr>
          <w:color w:val="000000" w:themeColor="text1"/>
          <w:sz w:val="28"/>
          <w:szCs w:val="28"/>
        </w:rPr>
        <w:t xml:space="preserve">]. </w:t>
      </w:r>
    </w:p>
    <w:p w:rsidR="00EE1975" w:rsidRPr="00EE1975" w:rsidRDefault="00EE1975" w:rsidP="0014087D">
      <w:pPr>
        <w:ind w:firstLine="709"/>
        <w:jc w:val="both"/>
        <w:rPr>
          <w:sz w:val="28"/>
          <w:szCs w:val="28"/>
        </w:rPr>
      </w:pPr>
      <w:r w:rsidRPr="00EE1975">
        <w:rPr>
          <w:sz w:val="28"/>
          <w:szCs w:val="28"/>
        </w:rPr>
        <w:t>В Национальном банке Республики Казахстан продолжается совершенствование комплексно</w:t>
      </w:r>
      <w:r>
        <w:rPr>
          <w:sz w:val="28"/>
          <w:szCs w:val="28"/>
        </w:rPr>
        <w:t>й</w:t>
      </w:r>
      <w:r w:rsidRPr="00EE1975">
        <w:rPr>
          <w:sz w:val="28"/>
          <w:szCs w:val="28"/>
        </w:rPr>
        <w:t xml:space="preserve"> системы оценки усто</w:t>
      </w:r>
      <w:r>
        <w:rPr>
          <w:sz w:val="28"/>
          <w:szCs w:val="28"/>
        </w:rPr>
        <w:t>й</w:t>
      </w:r>
      <w:r w:rsidRPr="00EE1975">
        <w:rPr>
          <w:sz w:val="28"/>
          <w:szCs w:val="28"/>
        </w:rPr>
        <w:t>чивости функционирования банковского сектора, включающе</w:t>
      </w:r>
      <w:r>
        <w:rPr>
          <w:sz w:val="28"/>
          <w:szCs w:val="28"/>
        </w:rPr>
        <w:t>й</w:t>
      </w:r>
      <w:r w:rsidRPr="00EE1975">
        <w:rPr>
          <w:sz w:val="28"/>
          <w:szCs w:val="28"/>
        </w:rPr>
        <w:t xml:space="preserve"> такие компоненты, как мониторинг ситуации и анализ тенденци</w:t>
      </w:r>
      <w:r>
        <w:rPr>
          <w:sz w:val="28"/>
          <w:szCs w:val="28"/>
        </w:rPr>
        <w:t>й</w:t>
      </w:r>
      <w:r w:rsidRPr="00EE1975">
        <w:rPr>
          <w:sz w:val="28"/>
          <w:szCs w:val="28"/>
        </w:rPr>
        <w:t xml:space="preserve"> с использованием соответствующего перечня показателе</w:t>
      </w:r>
      <w:r>
        <w:rPr>
          <w:sz w:val="28"/>
          <w:szCs w:val="28"/>
        </w:rPr>
        <w:t>й</w:t>
      </w:r>
      <w:r w:rsidRPr="00EE1975">
        <w:rPr>
          <w:sz w:val="28"/>
          <w:szCs w:val="28"/>
        </w:rPr>
        <w:t xml:space="preserve"> финансово</w:t>
      </w:r>
      <w:r>
        <w:rPr>
          <w:sz w:val="28"/>
          <w:szCs w:val="28"/>
        </w:rPr>
        <w:t>й</w:t>
      </w:r>
      <w:r w:rsidRPr="00EE1975">
        <w:rPr>
          <w:sz w:val="28"/>
          <w:szCs w:val="28"/>
        </w:rPr>
        <w:t xml:space="preserve"> усто</w:t>
      </w:r>
      <w:r>
        <w:rPr>
          <w:sz w:val="28"/>
          <w:szCs w:val="28"/>
        </w:rPr>
        <w:t>й</w:t>
      </w:r>
      <w:r w:rsidRPr="00EE1975">
        <w:rPr>
          <w:sz w:val="28"/>
          <w:szCs w:val="28"/>
        </w:rPr>
        <w:t>чивости и макроэкономических индикаторов, анализ сценариев, стресс-тесты, системы раннего предупреждения. Эта система предназначена для формирования обоснованных суждени</w:t>
      </w:r>
      <w:r>
        <w:rPr>
          <w:sz w:val="28"/>
          <w:szCs w:val="28"/>
        </w:rPr>
        <w:t xml:space="preserve">й </w:t>
      </w:r>
      <w:r w:rsidRPr="00EE1975">
        <w:rPr>
          <w:sz w:val="28"/>
          <w:szCs w:val="28"/>
        </w:rPr>
        <w:t xml:space="preserve">о состоянии функционирования банковского сектора и подготовки в том числе своевременных упреждающих мер денежно-кредитного регулирования, надзорного реагирования, препятствующих развитию кризисных ситуаций или минимизирующих негативные последствия реализации банковских рисков. </w:t>
      </w:r>
      <w:r w:rsidRPr="00A33BA7">
        <w:rPr>
          <w:sz w:val="28"/>
          <w:szCs w:val="28"/>
        </w:rPr>
        <w:t xml:space="preserve">Данная работа, </w:t>
      </w:r>
      <w:r w:rsidR="00980B04">
        <w:rPr>
          <w:sz w:val="28"/>
          <w:szCs w:val="28"/>
        </w:rPr>
        <w:t>начавшаяся</w:t>
      </w:r>
      <w:r w:rsidRPr="00A33BA7">
        <w:rPr>
          <w:sz w:val="28"/>
          <w:szCs w:val="28"/>
        </w:rPr>
        <w:t xml:space="preserve"> </w:t>
      </w:r>
      <w:r w:rsidR="00980B04">
        <w:rPr>
          <w:sz w:val="28"/>
          <w:szCs w:val="28"/>
        </w:rPr>
        <w:t xml:space="preserve">в </w:t>
      </w:r>
      <w:r w:rsidRPr="00A33BA7">
        <w:rPr>
          <w:sz w:val="28"/>
          <w:szCs w:val="28"/>
        </w:rPr>
        <w:t>2006 год</w:t>
      </w:r>
      <w:r w:rsidR="00980B04">
        <w:rPr>
          <w:sz w:val="28"/>
          <w:szCs w:val="28"/>
        </w:rPr>
        <w:t>у</w:t>
      </w:r>
      <w:r w:rsidRPr="00A33BA7">
        <w:rPr>
          <w:sz w:val="28"/>
          <w:szCs w:val="28"/>
        </w:rPr>
        <w:t>,</w:t>
      </w:r>
      <w:r w:rsidRPr="00EE1975">
        <w:rPr>
          <w:sz w:val="28"/>
          <w:szCs w:val="28"/>
        </w:rPr>
        <w:t xml:space="preserve"> позволяет получать ощутимые результаты и находит соответствующее отражение в процессах принятия решени</w:t>
      </w:r>
      <w:r>
        <w:rPr>
          <w:sz w:val="28"/>
          <w:szCs w:val="28"/>
        </w:rPr>
        <w:t>й</w:t>
      </w:r>
      <w:r w:rsidRPr="00EE1975">
        <w:rPr>
          <w:sz w:val="28"/>
          <w:szCs w:val="28"/>
        </w:rPr>
        <w:t xml:space="preserve"> в Национальном банке, во взаимоде</w:t>
      </w:r>
      <w:r>
        <w:rPr>
          <w:sz w:val="28"/>
          <w:szCs w:val="28"/>
        </w:rPr>
        <w:t>й</w:t>
      </w:r>
      <w:r w:rsidRPr="00EE1975">
        <w:rPr>
          <w:sz w:val="28"/>
          <w:szCs w:val="28"/>
        </w:rPr>
        <w:t>ствии с международными финансовыми организациями, а также в регулярных аналитических публикациях по вопросам финансово</w:t>
      </w:r>
      <w:r>
        <w:rPr>
          <w:sz w:val="28"/>
          <w:szCs w:val="28"/>
        </w:rPr>
        <w:t>й</w:t>
      </w:r>
      <w:r w:rsidRPr="00EE1975">
        <w:rPr>
          <w:sz w:val="28"/>
          <w:szCs w:val="28"/>
        </w:rPr>
        <w:t xml:space="preserve"> стабильности. </w:t>
      </w:r>
    </w:p>
    <w:p w:rsidR="00EE1975" w:rsidRPr="00EE1975" w:rsidRDefault="00EE1975" w:rsidP="0014087D">
      <w:pPr>
        <w:ind w:firstLine="709"/>
        <w:jc w:val="both"/>
        <w:rPr>
          <w:color w:val="000000" w:themeColor="text1"/>
          <w:sz w:val="28"/>
          <w:szCs w:val="28"/>
        </w:rPr>
      </w:pPr>
      <w:r w:rsidRPr="00EE1975">
        <w:rPr>
          <w:color w:val="000000" w:themeColor="text1"/>
          <w:sz w:val="28"/>
          <w:szCs w:val="28"/>
        </w:rPr>
        <w:t>Вместе с тем изложенные в настояще</w:t>
      </w:r>
      <w:r w:rsidR="000D481F">
        <w:rPr>
          <w:color w:val="000000" w:themeColor="text1"/>
          <w:sz w:val="28"/>
          <w:szCs w:val="28"/>
        </w:rPr>
        <w:t>м</w:t>
      </w:r>
      <w:r w:rsidRPr="00EE1975">
        <w:rPr>
          <w:color w:val="000000" w:themeColor="text1"/>
          <w:sz w:val="28"/>
          <w:szCs w:val="28"/>
        </w:rPr>
        <w:t xml:space="preserve"> </w:t>
      </w:r>
      <w:r w:rsidR="000D481F">
        <w:rPr>
          <w:color w:val="000000" w:themeColor="text1"/>
          <w:sz w:val="28"/>
          <w:szCs w:val="28"/>
        </w:rPr>
        <w:t>разделе,</w:t>
      </w:r>
      <w:r w:rsidRPr="00EE1975">
        <w:rPr>
          <w:color w:val="000000" w:themeColor="text1"/>
          <w:sz w:val="28"/>
          <w:szCs w:val="28"/>
        </w:rPr>
        <w:t xml:space="preserve"> подходы к определению усто</w:t>
      </w:r>
      <w:r>
        <w:rPr>
          <w:color w:val="000000" w:themeColor="text1"/>
          <w:sz w:val="28"/>
          <w:szCs w:val="28"/>
        </w:rPr>
        <w:t>й</w:t>
      </w:r>
      <w:r w:rsidRPr="00EE1975">
        <w:rPr>
          <w:color w:val="000000" w:themeColor="text1"/>
          <w:sz w:val="28"/>
          <w:szCs w:val="28"/>
        </w:rPr>
        <w:t>чивости банковского сектора, классификации факторов усто</w:t>
      </w:r>
      <w:r>
        <w:rPr>
          <w:color w:val="000000" w:themeColor="text1"/>
          <w:sz w:val="28"/>
          <w:szCs w:val="28"/>
        </w:rPr>
        <w:t>й</w:t>
      </w:r>
      <w:r w:rsidRPr="00EE1975">
        <w:rPr>
          <w:color w:val="000000" w:themeColor="text1"/>
          <w:sz w:val="28"/>
          <w:szCs w:val="28"/>
        </w:rPr>
        <w:t>чивости и источников уязвимости, а также к соответствующему анализу позволяют определить следующие признаки финансо</w:t>
      </w:r>
      <w:r>
        <w:rPr>
          <w:color w:val="000000" w:themeColor="text1"/>
          <w:sz w:val="28"/>
          <w:szCs w:val="28"/>
        </w:rPr>
        <w:t>вой</w:t>
      </w:r>
      <w:r w:rsidRPr="00EE1975">
        <w:rPr>
          <w:color w:val="000000" w:themeColor="text1"/>
          <w:sz w:val="28"/>
          <w:szCs w:val="28"/>
        </w:rPr>
        <w:t xml:space="preserve"> усто</w:t>
      </w:r>
      <w:r>
        <w:rPr>
          <w:color w:val="000000" w:themeColor="text1"/>
          <w:sz w:val="28"/>
          <w:szCs w:val="28"/>
        </w:rPr>
        <w:t>й</w:t>
      </w:r>
      <w:r w:rsidRPr="00EE1975">
        <w:rPr>
          <w:color w:val="000000" w:themeColor="text1"/>
          <w:sz w:val="28"/>
          <w:szCs w:val="28"/>
        </w:rPr>
        <w:t>чивости банка:</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position w:val="-6"/>
          <w:sz w:val="28"/>
          <w:szCs w:val="28"/>
          <w:lang w:val="ru-RU"/>
        </w:rPr>
      </w:pPr>
      <w:r w:rsidRPr="00EE1975">
        <w:rPr>
          <w:sz w:val="28"/>
          <w:szCs w:val="28"/>
          <w:lang w:val="ru-RU"/>
        </w:rPr>
        <w:t xml:space="preserve">стабильность показателей эффективности деятельности банка; </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position w:val="-6"/>
          <w:sz w:val="28"/>
          <w:szCs w:val="28"/>
          <w:lang w:val="ru-RU"/>
        </w:rPr>
      </w:pPr>
      <w:r w:rsidRPr="00EE1975">
        <w:rPr>
          <w:sz w:val="28"/>
          <w:szCs w:val="28"/>
          <w:lang w:val="ru-RU"/>
        </w:rPr>
        <w:t xml:space="preserve">финансовая устойчивость при снижении объема операций; </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sz w:val="28"/>
          <w:szCs w:val="28"/>
          <w:lang w:val="ru-RU"/>
        </w:rPr>
      </w:pPr>
      <w:r w:rsidRPr="00EE1975">
        <w:rPr>
          <w:sz w:val="28"/>
          <w:szCs w:val="28"/>
          <w:lang w:val="ru-RU"/>
        </w:rPr>
        <w:t>расширение финансовой деятельности;</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position w:val="-6"/>
          <w:sz w:val="28"/>
          <w:szCs w:val="28"/>
          <w:lang w:val="ru-RU"/>
        </w:rPr>
      </w:pPr>
      <w:r w:rsidRPr="00EE1975">
        <w:rPr>
          <w:sz w:val="28"/>
          <w:szCs w:val="28"/>
          <w:lang w:val="ru-RU"/>
        </w:rPr>
        <w:t xml:space="preserve">развитие новых продуктов; </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sz w:val="28"/>
          <w:szCs w:val="28"/>
          <w:lang w:val="ru-RU"/>
        </w:rPr>
      </w:pPr>
      <w:r w:rsidRPr="00EE1975">
        <w:rPr>
          <w:sz w:val="28"/>
          <w:szCs w:val="28"/>
          <w:lang w:val="ru-RU"/>
        </w:rPr>
        <w:t>возрастание масштабов активов банка;</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sz w:val="28"/>
          <w:szCs w:val="28"/>
          <w:lang w:val="ru-RU"/>
        </w:rPr>
      </w:pPr>
      <w:r w:rsidRPr="00EE1975">
        <w:rPr>
          <w:sz w:val="28"/>
          <w:szCs w:val="28"/>
          <w:lang w:val="ru-RU"/>
        </w:rPr>
        <w:t>рентабельность деятельности на всех уровнях;</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position w:val="-6"/>
          <w:sz w:val="28"/>
          <w:szCs w:val="28"/>
          <w:lang w:val="ru-RU"/>
        </w:rPr>
      </w:pPr>
      <w:r w:rsidRPr="00EE1975">
        <w:rPr>
          <w:sz w:val="28"/>
          <w:szCs w:val="28"/>
          <w:lang w:val="ru-RU"/>
        </w:rPr>
        <w:t>сбалансированность кредитно</w:t>
      </w:r>
      <w:r>
        <w:rPr>
          <w:sz w:val="28"/>
          <w:szCs w:val="28"/>
          <w:lang w:val="ru-RU"/>
        </w:rPr>
        <w:t>й</w:t>
      </w:r>
      <w:r w:rsidRPr="00EE1975">
        <w:rPr>
          <w:sz w:val="28"/>
          <w:szCs w:val="28"/>
          <w:lang w:val="ru-RU"/>
        </w:rPr>
        <w:t xml:space="preserve"> и депозитн</w:t>
      </w:r>
      <w:r w:rsidR="004E7AD1">
        <w:rPr>
          <w:sz w:val="28"/>
          <w:szCs w:val="28"/>
          <w:lang w:val="ru-RU"/>
        </w:rPr>
        <w:t>ой</w:t>
      </w:r>
      <w:r w:rsidRPr="00EE1975">
        <w:rPr>
          <w:sz w:val="28"/>
          <w:szCs w:val="28"/>
          <w:lang w:val="ru-RU"/>
        </w:rPr>
        <w:t xml:space="preserve"> деятельности банка; </w:t>
      </w:r>
    </w:p>
    <w:p w:rsidR="00EE1975" w:rsidRPr="00EE1975" w:rsidRDefault="00EE1975" w:rsidP="00474C53">
      <w:pPr>
        <w:pStyle w:val="aa"/>
        <w:numPr>
          <w:ilvl w:val="0"/>
          <w:numId w:val="10"/>
        </w:numPr>
        <w:tabs>
          <w:tab w:val="left" w:pos="994"/>
          <w:tab w:val="left" w:pos="1064"/>
        </w:tabs>
        <w:spacing w:before="0" w:beforeAutospacing="0" w:after="0" w:afterAutospacing="0"/>
        <w:ind w:left="0" w:firstLine="709"/>
        <w:jc w:val="both"/>
        <w:rPr>
          <w:position w:val="-6"/>
          <w:sz w:val="28"/>
          <w:szCs w:val="28"/>
          <w:lang w:val="ru-RU"/>
        </w:rPr>
      </w:pPr>
      <w:r w:rsidRPr="00EE1975">
        <w:rPr>
          <w:sz w:val="28"/>
          <w:szCs w:val="28"/>
          <w:lang w:val="ru-RU"/>
        </w:rPr>
        <w:t>соответствие структуры ресурсно</w:t>
      </w:r>
      <w:r w:rsidR="004E7AD1">
        <w:rPr>
          <w:sz w:val="28"/>
          <w:szCs w:val="28"/>
          <w:lang w:val="ru-RU"/>
        </w:rPr>
        <w:t>й</w:t>
      </w:r>
      <w:r w:rsidRPr="00EE1975">
        <w:rPr>
          <w:sz w:val="28"/>
          <w:szCs w:val="28"/>
          <w:lang w:val="ru-RU"/>
        </w:rPr>
        <w:t xml:space="preserve"> базы банка мировым стандартам; </w:t>
      </w:r>
    </w:p>
    <w:p w:rsidR="00EE1975" w:rsidRPr="004E7AD1" w:rsidRDefault="00EE1975" w:rsidP="00474C53">
      <w:pPr>
        <w:pStyle w:val="aa"/>
        <w:numPr>
          <w:ilvl w:val="0"/>
          <w:numId w:val="10"/>
        </w:numPr>
        <w:tabs>
          <w:tab w:val="left" w:pos="994"/>
          <w:tab w:val="left" w:pos="1064"/>
        </w:tabs>
        <w:spacing w:before="0" w:beforeAutospacing="0" w:after="0" w:afterAutospacing="0"/>
        <w:ind w:left="0" w:firstLine="709"/>
        <w:jc w:val="both"/>
        <w:rPr>
          <w:position w:val="-6"/>
          <w:sz w:val="28"/>
          <w:szCs w:val="28"/>
          <w:lang w:val="ru-RU"/>
        </w:rPr>
      </w:pPr>
      <w:r w:rsidRPr="004E7AD1">
        <w:rPr>
          <w:sz w:val="28"/>
          <w:szCs w:val="28"/>
          <w:lang w:val="ru-RU"/>
        </w:rPr>
        <w:t>достаточны</w:t>
      </w:r>
      <w:r w:rsidR="004E7AD1" w:rsidRPr="004E7AD1">
        <w:rPr>
          <w:sz w:val="28"/>
          <w:szCs w:val="28"/>
          <w:lang w:val="ru-RU"/>
        </w:rPr>
        <w:t>й</w:t>
      </w:r>
      <w:r w:rsidRPr="004E7AD1">
        <w:rPr>
          <w:sz w:val="28"/>
          <w:szCs w:val="28"/>
          <w:lang w:val="ru-RU"/>
        </w:rPr>
        <w:t xml:space="preserve"> уровень качества управления рисками и капиталом. </w:t>
      </w:r>
    </w:p>
    <w:p w:rsidR="00EE1975" w:rsidRPr="004E7AD1" w:rsidRDefault="00EE1975" w:rsidP="0014087D">
      <w:pPr>
        <w:tabs>
          <w:tab w:val="left" w:pos="994"/>
          <w:tab w:val="left" w:pos="1064"/>
        </w:tabs>
        <w:ind w:firstLine="709"/>
        <w:jc w:val="both"/>
        <w:rPr>
          <w:sz w:val="28"/>
          <w:szCs w:val="28"/>
        </w:rPr>
      </w:pPr>
      <w:r w:rsidRPr="004E7AD1">
        <w:rPr>
          <w:sz w:val="28"/>
          <w:szCs w:val="28"/>
        </w:rPr>
        <w:t>В то же время можно выделить и признаки падения финансовой устойчивости банка:</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невыполнение требовани</w:t>
      </w:r>
      <w:r w:rsidR="004E7AD1">
        <w:rPr>
          <w:sz w:val="28"/>
          <w:szCs w:val="28"/>
        </w:rPr>
        <w:t>й</w:t>
      </w:r>
      <w:r w:rsidRPr="00EE1975">
        <w:rPr>
          <w:sz w:val="28"/>
          <w:szCs w:val="28"/>
        </w:rPr>
        <w:t xml:space="preserve"> регулятора, в том числе по капиталу и экономическим нормативам;</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 xml:space="preserve">невыполнение обязательств перед вкладчиками, контрагентами и государством; </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тенденция падения доходности и рентабельности;</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снижение качества активов;</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рост кредитного портфеля за счет 3, 4 и 5 групп качества;</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повышение доли безнадежных ссуд в кредитном портфеле;</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повышенная цена ресурсов, привлекаемых с межбанковского рынка;</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заниженн</w:t>
      </w:r>
      <w:r w:rsidR="004E7AD1">
        <w:rPr>
          <w:sz w:val="28"/>
          <w:szCs w:val="28"/>
        </w:rPr>
        <w:t>ый</w:t>
      </w:r>
      <w:r w:rsidRPr="00EE1975">
        <w:rPr>
          <w:sz w:val="28"/>
          <w:szCs w:val="28"/>
        </w:rPr>
        <w:t xml:space="preserve"> размер фактической процентной маржи по сравнению с маржей, достаточной для бизнеса;</w:t>
      </w:r>
    </w:p>
    <w:p w:rsidR="00EE1975" w:rsidRPr="00EE1975" w:rsidRDefault="00EE1975" w:rsidP="00474C53">
      <w:pPr>
        <w:pStyle w:val="a8"/>
        <w:numPr>
          <w:ilvl w:val="0"/>
          <w:numId w:val="11"/>
        </w:numPr>
        <w:tabs>
          <w:tab w:val="left" w:pos="994"/>
          <w:tab w:val="left" w:pos="1064"/>
        </w:tabs>
        <w:ind w:left="0" w:firstLine="709"/>
        <w:jc w:val="both"/>
        <w:rPr>
          <w:sz w:val="28"/>
          <w:szCs w:val="28"/>
        </w:rPr>
      </w:pPr>
      <w:r w:rsidRPr="00EE1975">
        <w:rPr>
          <w:sz w:val="28"/>
          <w:szCs w:val="28"/>
        </w:rPr>
        <w:t>тенденция падения процентной маржи и рост бремени (превышение беспроцентных расходов банка над беспроцентными доходами);</w:t>
      </w:r>
    </w:p>
    <w:p w:rsidR="00EE1975" w:rsidRPr="00776701" w:rsidRDefault="00EE1975" w:rsidP="00474C53">
      <w:pPr>
        <w:pStyle w:val="a8"/>
        <w:numPr>
          <w:ilvl w:val="0"/>
          <w:numId w:val="11"/>
        </w:numPr>
        <w:tabs>
          <w:tab w:val="left" w:pos="994"/>
          <w:tab w:val="left" w:pos="1064"/>
        </w:tabs>
        <w:ind w:left="0" w:firstLine="709"/>
        <w:jc w:val="both"/>
        <w:rPr>
          <w:color w:val="000000" w:themeColor="text1"/>
          <w:sz w:val="28"/>
          <w:szCs w:val="28"/>
        </w:rPr>
      </w:pPr>
      <w:r w:rsidRPr="00EE1975">
        <w:rPr>
          <w:sz w:val="28"/>
          <w:szCs w:val="28"/>
        </w:rPr>
        <w:t>рост степени рисков банка [</w:t>
      </w:r>
      <w:r w:rsidR="005F2AF8">
        <w:rPr>
          <w:color w:val="000000" w:themeColor="text1"/>
          <w:sz w:val="28"/>
          <w:szCs w:val="28"/>
        </w:rPr>
        <w:t>32</w:t>
      </w:r>
      <w:r w:rsidR="006E5FE5" w:rsidRPr="00776701">
        <w:rPr>
          <w:color w:val="000000" w:themeColor="text1"/>
          <w:sz w:val="28"/>
          <w:szCs w:val="28"/>
          <w:lang w:val="kk-KZ"/>
        </w:rPr>
        <w:t>, с.</w:t>
      </w:r>
      <w:r w:rsidR="000D481F">
        <w:rPr>
          <w:color w:val="000000" w:themeColor="text1"/>
          <w:sz w:val="28"/>
          <w:szCs w:val="28"/>
          <w:lang w:val="kk-KZ"/>
        </w:rPr>
        <w:t xml:space="preserve"> </w:t>
      </w:r>
      <w:r w:rsidR="00776701" w:rsidRPr="00776701">
        <w:rPr>
          <w:color w:val="000000" w:themeColor="text1"/>
          <w:sz w:val="28"/>
          <w:szCs w:val="28"/>
          <w:lang w:val="kk-KZ"/>
        </w:rPr>
        <w:t>1</w:t>
      </w:r>
      <w:r w:rsidR="000D481F">
        <w:rPr>
          <w:color w:val="000000" w:themeColor="text1"/>
          <w:sz w:val="28"/>
          <w:szCs w:val="28"/>
          <w:lang w:val="kk-KZ"/>
        </w:rPr>
        <w:t>6</w:t>
      </w:r>
      <w:r w:rsidR="00776701" w:rsidRPr="00776701">
        <w:rPr>
          <w:color w:val="000000" w:themeColor="text1"/>
          <w:sz w:val="28"/>
          <w:szCs w:val="28"/>
          <w:lang w:val="kk-KZ"/>
        </w:rPr>
        <w:t>9</w:t>
      </w:r>
      <w:r w:rsidRPr="00776701">
        <w:rPr>
          <w:color w:val="000000" w:themeColor="text1"/>
          <w:sz w:val="28"/>
          <w:szCs w:val="28"/>
        </w:rPr>
        <w:t>]</w:t>
      </w:r>
      <w:r w:rsidR="0014087D" w:rsidRPr="00776701">
        <w:rPr>
          <w:color w:val="000000" w:themeColor="text1"/>
          <w:sz w:val="28"/>
          <w:szCs w:val="28"/>
        </w:rPr>
        <w:t>.</w:t>
      </w:r>
    </w:p>
    <w:p w:rsidR="00EE1975" w:rsidRPr="00EE1975" w:rsidRDefault="00EE1975" w:rsidP="0014087D">
      <w:pPr>
        <w:ind w:firstLine="709"/>
        <w:jc w:val="both"/>
        <w:rPr>
          <w:sz w:val="28"/>
          <w:szCs w:val="28"/>
        </w:rPr>
      </w:pPr>
      <w:r w:rsidRPr="00EE1975">
        <w:rPr>
          <w:sz w:val="28"/>
          <w:szCs w:val="28"/>
        </w:rPr>
        <w:t>Рассмотренные признаки имеют не только теоретическое, но и практическое значение. Каждый из выявленных признаков в дальне</w:t>
      </w:r>
      <w:r w:rsidR="004E7AD1">
        <w:rPr>
          <w:sz w:val="28"/>
          <w:szCs w:val="28"/>
        </w:rPr>
        <w:t>й</w:t>
      </w:r>
      <w:r w:rsidRPr="00EE1975">
        <w:rPr>
          <w:sz w:val="28"/>
          <w:szCs w:val="28"/>
        </w:rPr>
        <w:t>шем подлежит конкретизации, оценке с помощью соответствующих показателе</w:t>
      </w:r>
      <w:r w:rsidR="004E7AD1">
        <w:rPr>
          <w:sz w:val="28"/>
          <w:szCs w:val="28"/>
        </w:rPr>
        <w:t xml:space="preserve">й </w:t>
      </w:r>
      <w:r w:rsidRPr="00EE1975">
        <w:rPr>
          <w:sz w:val="28"/>
          <w:szCs w:val="28"/>
        </w:rPr>
        <w:t>финансово</w:t>
      </w:r>
      <w:r w:rsidR="004E7AD1">
        <w:rPr>
          <w:sz w:val="28"/>
          <w:szCs w:val="28"/>
        </w:rPr>
        <w:t>й</w:t>
      </w:r>
      <w:r w:rsidRPr="00EE1975">
        <w:rPr>
          <w:sz w:val="28"/>
          <w:szCs w:val="28"/>
        </w:rPr>
        <w:t xml:space="preserve"> усто</w:t>
      </w:r>
      <w:r w:rsidR="004E7AD1">
        <w:rPr>
          <w:sz w:val="28"/>
          <w:szCs w:val="28"/>
        </w:rPr>
        <w:t>й</w:t>
      </w:r>
      <w:r w:rsidRPr="00EE1975">
        <w:rPr>
          <w:sz w:val="28"/>
          <w:szCs w:val="28"/>
        </w:rPr>
        <w:t>чивости банков. Эти показатели финансовой усто</w:t>
      </w:r>
      <w:r w:rsidR="004E7AD1">
        <w:rPr>
          <w:sz w:val="28"/>
          <w:szCs w:val="28"/>
        </w:rPr>
        <w:t>й</w:t>
      </w:r>
      <w:r w:rsidRPr="00EE1975">
        <w:rPr>
          <w:sz w:val="28"/>
          <w:szCs w:val="28"/>
        </w:rPr>
        <w:t>чивости проанализированы в следующе</w:t>
      </w:r>
      <w:r w:rsidR="000D481F">
        <w:rPr>
          <w:sz w:val="28"/>
          <w:szCs w:val="28"/>
        </w:rPr>
        <w:t>м</w:t>
      </w:r>
      <w:r w:rsidRPr="00EE1975">
        <w:rPr>
          <w:sz w:val="28"/>
          <w:szCs w:val="28"/>
        </w:rPr>
        <w:t xml:space="preserve"> </w:t>
      </w:r>
      <w:r w:rsidR="000D481F">
        <w:rPr>
          <w:sz w:val="28"/>
          <w:szCs w:val="28"/>
        </w:rPr>
        <w:t>разделе</w:t>
      </w:r>
      <w:r w:rsidRPr="00EE1975">
        <w:rPr>
          <w:sz w:val="28"/>
          <w:szCs w:val="28"/>
        </w:rPr>
        <w:t xml:space="preserve"> диссертационного исследования.</w:t>
      </w:r>
    </w:p>
    <w:p w:rsidR="00EE1975" w:rsidRDefault="004C6069" w:rsidP="0014087D">
      <w:pPr>
        <w:ind w:firstLine="709"/>
        <w:jc w:val="both"/>
        <w:rPr>
          <w:color w:val="000000" w:themeColor="text1"/>
          <w:sz w:val="28"/>
          <w:szCs w:val="28"/>
        </w:rPr>
      </w:pPr>
      <w:r>
        <w:rPr>
          <w:color w:val="000000" w:themeColor="text1"/>
          <w:sz w:val="28"/>
          <w:szCs w:val="28"/>
        </w:rPr>
        <w:t>С</w:t>
      </w:r>
      <w:r w:rsidR="00EE1975" w:rsidRPr="004C6069">
        <w:rPr>
          <w:color w:val="000000" w:themeColor="text1"/>
          <w:sz w:val="28"/>
          <w:szCs w:val="28"/>
        </w:rPr>
        <w:t xml:space="preserve"> точки зрения интерпретации результатов анализа и развития количественных методов оценки важным представляется уточнение критериев достижения банковским сектором отдельных граничных состояни</w:t>
      </w:r>
      <w:r w:rsidR="004E7AD1" w:rsidRPr="004C6069">
        <w:rPr>
          <w:color w:val="000000" w:themeColor="text1"/>
          <w:sz w:val="28"/>
          <w:szCs w:val="28"/>
        </w:rPr>
        <w:t>й</w:t>
      </w:r>
      <w:r w:rsidR="00EE1975" w:rsidRPr="004C6069">
        <w:rPr>
          <w:color w:val="000000" w:themeColor="text1"/>
          <w:sz w:val="28"/>
          <w:szCs w:val="28"/>
        </w:rPr>
        <w:t xml:space="preserve"> усто</w:t>
      </w:r>
      <w:r w:rsidR="004E7AD1" w:rsidRPr="004C6069">
        <w:rPr>
          <w:color w:val="000000" w:themeColor="text1"/>
          <w:sz w:val="28"/>
          <w:szCs w:val="28"/>
        </w:rPr>
        <w:t>й</w:t>
      </w:r>
      <w:r w:rsidR="00EE1975" w:rsidRPr="004C6069">
        <w:rPr>
          <w:color w:val="000000" w:themeColor="text1"/>
          <w:sz w:val="28"/>
          <w:szCs w:val="28"/>
        </w:rPr>
        <w:t>чивости (начальная разбалансировка, переход в кризис). Разработанные и используемые в Национальном банке инструменты анализа усто</w:t>
      </w:r>
      <w:r w:rsidR="004E7AD1" w:rsidRPr="004C6069">
        <w:rPr>
          <w:color w:val="000000" w:themeColor="text1"/>
          <w:sz w:val="28"/>
          <w:szCs w:val="28"/>
        </w:rPr>
        <w:t>й</w:t>
      </w:r>
      <w:r w:rsidR="00EE1975" w:rsidRPr="004C6069">
        <w:rPr>
          <w:color w:val="000000" w:themeColor="text1"/>
          <w:sz w:val="28"/>
          <w:szCs w:val="28"/>
        </w:rPr>
        <w:t>чивости банковского сектора носят ярко выраженны</w:t>
      </w:r>
      <w:r w:rsidR="004E7AD1" w:rsidRPr="004C6069">
        <w:rPr>
          <w:color w:val="000000" w:themeColor="text1"/>
          <w:sz w:val="28"/>
          <w:szCs w:val="28"/>
        </w:rPr>
        <w:t>й</w:t>
      </w:r>
      <w:r w:rsidR="00EE1975" w:rsidRPr="004C6069">
        <w:rPr>
          <w:color w:val="000000" w:themeColor="text1"/>
          <w:sz w:val="28"/>
          <w:szCs w:val="28"/>
        </w:rPr>
        <w:t xml:space="preserve"> количественны</w:t>
      </w:r>
      <w:r w:rsidR="004E7AD1" w:rsidRPr="004C6069">
        <w:rPr>
          <w:color w:val="000000" w:themeColor="text1"/>
          <w:sz w:val="28"/>
          <w:szCs w:val="28"/>
        </w:rPr>
        <w:t xml:space="preserve">й </w:t>
      </w:r>
      <w:r w:rsidR="00EE1975" w:rsidRPr="004C6069">
        <w:rPr>
          <w:color w:val="000000" w:themeColor="text1"/>
          <w:sz w:val="28"/>
          <w:szCs w:val="28"/>
        </w:rPr>
        <w:t>характер (анализ показателе</w:t>
      </w:r>
      <w:r w:rsidR="004E7AD1" w:rsidRPr="004C6069">
        <w:rPr>
          <w:color w:val="000000" w:themeColor="text1"/>
          <w:sz w:val="28"/>
          <w:szCs w:val="28"/>
        </w:rPr>
        <w:t>й</w:t>
      </w:r>
      <w:r w:rsidR="00EE1975" w:rsidRPr="004C6069">
        <w:rPr>
          <w:color w:val="000000" w:themeColor="text1"/>
          <w:sz w:val="28"/>
          <w:szCs w:val="28"/>
        </w:rPr>
        <w:t xml:space="preserve"> финансово</w:t>
      </w:r>
      <w:r w:rsidR="004E7AD1" w:rsidRPr="004C6069">
        <w:rPr>
          <w:color w:val="000000" w:themeColor="text1"/>
          <w:sz w:val="28"/>
          <w:szCs w:val="28"/>
        </w:rPr>
        <w:t>й</w:t>
      </w:r>
      <w:r w:rsidR="00EE1975" w:rsidRPr="004C6069">
        <w:rPr>
          <w:color w:val="000000" w:themeColor="text1"/>
          <w:sz w:val="28"/>
          <w:szCs w:val="28"/>
        </w:rPr>
        <w:t xml:space="preserve"> усто</w:t>
      </w:r>
      <w:r w:rsidR="004E7AD1" w:rsidRPr="004C6069">
        <w:rPr>
          <w:color w:val="000000" w:themeColor="text1"/>
          <w:sz w:val="28"/>
          <w:szCs w:val="28"/>
        </w:rPr>
        <w:t>й</w:t>
      </w:r>
      <w:r w:rsidR="00EE1975" w:rsidRPr="004C6069">
        <w:rPr>
          <w:color w:val="000000" w:themeColor="text1"/>
          <w:sz w:val="28"/>
          <w:szCs w:val="28"/>
        </w:rPr>
        <w:t>чивости, стресс-тестирование). Вместе с тем для получения оценок усто</w:t>
      </w:r>
      <w:r w:rsidR="004E7AD1" w:rsidRPr="004C6069">
        <w:rPr>
          <w:color w:val="000000" w:themeColor="text1"/>
          <w:sz w:val="28"/>
          <w:szCs w:val="28"/>
        </w:rPr>
        <w:t>й</w:t>
      </w:r>
      <w:r w:rsidR="00EE1975" w:rsidRPr="004C6069">
        <w:rPr>
          <w:color w:val="000000" w:themeColor="text1"/>
          <w:sz w:val="28"/>
          <w:szCs w:val="28"/>
        </w:rPr>
        <w:t>чивости банковского сектора на средне- и долгосрочную перспективу необходимо также идентифицировать и оценивать влияние факторов, возде</w:t>
      </w:r>
      <w:r w:rsidR="004E7AD1" w:rsidRPr="004C6069">
        <w:rPr>
          <w:color w:val="000000" w:themeColor="text1"/>
          <w:sz w:val="28"/>
          <w:szCs w:val="28"/>
        </w:rPr>
        <w:t>й</w:t>
      </w:r>
      <w:r w:rsidR="00EE1975" w:rsidRPr="004C6069">
        <w:rPr>
          <w:color w:val="000000" w:themeColor="text1"/>
          <w:sz w:val="28"/>
          <w:szCs w:val="28"/>
        </w:rPr>
        <w:t>ствующих на систему побудительных мотивов и потенциальных источников структурных уязвимосте</w:t>
      </w:r>
      <w:r w:rsidR="004E7AD1" w:rsidRPr="004C6069">
        <w:rPr>
          <w:color w:val="000000" w:themeColor="text1"/>
          <w:sz w:val="28"/>
          <w:szCs w:val="28"/>
        </w:rPr>
        <w:t>й</w:t>
      </w:r>
      <w:r w:rsidR="00EE1975" w:rsidRPr="004C6069">
        <w:rPr>
          <w:color w:val="000000" w:themeColor="text1"/>
          <w:sz w:val="28"/>
          <w:szCs w:val="28"/>
        </w:rPr>
        <w:t xml:space="preserve"> в банковском секторе. Де</w:t>
      </w:r>
      <w:r w:rsidR="004E7AD1" w:rsidRPr="004C6069">
        <w:rPr>
          <w:color w:val="000000" w:themeColor="text1"/>
          <w:sz w:val="28"/>
          <w:szCs w:val="28"/>
        </w:rPr>
        <w:t>й</w:t>
      </w:r>
      <w:r w:rsidR="00EE1975" w:rsidRPr="004C6069">
        <w:rPr>
          <w:color w:val="000000" w:themeColor="text1"/>
          <w:sz w:val="28"/>
          <w:szCs w:val="28"/>
        </w:rPr>
        <w:t>ствующие системы финансирования государственных программ и система гарантирования банковских вкладов являются примерами факторов, существенно влияющих на побудительные мотивы экономически активных агентов.</w:t>
      </w:r>
      <w:r w:rsidR="00EE1975" w:rsidRPr="00EE1975">
        <w:rPr>
          <w:color w:val="000000" w:themeColor="text1"/>
          <w:sz w:val="28"/>
          <w:szCs w:val="28"/>
        </w:rPr>
        <w:t xml:space="preserve"> </w:t>
      </w:r>
    </w:p>
    <w:p w:rsidR="004C6069" w:rsidRDefault="004C6069" w:rsidP="0014087D">
      <w:pPr>
        <w:ind w:firstLine="709"/>
        <w:jc w:val="both"/>
        <w:rPr>
          <w:color w:val="000000" w:themeColor="text1"/>
          <w:sz w:val="28"/>
          <w:szCs w:val="28"/>
        </w:rPr>
      </w:pPr>
      <w:r>
        <w:rPr>
          <w:color w:val="000000" w:themeColor="text1"/>
          <w:sz w:val="28"/>
          <w:szCs w:val="28"/>
        </w:rPr>
        <w:t>Таким образом, проведенное исследование теоретического материала и научной литературы позволило:</w:t>
      </w:r>
    </w:p>
    <w:p w:rsidR="004C6069" w:rsidRPr="004C6069" w:rsidRDefault="004C6069" w:rsidP="00474C53">
      <w:pPr>
        <w:pStyle w:val="a8"/>
        <w:numPr>
          <w:ilvl w:val="0"/>
          <w:numId w:val="40"/>
        </w:numPr>
        <w:tabs>
          <w:tab w:val="left" w:pos="993"/>
        </w:tabs>
        <w:ind w:left="0" w:firstLine="709"/>
        <w:jc w:val="both"/>
        <w:rPr>
          <w:color w:val="000000" w:themeColor="text1"/>
          <w:sz w:val="28"/>
          <w:szCs w:val="28"/>
        </w:rPr>
      </w:pPr>
      <w:r w:rsidRPr="004C6069">
        <w:rPr>
          <w:color w:val="000000" w:themeColor="text1"/>
          <w:sz w:val="28"/>
          <w:szCs w:val="28"/>
        </w:rPr>
        <w:t xml:space="preserve">предложить трактовку </w:t>
      </w:r>
      <w:r w:rsidRPr="004C6069">
        <w:rPr>
          <w:sz w:val="28"/>
          <w:szCs w:val="28"/>
        </w:rPr>
        <w:t>финансовой устойчивости банковского сектора как его адаптивной способности к нейтрализации негативного влияния внешних и внутренних факторов и удержания количественных и качественных показателей в заданных границах;</w:t>
      </w:r>
    </w:p>
    <w:p w:rsidR="004C6069" w:rsidRPr="004C6069" w:rsidRDefault="004C6069" w:rsidP="00474C53">
      <w:pPr>
        <w:pStyle w:val="a8"/>
        <w:numPr>
          <w:ilvl w:val="0"/>
          <w:numId w:val="40"/>
        </w:numPr>
        <w:tabs>
          <w:tab w:val="left" w:pos="993"/>
        </w:tabs>
        <w:ind w:left="0" w:firstLine="709"/>
        <w:jc w:val="both"/>
        <w:rPr>
          <w:color w:val="000000" w:themeColor="text1"/>
          <w:sz w:val="28"/>
          <w:szCs w:val="28"/>
        </w:rPr>
      </w:pPr>
      <w:r>
        <w:rPr>
          <w:sz w:val="28"/>
          <w:szCs w:val="28"/>
        </w:rPr>
        <w:t>к</w:t>
      </w:r>
      <w:r w:rsidRPr="004C6069">
        <w:rPr>
          <w:sz w:val="28"/>
          <w:szCs w:val="28"/>
        </w:rPr>
        <w:t>онкретизирова</w:t>
      </w:r>
      <w:r>
        <w:rPr>
          <w:sz w:val="28"/>
          <w:szCs w:val="28"/>
        </w:rPr>
        <w:t>ть</w:t>
      </w:r>
      <w:r w:rsidRPr="004C6069">
        <w:rPr>
          <w:sz w:val="28"/>
          <w:szCs w:val="28"/>
        </w:rPr>
        <w:t xml:space="preserve"> признаки финансовой устойчивости банковского сектора: надежность, финансовая гибкость, финансовая стабильность, финансовое равновесие;</w:t>
      </w:r>
    </w:p>
    <w:p w:rsidR="004C6069" w:rsidRPr="004C6069" w:rsidRDefault="004C6069" w:rsidP="00474C53">
      <w:pPr>
        <w:pStyle w:val="a8"/>
        <w:numPr>
          <w:ilvl w:val="0"/>
          <w:numId w:val="40"/>
        </w:numPr>
        <w:tabs>
          <w:tab w:val="left" w:pos="993"/>
        </w:tabs>
        <w:ind w:left="0" w:firstLine="709"/>
        <w:jc w:val="both"/>
        <w:rPr>
          <w:color w:val="000000" w:themeColor="text1"/>
          <w:sz w:val="28"/>
          <w:szCs w:val="28"/>
        </w:rPr>
      </w:pPr>
      <w:r>
        <w:rPr>
          <w:sz w:val="28"/>
          <w:szCs w:val="28"/>
        </w:rPr>
        <w:t>в</w:t>
      </w:r>
      <w:r w:rsidRPr="004C6069">
        <w:rPr>
          <w:sz w:val="28"/>
          <w:szCs w:val="28"/>
        </w:rPr>
        <w:t>ыяв</w:t>
      </w:r>
      <w:r>
        <w:rPr>
          <w:sz w:val="28"/>
          <w:szCs w:val="28"/>
        </w:rPr>
        <w:t>ить</w:t>
      </w:r>
      <w:r w:rsidRPr="004C6069">
        <w:rPr>
          <w:sz w:val="28"/>
          <w:szCs w:val="28"/>
        </w:rPr>
        <w:t xml:space="preserve"> факторы влияния на финансовую устойчивость банковского сектора и объедин</w:t>
      </w:r>
      <w:r>
        <w:rPr>
          <w:sz w:val="28"/>
          <w:szCs w:val="28"/>
        </w:rPr>
        <w:t>ить</w:t>
      </w:r>
      <w:r w:rsidRPr="004C6069">
        <w:rPr>
          <w:sz w:val="28"/>
          <w:szCs w:val="28"/>
        </w:rPr>
        <w:t xml:space="preserve"> в шесть групп по таким критериям как: взаимосвязанное воздействие; уровень среды, порождающей снижение эффективности банковского обслуживания; источник возникновения уязвимости; характер зависимости и возможности нейтрализации их негативного воздействия; степень и характер влияния; возможность обнаружения</w:t>
      </w:r>
      <w:r>
        <w:rPr>
          <w:sz w:val="28"/>
          <w:szCs w:val="28"/>
        </w:rPr>
        <w:t>.</w:t>
      </w:r>
    </w:p>
    <w:p w:rsidR="004E7AD1" w:rsidRDefault="004E7AD1" w:rsidP="0014087D">
      <w:pPr>
        <w:ind w:firstLine="709"/>
        <w:rPr>
          <w:color w:val="000000" w:themeColor="text1"/>
          <w:sz w:val="28"/>
          <w:szCs w:val="28"/>
        </w:rPr>
      </w:pPr>
    </w:p>
    <w:p w:rsidR="00EE1975" w:rsidRPr="001C3E85" w:rsidRDefault="00EE1975" w:rsidP="0014087D">
      <w:pPr>
        <w:ind w:firstLine="709"/>
        <w:jc w:val="both"/>
        <w:rPr>
          <w:color w:val="000000" w:themeColor="text1"/>
          <w:sz w:val="28"/>
          <w:szCs w:val="28"/>
        </w:rPr>
      </w:pPr>
    </w:p>
    <w:p w:rsidR="004C6069" w:rsidRDefault="004C6069"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4087D" w:rsidRDefault="0014087D" w:rsidP="0014087D">
      <w:pPr>
        <w:tabs>
          <w:tab w:val="left" w:pos="851"/>
          <w:tab w:val="left" w:pos="993"/>
          <w:tab w:val="left" w:pos="1134"/>
        </w:tabs>
        <w:autoSpaceDE w:val="0"/>
        <w:autoSpaceDN w:val="0"/>
        <w:ind w:firstLine="709"/>
        <w:jc w:val="both"/>
        <w:rPr>
          <w:b/>
          <w:bCs/>
          <w:sz w:val="28"/>
          <w:szCs w:val="28"/>
        </w:rPr>
      </w:pPr>
    </w:p>
    <w:p w:rsidR="00137523" w:rsidRDefault="00137523">
      <w:pPr>
        <w:rPr>
          <w:b/>
          <w:bCs/>
          <w:sz w:val="28"/>
          <w:szCs w:val="28"/>
        </w:rPr>
      </w:pPr>
      <w:r>
        <w:rPr>
          <w:b/>
          <w:bCs/>
          <w:sz w:val="28"/>
          <w:szCs w:val="28"/>
        </w:rPr>
        <w:br w:type="page"/>
      </w:r>
    </w:p>
    <w:p w:rsidR="001C3E85" w:rsidRPr="001C3E85" w:rsidRDefault="001C3E85" w:rsidP="0014087D">
      <w:pPr>
        <w:tabs>
          <w:tab w:val="left" w:pos="851"/>
          <w:tab w:val="left" w:pos="993"/>
          <w:tab w:val="left" w:pos="1134"/>
        </w:tabs>
        <w:autoSpaceDE w:val="0"/>
        <w:autoSpaceDN w:val="0"/>
        <w:ind w:firstLine="709"/>
        <w:jc w:val="both"/>
        <w:rPr>
          <w:b/>
          <w:bCs/>
          <w:sz w:val="28"/>
          <w:szCs w:val="28"/>
        </w:rPr>
      </w:pPr>
      <w:r w:rsidRPr="001C3E85">
        <w:rPr>
          <w:b/>
          <w:bCs/>
          <w:sz w:val="28"/>
          <w:szCs w:val="28"/>
        </w:rPr>
        <w:t>2 АНАЛИЗ СОВРЕМЕННОГО СОСТОЯНИЯ БАНКОВСКОГО СЕКТОРА КАЗАХСТАНА В АСПЕКТЕ ФИНАНСОВОЙ УСТОЙЧИВОСТИ</w:t>
      </w:r>
    </w:p>
    <w:p w:rsidR="001C3E85" w:rsidRPr="001C3E85" w:rsidRDefault="001C3E85" w:rsidP="0014087D">
      <w:pPr>
        <w:tabs>
          <w:tab w:val="left" w:pos="851"/>
          <w:tab w:val="left" w:pos="993"/>
          <w:tab w:val="left" w:pos="1134"/>
        </w:tabs>
        <w:autoSpaceDE w:val="0"/>
        <w:autoSpaceDN w:val="0"/>
        <w:ind w:firstLine="709"/>
        <w:jc w:val="both"/>
        <w:rPr>
          <w:b/>
          <w:bCs/>
          <w:sz w:val="28"/>
          <w:szCs w:val="28"/>
        </w:rPr>
      </w:pPr>
    </w:p>
    <w:p w:rsidR="001C3E85" w:rsidRDefault="001C3E85" w:rsidP="0014087D">
      <w:pPr>
        <w:tabs>
          <w:tab w:val="left" w:pos="851"/>
          <w:tab w:val="left" w:pos="993"/>
          <w:tab w:val="left" w:pos="1134"/>
        </w:tabs>
        <w:autoSpaceDE w:val="0"/>
        <w:autoSpaceDN w:val="0"/>
        <w:ind w:firstLine="709"/>
        <w:jc w:val="both"/>
        <w:rPr>
          <w:sz w:val="28"/>
          <w:szCs w:val="28"/>
        </w:rPr>
      </w:pPr>
      <w:r w:rsidRPr="001C3E85">
        <w:rPr>
          <w:b/>
          <w:bCs/>
          <w:sz w:val="28"/>
          <w:szCs w:val="28"/>
        </w:rPr>
        <w:t>2.1 Глобальные и локальные тенденции обеспечения финансовой устойчивости банковского сектора</w:t>
      </w:r>
    </w:p>
    <w:p w:rsidR="001C3E85" w:rsidRDefault="001C3E85" w:rsidP="0014087D">
      <w:pPr>
        <w:tabs>
          <w:tab w:val="left" w:pos="851"/>
          <w:tab w:val="left" w:pos="993"/>
          <w:tab w:val="left" w:pos="1134"/>
        </w:tabs>
        <w:autoSpaceDE w:val="0"/>
        <w:autoSpaceDN w:val="0"/>
        <w:ind w:firstLine="709"/>
        <w:jc w:val="both"/>
        <w:rPr>
          <w:sz w:val="28"/>
          <w:szCs w:val="28"/>
        </w:rPr>
      </w:pPr>
      <w:r>
        <w:rPr>
          <w:sz w:val="28"/>
          <w:szCs w:val="28"/>
        </w:rPr>
        <w:t>Республика Казахстан интегрирована в мировую экономику и связана с внешними финансовыми рисками, поэтому в процессе регулирования целесообразно учитывать влияние внешней конъюнктуры на финансовую устойчивость банковского сектора.</w:t>
      </w:r>
    </w:p>
    <w:p w:rsidR="001C3E85" w:rsidRPr="001C3E85" w:rsidRDefault="001C3E85" w:rsidP="0014087D">
      <w:pPr>
        <w:tabs>
          <w:tab w:val="left" w:pos="851"/>
          <w:tab w:val="left" w:pos="993"/>
          <w:tab w:val="left" w:pos="1134"/>
        </w:tabs>
        <w:autoSpaceDE w:val="0"/>
        <w:autoSpaceDN w:val="0"/>
        <w:ind w:firstLine="709"/>
        <w:jc w:val="both"/>
        <w:rPr>
          <w:sz w:val="28"/>
          <w:szCs w:val="28"/>
        </w:rPr>
      </w:pPr>
      <w:r w:rsidRPr="001C3E85">
        <w:rPr>
          <w:sz w:val="28"/>
          <w:szCs w:val="28"/>
        </w:rPr>
        <w:t xml:space="preserve">Банковские кризисы провоцирует взаимодействие в определенный временной период негативных тенденций макро и микроэкономического характера. Наряду с внешними факторами на появление банковских кризисов влияют и недостатки банковской системы государства. Поскольку устойчивость банковской системы в большей степени основывается на макроэкономической стабильности и росте экономики, обычно первым делом финансовый кризис проверяет устойчивость экономики именно с банковского сектора.  На сегодняшний день со дня основания Независимости Казахстан пережил четыре глобальных кризисов и проживает </w:t>
      </w:r>
      <w:r>
        <w:rPr>
          <w:sz w:val="28"/>
          <w:szCs w:val="28"/>
        </w:rPr>
        <w:t>последствия</w:t>
      </w:r>
      <w:r w:rsidRPr="001C3E85">
        <w:rPr>
          <w:sz w:val="28"/>
          <w:szCs w:val="28"/>
        </w:rPr>
        <w:t xml:space="preserve"> «коронокризис</w:t>
      </w:r>
      <w:r w:rsidR="004C6069">
        <w:rPr>
          <w:sz w:val="28"/>
          <w:szCs w:val="28"/>
        </w:rPr>
        <w:t>а</w:t>
      </w:r>
      <w:r w:rsidRPr="001C3E85">
        <w:rPr>
          <w:sz w:val="28"/>
          <w:szCs w:val="28"/>
        </w:rPr>
        <w:t xml:space="preserve">» </w:t>
      </w:r>
      <w:r w:rsidR="00B0613D">
        <w:rPr>
          <w:sz w:val="28"/>
          <w:szCs w:val="28"/>
          <w:lang w:val="kk-KZ"/>
        </w:rPr>
        <w:t>(</w:t>
      </w:r>
      <w:r w:rsidRPr="001C3E85">
        <w:rPr>
          <w:sz w:val="28"/>
          <w:szCs w:val="28"/>
        </w:rPr>
        <w:t xml:space="preserve">Приложение </w:t>
      </w:r>
      <w:r w:rsidR="00F54845">
        <w:rPr>
          <w:sz w:val="28"/>
          <w:szCs w:val="28"/>
          <w:lang w:val="kk-KZ"/>
        </w:rPr>
        <w:t>В</w:t>
      </w:r>
      <w:r w:rsidR="00B0613D">
        <w:rPr>
          <w:sz w:val="28"/>
          <w:szCs w:val="28"/>
          <w:lang w:val="kk-KZ"/>
        </w:rPr>
        <w:t>)</w:t>
      </w:r>
      <w:r w:rsidRPr="001C3E85">
        <w:rPr>
          <w:sz w:val="28"/>
          <w:szCs w:val="28"/>
        </w:rPr>
        <w:t>. Все эти кризисы подтверждают слабость и уязвимость банковского сектора, указывая на необходимость обратить внимания и всестороннего исследования на существующие проблемы банковской системы.</w:t>
      </w:r>
    </w:p>
    <w:p w:rsidR="001C3E85" w:rsidRPr="001C3E85" w:rsidRDefault="001C3E85" w:rsidP="0014087D">
      <w:pPr>
        <w:tabs>
          <w:tab w:val="left" w:pos="851"/>
          <w:tab w:val="left" w:pos="993"/>
          <w:tab w:val="left" w:pos="1134"/>
        </w:tabs>
        <w:autoSpaceDE w:val="0"/>
        <w:autoSpaceDN w:val="0"/>
        <w:ind w:firstLine="709"/>
        <w:jc w:val="both"/>
        <w:rPr>
          <w:sz w:val="28"/>
          <w:szCs w:val="28"/>
        </w:rPr>
      </w:pPr>
      <w:r w:rsidRPr="001C3E85">
        <w:rPr>
          <w:sz w:val="28"/>
          <w:szCs w:val="28"/>
        </w:rPr>
        <w:t xml:space="preserve">В современных условиях глобализации национальной экономики, ввиду их открытости, подвергаются воздействию различных внешних факторов. Можно выделить следующие основные внешние факторы, воздействующие на банковские системы стран и наиболее актуальные для казахстанской экономики: изменения на мировых товарных и финансовых рынках, влияние экономической политики развитых стран, международные санкции и влияние пандемии </w:t>
      </w:r>
      <w:r w:rsidRPr="001C3E85">
        <w:rPr>
          <w:sz w:val="28"/>
          <w:szCs w:val="28"/>
          <w:lang w:val="en-US"/>
        </w:rPr>
        <w:t>COVID</w:t>
      </w:r>
      <w:r w:rsidRPr="001C3E85">
        <w:rPr>
          <w:sz w:val="28"/>
          <w:szCs w:val="28"/>
        </w:rPr>
        <w:t>-19.</w:t>
      </w:r>
    </w:p>
    <w:p w:rsidR="001C3E85" w:rsidRPr="001C3E85" w:rsidRDefault="001C3E85" w:rsidP="0014087D">
      <w:pPr>
        <w:tabs>
          <w:tab w:val="left" w:pos="851"/>
          <w:tab w:val="left" w:pos="993"/>
          <w:tab w:val="left" w:pos="1134"/>
        </w:tabs>
        <w:autoSpaceDE w:val="0"/>
        <w:autoSpaceDN w:val="0"/>
        <w:ind w:firstLine="709"/>
        <w:jc w:val="both"/>
        <w:rPr>
          <w:sz w:val="28"/>
          <w:szCs w:val="28"/>
        </w:rPr>
      </w:pPr>
      <w:r w:rsidRPr="001C3E85">
        <w:rPr>
          <w:sz w:val="28"/>
          <w:szCs w:val="28"/>
        </w:rPr>
        <w:t>Рассмотрим влияние этих факторов более подробно:</w:t>
      </w:r>
    </w:p>
    <w:p w:rsidR="001C3E85" w:rsidRPr="0014087D" w:rsidRDefault="0014087D" w:rsidP="0014087D">
      <w:pPr>
        <w:tabs>
          <w:tab w:val="left" w:pos="851"/>
          <w:tab w:val="left" w:pos="993"/>
          <w:tab w:val="left" w:pos="1134"/>
        </w:tabs>
        <w:autoSpaceDE w:val="0"/>
        <w:autoSpaceDN w:val="0"/>
        <w:ind w:firstLine="709"/>
        <w:jc w:val="both"/>
        <w:rPr>
          <w:i/>
          <w:sz w:val="28"/>
          <w:szCs w:val="28"/>
        </w:rPr>
      </w:pPr>
      <w:r>
        <w:rPr>
          <w:sz w:val="28"/>
          <w:szCs w:val="28"/>
        </w:rPr>
        <w:t>–</w:t>
      </w:r>
      <w:r w:rsidR="001C3E85" w:rsidRPr="001C3E85">
        <w:rPr>
          <w:sz w:val="28"/>
          <w:szCs w:val="28"/>
        </w:rPr>
        <w:t xml:space="preserve"> </w:t>
      </w:r>
      <w:r w:rsidR="001C3E85" w:rsidRPr="0014087D">
        <w:rPr>
          <w:i/>
          <w:sz w:val="28"/>
          <w:szCs w:val="28"/>
        </w:rPr>
        <w:t>изменение цен на сырьевые товары.</w:t>
      </w:r>
    </w:p>
    <w:p w:rsidR="001C3E85" w:rsidRPr="00A23034"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Негативное влияние на работу банковского сектора может оказывать изменение условий торговли. Часто товарные бумы за границей влекут за собой увеличение спроса на депозиты и рост их объемов. Это связано в первую очередь с тем, что большая часть доходов от товарного бума остается в банковском секторе, и во-вторых, наряду с этим растет уровень доверия экономических агентов к национальной экономике. При этом рост объемов депозитов способствует возникновению кредитного бума, который, в результате, приводит к кризису. Неблагоприятный шок условий торговли, напротив, приводит к уменьшению объемов депозитов, что в свою очередь отрицательно сказывается на работе банковского сектора</w:t>
      </w:r>
      <w:r w:rsidR="00F40F0D">
        <w:rPr>
          <w:sz w:val="28"/>
          <w:szCs w:val="28"/>
        </w:rPr>
        <w:t xml:space="preserve"> </w:t>
      </w:r>
      <w:r w:rsidR="00F40F0D" w:rsidRPr="00F40F0D">
        <w:rPr>
          <w:sz w:val="28"/>
          <w:szCs w:val="28"/>
        </w:rPr>
        <w:t>[</w:t>
      </w:r>
      <w:r w:rsidR="005F2AF8">
        <w:rPr>
          <w:sz w:val="28"/>
          <w:szCs w:val="28"/>
        </w:rPr>
        <w:t>39</w:t>
      </w:r>
      <w:r w:rsidR="001E318D" w:rsidRPr="001E318D">
        <w:rPr>
          <w:sz w:val="28"/>
          <w:szCs w:val="28"/>
        </w:rPr>
        <w:t xml:space="preserve">].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Ценовые изменения на сырьевые товары способствуют дестабилизации финансового сектора, что увеличивает вероятность возникновения системного банковского кризиса. Некоторыми учеными-экономистами отмечается, что такие последствия внешнего шока характерны для стран с низким качеством управления, слабыми финансовыми институтами, отсутствием фонда национального благосостояния, макро-пруденциальной политики и не диверсифицированным экспортом. Прямой эффект неблагоприятного влияния ценового шока на сырьевые товары на отечественную экономик</w:t>
      </w:r>
      <w:r w:rsidR="002A60BE">
        <w:rPr>
          <w:sz w:val="28"/>
          <w:szCs w:val="28"/>
          <w:lang w:val="kk-KZ"/>
        </w:rPr>
        <w:t>у</w:t>
      </w:r>
      <w:r w:rsidRPr="001C3E85">
        <w:rPr>
          <w:sz w:val="28"/>
          <w:szCs w:val="28"/>
        </w:rPr>
        <w:t xml:space="preserve"> может быть усилен благодаря каналу банковского кредитования</w:t>
      </w:r>
      <w:r w:rsidR="005F2AF8">
        <w:rPr>
          <w:sz w:val="28"/>
          <w:szCs w:val="28"/>
        </w:rPr>
        <w:t xml:space="preserve"> в развивающихся странах [40</w:t>
      </w:r>
      <w:r w:rsidRPr="001C3E85">
        <w:rPr>
          <w:sz w:val="28"/>
          <w:szCs w:val="28"/>
        </w:rPr>
        <w:t xml:space="preserve">].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Взаимосвязь рентабельности банков и нефтяных цен в странах, экспортирующих нефть – страны Ближнего Востока и Северной Африки, было проанализировано в исследованиях Т. Погосяна и Х. Хессе. Изменение цен на нефть может влиять на банковской сектор. Так, например, доходность банка зависит от изменения нефтяных цен за счет роста объема выданных кредитов и деловой активности. Также влияние на прибыль банков происходит через институциональные и макроэкономические характеристики стран. В странах Ближнего Востока и Северной Африки, доходы от нефти составляют большую часть доходов государственного бюджета, от которых зависят плановые расходы, которые в свою очередь влияют на доходность бизнеса и банков посредством кредитования частного сектора. В то же время высокие цены на нефть способствуют увеличению внутреннего спроса, т.е. тем самым растет доверие к банкам, растет объем кредитования и уменьшается уровень непогашенных кредитов. Взаимосвязь цен на нефть и макро-финансовых показателей в странах Совета сотрудничества арабских государств Персидского залива, наглядно продемонстрировал воздействие динамики цен на нефть на банковские активы в исследовании П. Ханделваля, А. Сантоса. Более низкие темпы роста цен на нефть и ВВП не нефтяного частного сектора в Саудовской Аравии способствуют росту объема просроченных кредитов, что в свою очередь, приводит к росту риска неплатежеспособности кредитных организаций [</w:t>
      </w:r>
      <w:r w:rsidR="005F2AF8">
        <w:rPr>
          <w:sz w:val="28"/>
          <w:szCs w:val="28"/>
        </w:rPr>
        <w:t>41</w:t>
      </w:r>
      <w:r w:rsidRPr="001C3E85">
        <w:rPr>
          <w:sz w:val="28"/>
          <w:szCs w:val="28"/>
        </w:rPr>
        <w:t>]</w:t>
      </w:r>
      <w:r w:rsidR="0014087D">
        <w:rPr>
          <w:sz w:val="28"/>
          <w:szCs w:val="28"/>
        </w:rPr>
        <w:t>;</w:t>
      </w:r>
      <w:r w:rsidRPr="001C3E85">
        <w:rPr>
          <w:sz w:val="28"/>
          <w:szCs w:val="28"/>
        </w:rPr>
        <w:t xml:space="preserve"> </w:t>
      </w:r>
    </w:p>
    <w:p w:rsidR="001C3E85" w:rsidRPr="0014087D" w:rsidRDefault="0014087D" w:rsidP="0014087D">
      <w:pPr>
        <w:tabs>
          <w:tab w:val="left" w:pos="851"/>
          <w:tab w:val="left" w:pos="993"/>
          <w:tab w:val="left" w:pos="1134"/>
        </w:tabs>
        <w:autoSpaceDE w:val="0"/>
        <w:autoSpaceDN w:val="0"/>
        <w:ind w:firstLine="709"/>
        <w:jc w:val="both"/>
        <w:rPr>
          <w:i/>
          <w:sz w:val="28"/>
          <w:szCs w:val="28"/>
        </w:rPr>
      </w:pPr>
      <w:r>
        <w:rPr>
          <w:sz w:val="28"/>
          <w:szCs w:val="28"/>
        </w:rPr>
        <w:t>–</w:t>
      </w:r>
      <w:r w:rsidR="001C3E85" w:rsidRPr="001C3E85">
        <w:rPr>
          <w:sz w:val="28"/>
          <w:szCs w:val="28"/>
        </w:rPr>
        <w:t xml:space="preserve"> </w:t>
      </w:r>
      <w:r w:rsidR="001C3E85" w:rsidRPr="0014087D">
        <w:rPr>
          <w:i/>
          <w:sz w:val="28"/>
          <w:szCs w:val="28"/>
        </w:rPr>
        <w:t>волатильность на мировых финансовых рынках.</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Очень часто высокая и слишком низкая волатильность являются причиной кризиса. Рост уровня кредитования, снижение качества кредитов, рост рисков характерны низкой волатильности [4</w:t>
      </w:r>
      <w:r w:rsidR="005F2AF8">
        <w:rPr>
          <w:sz w:val="28"/>
          <w:szCs w:val="28"/>
        </w:rPr>
        <w:t>2</w:t>
      </w:r>
      <w:r w:rsidRPr="001C3E85">
        <w:rPr>
          <w:sz w:val="28"/>
          <w:szCs w:val="28"/>
        </w:rPr>
        <w:t>]. Ярким примером кризисов, вызванных нестабильностью на мировых финансовых рынках, являются: кризис в странах Латинской Америки в 90-х годах, финансовый кризис Азиатских стран в 1997 г. и глобальный финансово-экономический кризис 2007-2009 гг.</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На сегодняшний день имеется достаточно много исследований, посвященных изучению влияния глобального финансово-экономического кризиса на банковской сектор. В результате мирового финансового кризиса</w:t>
      </w:r>
      <w:r>
        <w:rPr>
          <w:sz w:val="28"/>
          <w:szCs w:val="28"/>
        </w:rPr>
        <w:t xml:space="preserve"> 2007-2009 </w:t>
      </w:r>
      <w:r w:rsidRPr="001C3E85">
        <w:rPr>
          <w:sz w:val="28"/>
          <w:szCs w:val="28"/>
        </w:rPr>
        <w:t>год</w:t>
      </w:r>
      <w:r>
        <w:rPr>
          <w:sz w:val="28"/>
          <w:szCs w:val="28"/>
        </w:rPr>
        <w:t>ов</w:t>
      </w:r>
      <w:r w:rsidRPr="001C3E85">
        <w:rPr>
          <w:sz w:val="28"/>
          <w:szCs w:val="28"/>
        </w:rPr>
        <w:t xml:space="preserve"> в странах с формирующимися рынками возник значительный недостаток ликвидности в связи с проблемой с трансграничным кредитованием. В то же время в некоторых странах были заблокированы рынки долгосрочного межбанковского кредитования. Эффекты внезапного прекращения трансграничного кредитования глобальными банками для внутреннего предложения кредитов в странах с формирующимися рынками были рассмотрены в исследованиях Л. Голдберга и Н. Кеторели. Так, по их мнению, большую роль в распространении финансово-экономического кризиса в мире сыграли глобальные банки посредством следующих каналов: уменьшение трансграничного и прямого кредитования, уменьшение кредитования местных банков филиалами иностранных банков в развивающихся странах и национальными банками в связи с ограничениями межбанковского кредитования [4</w:t>
      </w:r>
      <w:r w:rsidR="005F2AF8">
        <w:rPr>
          <w:sz w:val="28"/>
          <w:szCs w:val="28"/>
        </w:rPr>
        <w:t>3</w:t>
      </w:r>
      <w:r w:rsidRPr="001C3E85">
        <w:rPr>
          <w:sz w:val="28"/>
          <w:szCs w:val="28"/>
        </w:rPr>
        <w:t>].</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Влияние глобального кризиса на банковский сектор Азиатских стран, показал, что слабая зависимость роста кредитования и трансграничных потоков капитала, банки стран с развивающимися рынками пострадали от внезапного прекращения капитала меньше, чем в странах с низким уровнем душевых доходов. Данное заключение нашло отражение в исследовании К. Ри [4</w:t>
      </w:r>
      <w:r w:rsidR="005F2AF8">
        <w:rPr>
          <w:sz w:val="28"/>
          <w:szCs w:val="28"/>
        </w:rPr>
        <w:t>4</w:t>
      </w:r>
      <w:r w:rsidRPr="001C3E85">
        <w:rPr>
          <w:sz w:val="28"/>
          <w:szCs w:val="28"/>
        </w:rPr>
        <w:t>].</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 xml:space="preserve">Ключевым направлением реформирования после глобального финансового кризиса в банковской сфере стали: ужесточение банковского регулирования и надзора (переход на Базель </w:t>
      </w:r>
      <w:r w:rsidRPr="001C3E85">
        <w:rPr>
          <w:sz w:val="28"/>
          <w:szCs w:val="28"/>
          <w:lang w:val="en-US"/>
        </w:rPr>
        <w:t>III</w:t>
      </w:r>
      <w:r w:rsidRPr="001C3E85">
        <w:rPr>
          <w:sz w:val="28"/>
          <w:szCs w:val="28"/>
        </w:rPr>
        <w:t>), регулирование рынка внебиржевых деривативов, деятельности системно значимых финансовых институтов и теневой банковской системы</w:t>
      </w:r>
      <w:r w:rsidR="0014087D">
        <w:rPr>
          <w:sz w:val="28"/>
          <w:szCs w:val="28"/>
        </w:rPr>
        <w:t>;</w:t>
      </w:r>
    </w:p>
    <w:p w:rsidR="001C3E85" w:rsidRPr="001C3E85" w:rsidRDefault="0014087D" w:rsidP="0014087D">
      <w:pPr>
        <w:tabs>
          <w:tab w:val="left" w:pos="851"/>
          <w:tab w:val="left" w:pos="993"/>
          <w:tab w:val="left" w:pos="1134"/>
        </w:tabs>
        <w:autoSpaceDE w:val="0"/>
        <w:autoSpaceDN w:val="0"/>
        <w:ind w:firstLine="709"/>
        <w:jc w:val="both"/>
        <w:rPr>
          <w:sz w:val="28"/>
          <w:szCs w:val="28"/>
        </w:rPr>
      </w:pPr>
      <w:r>
        <w:rPr>
          <w:sz w:val="28"/>
          <w:szCs w:val="28"/>
        </w:rPr>
        <w:t>–</w:t>
      </w:r>
      <w:r w:rsidR="001C3E85" w:rsidRPr="001C3E85">
        <w:rPr>
          <w:sz w:val="28"/>
          <w:szCs w:val="28"/>
        </w:rPr>
        <w:t xml:space="preserve"> </w:t>
      </w:r>
      <w:r w:rsidR="001C3E85" w:rsidRPr="0014087D">
        <w:rPr>
          <w:i/>
          <w:sz w:val="28"/>
          <w:szCs w:val="28"/>
        </w:rPr>
        <w:t>денежно-кредитная политика развитых стран.</w:t>
      </w:r>
      <w:r w:rsidR="001C3E85" w:rsidRPr="001C3E85">
        <w:rPr>
          <w:sz w:val="28"/>
          <w:szCs w:val="28"/>
        </w:rPr>
        <w:t xml:space="preserve">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Денежно-кредитная политика, проводимая развитыми странами, оказывает влияние на страны с развивающимися рынками по следующим каналам: потоки капитала, процентная ставка Центрального банка и цены на активы.</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Одним из ключевых игроков в мировой экономике является США, монетарная политика которой оказывает большое влияние на международные рынки посредством лидирующего положения американского доллара среди мировых валют [4</w:t>
      </w:r>
      <w:r w:rsidR="005F2AF8">
        <w:rPr>
          <w:sz w:val="28"/>
          <w:szCs w:val="28"/>
        </w:rPr>
        <w:t>5</w:t>
      </w:r>
      <w:r w:rsidRPr="001C3E85">
        <w:rPr>
          <w:sz w:val="28"/>
          <w:szCs w:val="28"/>
        </w:rPr>
        <w:t xml:space="preserve">].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Во время мирового финансово-экономического кризиса и в посткризисный период Федеральная резервная система применяла нетрадиционные методы денежно-кредитной политики – политику количественного смягчения. Позже такую же практику применяли Европейский Центральный банк, Банк Англии, Банк Японии. Проведение данной монетарной политики развитыми странами оказали влияние как на страны с развивающимися и развитыми рынками, так и на мировую экономику в целом. Так предпринятые меры привели к значительному притоку капитала в развивающиеся страны из развитых. Следует отметить, что увеличение притока капитала порождают возникновение кредитного бума, что в свою очередь приводит к дальнейшему резкому падению цен на активы [4</w:t>
      </w:r>
      <w:r w:rsidR="005F2AF8">
        <w:rPr>
          <w:sz w:val="28"/>
          <w:szCs w:val="28"/>
        </w:rPr>
        <w:t>6</w:t>
      </w:r>
      <w:r w:rsidRPr="001C3E85">
        <w:rPr>
          <w:sz w:val="28"/>
          <w:szCs w:val="28"/>
        </w:rPr>
        <w:t>]. Приток капитала повышает уровень ликвидности в частном секторе и объем капитала банков, который приводит к росту спроса на кредитном рынке и росту кредитных рисков. В то же время политика количественного смягчения способствовала влиянию в сторону повышения валютных курсов в странах с формирующимися рынками, что в свою очередь несет угрозу уменьшения сальдо текущего счета платежного баланса в связи с чувствительностью внешней торговли к колебаниям валютного курса. Начавшееся в 2012-2014 годы в США сворачивание политики количественного смягчения, стало причиной оттока капитала из стран с формирующимися рынками, что в свою очередь привело к росту давления на их валютные рынки и обесценению национальных валют [4</w:t>
      </w:r>
      <w:r w:rsidR="005F2AF8">
        <w:rPr>
          <w:sz w:val="28"/>
          <w:szCs w:val="28"/>
        </w:rPr>
        <w:t>7</w:t>
      </w:r>
      <w:r w:rsidRPr="001C3E85">
        <w:rPr>
          <w:sz w:val="28"/>
          <w:szCs w:val="28"/>
        </w:rPr>
        <w:t>]</w:t>
      </w:r>
      <w:r w:rsidR="0014087D">
        <w:rPr>
          <w:sz w:val="28"/>
          <w:szCs w:val="28"/>
        </w:rPr>
        <w:t>;</w:t>
      </w:r>
    </w:p>
    <w:p w:rsidR="001C3E85" w:rsidRPr="0014087D" w:rsidRDefault="0014087D" w:rsidP="0014087D">
      <w:pPr>
        <w:tabs>
          <w:tab w:val="left" w:pos="851"/>
          <w:tab w:val="left" w:pos="993"/>
          <w:tab w:val="left" w:pos="1134"/>
        </w:tabs>
        <w:autoSpaceDE w:val="0"/>
        <w:autoSpaceDN w:val="0"/>
        <w:ind w:firstLine="709"/>
        <w:jc w:val="both"/>
        <w:rPr>
          <w:i/>
          <w:sz w:val="28"/>
          <w:szCs w:val="28"/>
        </w:rPr>
      </w:pPr>
      <w:r>
        <w:rPr>
          <w:i/>
          <w:sz w:val="28"/>
          <w:szCs w:val="28"/>
        </w:rPr>
        <w:t>–</w:t>
      </w:r>
      <w:r w:rsidR="001C3E85" w:rsidRPr="0014087D">
        <w:rPr>
          <w:i/>
          <w:sz w:val="28"/>
          <w:szCs w:val="28"/>
        </w:rPr>
        <w:t xml:space="preserve"> международные санкции.</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В последнее время стал часто применяться такой вид инструмента внешней политики как санкции, а именно внешнеторг</w:t>
      </w:r>
      <w:r w:rsidR="0014087D">
        <w:rPr>
          <w:sz w:val="28"/>
          <w:szCs w:val="28"/>
        </w:rPr>
        <w:t xml:space="preserve">овые и финансовые ограничения. </w:t>
      </w:r>
      <w:r w:rsidRPr="001C3E85">
        <w:rPr>
          <w:sz w:val="28"/>
          <w:szCs w:val="28"/>
        </w:rPr>
        <w:t>Под финансовыми санкциями понимается остановка или ухудшение условий выдачи кредитов, заморозку или изъятие зарубежных банковских активов, лишение возможности рефинансирования долга, отказ в выплате процентов по займам и другие [4</w:t>
      </w:r>
      <w:r w:rsidR="005F2AF8">
        <w:rPr>
          <w:sz w:val="28"/>
          <w:szCs w:val="28"/>
        </w:rPr>
        <w:t>8</w:t>
      </w:r>
      <w:r w:rsidRPr="001C3E85">
        <w:rPr>
          <w:sz w:val="28"/>
          <w:szCs w:val="28"/>
        </w:rPr>
        <w:t xml:space="preserve">].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В качестве примера рассмотрим международные санкции против России. В первый раз ограничительные политические и экономические меры против России и ряда российских и украинских лиц и организаций, были введены в 2014 году в связи с присоединением Крыма к России и конфликтом на востоке Украины. США является инициатором введения санкций с целью международной изоляции России, далее присоединились и страны Евросоюза [4</w:t>
      </w:r>
      <w:r w:rsidR="005F2AF8">
        <w:rPr>
          <w:sz w:val="28"/>
          <w:szCs w:val="28"/>
        </w:rPr>
        <w:t>9</w:t>
      </w:r>
      <w:r w:rsidRPr="001C3E85">
        <w:rPr>
          <w:sz w:val="28"/>
          <w:szCs w:val="28"/>
        </w:rPr>
        <w:t xml:space="preserve">]. Необходимо отметить, что от введенных санкций пострадали как те, кто их ввел и те, против кого они введены.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Главной проблемой стал запрет на кредитование российских банков и компаний в западных банках, тем самым резко уменьшился доступ к дешевым деньгам для российского бизнеса. Так в 2015 году на рынке еврооблигаций российские эмитенты привлекли только 5,1 млрд. долларов, двумя годами ранее было в 9 раз больше и с</w:t>
      </w:r>
      <w:r w:rsidR="005F2AF8">
        <w:rPr>
          <w:sz w:val="28"/>
          <w:szCs w:val="28"/>
        </w:rPr>
        <w:t>оставляло 46,3 млрд. долларов [50</w:t>
      </w:r>
      <w:r w:rsidRPr="001C3E85">
        <w:rPr>
          <w:sz w:val="28"/>
          <w:szCs w:val="28"/>
        </w:rPr>
        <w:t>]. Российский бизнес начал искать альтернативные пути и решение нашел на азиатском финансовом рынке, вместо запада, тем самым европейские банкиры потерпели значительные потери в виде неполученных процентов по не выданным кредитам, а это порядка 17 млрд</w:t>
      </w:r>
      <w:r w:rsidR="0014087D">
        <w:rPr>
          <w:sz w:val="28"/>
          <w:szCs w:val="28"/>
        </w:rPr>
        <w:t>.</w:t>
      </w:r>
      <w:r w:rsidRPr="001C3E85">
        <w:rPr>
          <w:sz w:val="28"/>
          <w:szCs w:val="28"/>
        </w:rPr>
        <w:t xml:space="preserve"> евро.</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Россия в ответ на санкции ввела контрсанкции, в частности указом Президента России 6 августа 2014 года «О применении отдельных специальных экономических мер в целях обеспечения безопасности Российской Федерации» был запрещен ввоз на территорию России некоторых видов сельскохозяйственной продукции, сырья и продовольствия, произведенных странами, которые ввели санкции [</w:t>
      </w:r>
      <w:r w:rsidR="005F2AF8">
        <w:rPr>
          <w:sz w:val="28"/>
          <w:szCs w:val="28"/>
        </w:rPr>
        <w:t>51</w:t>
      </w:r>
      <w:r w:rsidRPr="001C3E85">
        <w:rPr>
          <w:sz w:val="28"/>
          <w:szCs w:val="28"/>
        </w:rPr>
        <w:t xml:space="preserve">]. Так под действие российского эмбарго, в частности, попали страны Евросоюза, США, Австралия, Канада и Норвегия.  Так инфляция достигла рекордных для России 12,9% в 2015 году. Россия смогла наладить импортозамещение и на сегодняшний день стала одним из крупнейших экспортеров зерна, смогла обеспечивать себя молоком и мясом, тем самым европейские производители потеряли около 2,2 млрд евро.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Под воздействием Российско-украинского кризиса 2022 года, Россия снова подверглась санкциям. А именно 22 февраля 2022 года после признания Президентом РФ независимости ДНР и ЛНР. Санкции включают в себя масштабные ограничения финансовой системы России, включая крупнейшие банки, деятельности ряда российских компаний и отдельных отраслей экономики, закрытие воздушного пространства и морских портов, персональные санкции против отдельных лиц. Так на сегодняшний день Россия является лидером по количеству наложенных санкций, обогнав Иран.</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 xml:space="preserve">Более 60 стран участвуют в санкционной компании против России. Республика Казахстан входит в ряд стран, блокирующих обход санкций, но не участвующих в ней. Имея самую протяженную в мире границу с Россией Казахстан намерен сохранить торгово-экономические отношения с российскими партнерами.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 xml:space="preserve">Необходимо отметить, что изоляция крупнейшей в мире российской экономики, несомненно, нанесет колоссальный ущерб на развитие глобальной экономики, частью которой является и Казахстан. Ярким примером тому следует ситуация с дочерними банками крупных российских банков, таких как АО «Сбербанк», АО «Альфа-Банк» и АО «Банк ВТБ». В частности, на территории Казахстана, невозможно снять вклады в иностранной валюте, осуществить перевод денег в РФ и РК, а также получить кредит в вышеуказанных банках.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Далее рассмотрим более подробно влияние санкций против России на банковский сектор Казахстана</w:t>
      </w:r>
      <w:r w:rsidR="0014087D">
        <w:rPr>
          <w:sz w:val="28"/>
          <w:szCs w:val="28"/>
        </w:rPr>
        <w:t xml:space="preserve"> (рисунок 5)</w:t>
      </w:r>
      <w:r w:rsidRPr="001C3E85">
        <w:rPr>
          <w:sz w:val="28"/>
          <w:szCs w:val="28"/>
        </w:rPr>
        <w:t>.</w:t>
      </w:r>
    </w:p>
    <w:p w:rsidR="001C3E85" w:rsidRPr="001C3E85" w:rsidRDefault="001C3E85" w:rsidP="0014087D">
      <w:pPr>
        <w:tabs>
          <w:tab w:val="left" w:pos="851"/>
          <w:tab w:val="left" w:pos="993"/>
          <w:tab w:val="left" w:pos="1134"/>
        </w:tabs>
        <w:autoSpaceDE w:val="0"/>
        <w:autoSpaceDN w:val="0"/>
        <w:ind w:firstLine="709"/>
        <w:jc w:val="both"/>
        <w:rPr>
          <w:sz w:val="28"/>
          <w:szCs w:val="28"/>
        </w:rPr>
      </w:pPr>
    </w:p>
    <w:p w:rsidR="001C3E85" w:rsidRPr="001C3E85" w:rsidRDefault="001C3E85" w:rsidP="001C3E85">
      <w:pPr>
        <w:tabs>
          <w:tab w:val="left" w:pos="851"/>
          <w:tab w:val="left" w:pos="993"/>
          <w:tab w:val="left" w:pos="1134"/>
        </w:tabs>
        <w:autoSpaceDE w:val="0"/>
        <w:autoSpaceDN w:val="0"/>
        <w:ind w:firstLine="567"/>
        <w:jc w:val="both"/>
        <w:rPr>
          <w:sz w:val="28"/>
          <w:szCs w:val="28"/>
        </w:rPr>
      </w:pPr>
      <w:r w:rsidRPr="001C3E85">
        <w:rPr>
          <w:noProof/>
          <w:sz w:val="28"/>
          <w:szCs w:val="28"/>
        </w:rPr>
        <w:drawing>
          <wp:inline distT="0" distB="0" distL="0" distR="0" wp14:anchorId="3C05819C" wp14:editId="3A49FF62">
            <wp:extent cx="5555615" cy="1515762"/>
            <wp:effectExtent l="19050" t="0" r="45085" b="825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C3E85" w:rsidRPr="001C3E85" w:rsidRDefault="001C3E85" w:rsidP="001C3E85">
      <w:pPr>
        <w:tabs>
          <w:tab w:val="left" w:pos="851"/>
          <w:tab w:val="left" w:pos="993"/>
          <w:tab w:val="left" w:pos="1134"/>
        </w:tabs>
        <w:autoSpaceDE w:val="0"/>
        <w:autoSpaceDN w:val="0"/>
        <w:ind w:firstLine="567"/>
        <w:jc w:val="both"/>
        <w:rPr>
          <w:sz w:val="28"/>
          <w:szCs w:val="28"/>
        </w:rPr>
      </w:pPr>
    </w:p>
    <w:p w:rsidR="001C3E85" w:rsidRPr="001C3E85" w:rsidRDefault="001C3E85" w:rsidP="0014087D">
      <w:pPr>
        <w:tabs>
          <w:tab w:val="left" w:pos="851"/>
          <w:tab w:val="left" w:pos="993"/>
          <w:tab w:val="left" w:pos="1134"/>
        </w:tabs>
        <w:autoSpaceDE w:val="0"/>
        <w:autoSpaceDN w:val="0"/>
        <w:jc w:val="center"/>
        <w:rPr>
          <w:sz w:val="28"/>
          <w:szCs w:val="28"/>
        </w:rPr>
      </w:pPr>
      <w:r w:rsidRPr="001C3E85">
        <w:rPr>
          <w:sz w:val="28"/>
          <w:szCs w:val="28"/>
        </w:rPr>
        <w:t>Рисунок 5 – Трансформация дочерних банков России в Казахстане под влиянием санкций против России</w:t>
      </w:r>
    </w:p>
    <w:p w:rsidR="0014087D" w:rsidRPr="0014087D" w:rsidRDefault="0014087D" w:rsidP="001C3E85">
      <w:pPr>
        <w:tabs>
          <w:tab w:val="left" w:pos="851"/>
          <w:tab w:val="left" w:pos="993"/>
          <w:tab w:val="left" w:pos="1134"/>
        </w:tabs>
        <w:autoSpaceDE w:val="0"/>
        <w:autoSpaceDN w:val="0"/>
        <w:jc w:val="both"/>
        <w:rPr>
          <w:sz w:val="16"/>
          <w:szCs w:val="16"/>
        </w:rPr>
      </w:pPr>
    </w:p>
    <w:p w:rsidR="001C3E85" w:rsidRPr="000D481F" w:rsidRDefault="001C3E85" w:rsidP="0014087D">
      <w:pPr>
        <w:tabs>
          <w:tab w:val="left" w:pos="851"/>
          <w:tab w:val="left" w:pos="993"/>
          <w:tab w:val="left" w:pos="1134"/>
        </w:tabs>
        <w:autoSpaceDE w:val="0"/>
        <w:autoSpaceDN w:val="0"/>
        <w:ind w:firstLine="709"/>
        <w:jc w:val="both"/>
        <w:rPr>
          <w:color w:val="FF0000"/>
        </w:rPr>
      </w:pPr>
      <w:r w:rsidRPr="001C3E85">
        <w:t xml:space="preserve">Примечание </w:t>
      </w:r>
      <w:r w:rsidR="0014087D">
        <w:t xml:space="preserve">– </w:t>
      </w:r>
      <w:r w:rsidR="0014087D" w:rsidRPr="001C3E85">
        <w:t xml:space="preserve">Составлен </w:t>
      </w:r>
      <w:r w:rsidRPr="001C3E85">
        <w:t>автором на основании источников [</w:t>
      </w:r>
      <w:r w:rsidR="00776701">
        <w:t>5</w:t>
      </w:r>
      <w:r w:rsidR="005F2AF8">
        <w:t>2</w:t>
      </w:r>
      <w:r w:rsidR="000D481F">
        <w:t>-</w:t>
      </w:r>
      <w:r w:rsidRPr="001C3E85">
        <w:t>5</w:t>
      </w:r>
      <w:r w:rsidR="005F2AF8">
        <w:t>4</w:t>
      </w:r>
      <w:r w:rsidRPr="001C3E85">
        <w:t xml:space="preserve">] </w:t>
      </w:r>
    </w:p>
    <w:p w:rsidR="001C3E85" w:rsidRPr="001C3E85" w:rsidRDefault="001C3E85" w:rsidP="0014087D">
      <w:pPr>
        <w:tabs>
          <w:tab w:val="left" w:pos="851"/>
          <w:tab w:val="left" w:pos="993"/>
          <w:tab w:val="left" w:pos="1134"/>
        </w:tabs>
        <w:autoSpaceDE w:val="0"/>
        <w:autoSpaceDN w:val="0"/>
        <w:ind w:firstLine="709"/>
        <w:jc w:val="both"/>
        <w:rPr>
          <w:sz w:val="28"/>
          <w:szCs w:val="28"/>
        </w:rPr>
      </w:pP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АО «Народный банк Казахстана» и ДБ АО «Сбербанк» подписали соглашение, в соответствии с которым по договору цессии первый выкупил часть розничного кредитного портфеля, в том числе кредиты по программе льготного кредитования, беззалоговые кредиты, кредиты на неотложные нужды и ипотечные займы на общую су</w:t>
      </w:r>
      <w:r w:rsidR="005F2AF8">
        <w:rPr>
          <w:sz w:val="28"/>
          <w:szCs w:val="28"/>
        </w:rPr>
        <w:t>мму 330 млрд. тенге [52</w:t>
      </w:r>
      <w:r w:rsidRPr="001C3E85">
        <w:rPr>
          <w:sz w:val="28"/>
          <w:szCs w:val="28"/>
        </w:rPr>
        <w:t xml:space="preserve">]. </w:t>
      </w:r>
      <w:r>
        <w:rPr>
          <w:sz w:val="28"/>
          <w:szCs w:val="28"/>
        </w:rPr>
        <w:t xml:space="preserve">Далее 13 сентября 2022 года </w:t>
      </w:r>
      <w:r w:rsidRPr="001C3E85">
        <w:rPr>
          <w:sz w:val="28"/>
          <w:szCs w:val="28"/>
        </w:rPr>
        <w:t>ДБ АО «Сбербанк»</w:t>
      </w:r>
      <w:r>
        <w:rPr>
          <w:sz w:val="28"/>
          <w:szCs w:val="28"/>
        </w:rPr>
        <w:t xml:space="preserve"> официально переименовался в АО «</w:t>
      </w:r>
      <w:r w:rsidRPr="001C3E85">
        <w:rPr>
          <w:sz w:val="28"/>
          <w:szCs w:val="28"/>
          <w:lang w:val="en-US"/>
        </w:rPr>
        <w:t>Bereke</w:t>
      </w:r>
      <w:r w:rsidRPr="001C3E85">
        <w:rPr>
          <w:sz w:val="28"/>
          <w:szCs w:val="28"/>
        </w:rPr>
        <w:t xml:space="preserve"> </w:t>
      </w:r>
      <w:r w:rsidRPr="001C3E85">
        <w:rPr>
          <w:sz w:val="28"/>
          <w:szCs w:val="28"/>
          <w:lang w:val="en-US"/>
        </w:rPr>
        <w:t>Bank</w:t>
      </w:r>
      <w:r w:rsidRPr="001C3E85">
        <w:rPr>
          <w:sz w:val="28"/>
          <w:szCs w:val="28"/>
        </w:rPr>
        <w:t>»</w:t>
      </w:r>
      <w:r w:rsidR="000D481F">
        <w:rPr>
          <w:sz w:val="28"/>
          <w:szCs w:val="28"/>
        </w:rPr>
        <w:t>.</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 xml:space="preserve">АО «Банк ЦентрКредит» выкупил 100% простых акций АО ДБ «Альфа-Банк» Казахстан с сохранением всех условий по банковским продуктам для действующих клиентов. Теперь банк работает под новым брендом </w:t>
      </w:r>
      <w:r w:rsidRPr="001C3E85">
        <w:rPr>
          <w:sz w:val="28"/>
          <w:szCs w:val="28"/>
          <w:lang w:val="en-US"/>
        </w:rPr>
        <w:t>ECO</w:t>
      </w:r>
      <w:r w:rsidRPr="001C3E85">
        <w:rPr>
          <w:sz w:val="28"/>
          <w:szCs w:val="28"/>
        </w:rPr>
        <w:t xml:space="preserve"> </w:t>
      </w:r>
      <w:r w:rsidRPr="001C3E85">
        <w:rPr>
          <w:sz w:val="28"/>
          <w:szCs w:val="28"/>
          <w:lang w:val="en-US"/>
        </w:rPr>
        <w:t>BANK</w:t>
      </w:r>
      <w:r w:rsidRPr="001C3E85">
        <w:rPr>
          <w:sz w:val="28"/>
          <w:szCs w:val="28"/>
        </w:rPr>
        <w:t>, полное наименование – АО ДБ «</w:t>
      </w:r>
      <w:r w:rsidRPr="001C3E85">
        <w:rPr>
          <w:sz w:val="28"/>
          <w:szCs w:val="28"/>
          <w:lang w:val="en-US"/>
        </w:rPr>
        <w:t>ECO</w:t>
      </w:r>
      <w:r w:rsidRPr="001C3E85">
        <w:rPr>
          <w:sz w:val="28"/>
          <w:szCs w:val="28"/>
        </w:rPr>
        <w:t xml:space="preserve"> </w:t>
      </w:r>
      <w:r w:rsidRPr="001C3E85">
        <w:rPr>
          <w:sz w:val="28"/>
          <w:szCs w:val="28"/>
          <w:lang w:val="en-US"/>
        </w:rPr>
        <w:t>BANK</w:t>
      </w:r>
      <w:r w:rsidR="005F2AF8">
        <w:rPr>
          <w:sz w:val="28"/>
          <w:szCs w:val="28"/>
        </w:rPr>
        <w:t>» [53</w:t>
      </w:r>
      <w:r w:rsidRPr="001C3E85">
        <w:rPr>
          <w:sz w:val="28"/>
          <w:szCs w:val="28"/>
        </w:rPr>
        <w:t>].</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 xml:space="preserve">АО «Банк ВТБ (Казахстан)» является резидентом Республики Казахстан и работает в соответствии с законодательством Казахстана. На сегодняшний день все средства клиентов Банка ВТБ (Казахстан) доступны во всех каналах обслуживания: онлайн и в отделениях. Банк продолжает предоставлять основные виды финансовых услуг, выполняя свои обязательства </w:t>
      </w:r>
      <w:r w:rsidR="005F2AF8">
        <w:rPr>
          <w:sz w:val="28"/>
          <w:szCs w:val="28"/>
        </w:rPr>
        <w:t>перед клиентами и партнерами [54</w:t>
      </w:r>
      <w:r w:rsidRPr="001C3E85">
        <w:rPr>
          <w:sz w:val="28"/>
          <w:szCs w:val="28"/>
        </w:rPr>
        <w:t>]</w:t>
      </w:r>
      <w:r w:rsidR="000D481F">
        <w:rPr>
          <w:sz w:val="28"/>
          <w:szCs w:val="28"/>
        </w:rPr>
        <w:t>.</w:t>
      </w:r>
      <w:r w:rsidRPr="001C3E85">
        <w:rPr>
          <w:sz w:val="28"/>
          <w:szCs w:val="28"/>
        </w:rPr>
        <w:t xml:space="preserve"> </w:t>
      </w:r>
    </w:p>
    <w:p w:rsidR="001C3E85" w:rsidRPr="0014087D" w:rsidRDefault="000D481F" w:rsidP="0014087D">
      <w:pPr>
        <w:tabs>
          <w:tab w:val="left" w:pos="851"/>
          <w:tab w:val="left" w:pos="993"/>
          <w:tab w:val="left" w:pos="1134"/>
        </w:tabs>
        <w:autoSpaceDE w:val="0"/>
        <w:autoSpaceDN w:val="0"/>
        <w:ind w:firstLine="709"/>
        <w:jc w:val="both"/>
        <w:rPr>
          <w:i/>
          <w:sz w:val="28"/>
          <w:szCs w:val="28"/>
        </w:rPr>
      </w:pPr>
      <w:r>
        <w:rPr>
          <w:i/>
          <w:sz w:val="28"/>
          <w:szCs w:val="28"/>
        </w:rPr>
        <w:t>–</w:t>
      </w:r>
      <w:r w:rsidR="001C3E85" w:rsidRPr="0014087D">
        <w:rPr>
          <w:i/>
          <w:sz w:val="28"/>
          <w:szCs w:val="28"/>
        </w:rPr>
        <w:t xml:space="preserve"> влияние пандемии </w:t>
      </w:r>
      <w:r w:rsidR="001C3E85" w:rsidRPr="0014087D">
        <w:rPr>
          <w:i/>
          <w:sz w:val="28"/>
          <w:szCs w:val="28"/>
          <w:lang w:val="en-US"/>
        </w:rPr>
        <w:t>COVID</w:t>
      </w:r>
      <w:r w:rsidR="001C3E85" w:rsidRPr="0014087D">
        <w:rPr>
          <w:i/>
          <w:sz w:val="28"/>
          <w:szCs w:val="28"/>
        </w:rPr>
        <w:t xml:space="preserve">-19.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Пандемия «короновируса», начавшаяся в конце 2019 года в Китае и стремительно распространившаяся по всему миру, продолжает разрушительно влиять на мировую экономику, тем самым создавая сильное нап</w:t>
      </w:r>
      <w:r w:rsidR="005F2AF8">
        <w:rPr>
          <w:sz w:val="28"/>
          <w:szCs w:val="28"/>
        </w:rPr>
        <w:t>ряжение в банковском секторе [55</w:t>
      </w:r>
      <w:r w:rsidRPr="001C3E85">
        <w:rPr>
          <w:sz w:val="28"/>
          <w:szCs w:val="28"/>
        </w:rPr>
        <w:t xml:space="preserve">]. </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Стремительное распространение пандемии Covid-19 в 2020 году испытало на прочность экономики практически всех стран мира, вызвав кризис спроса во многих отрасле</w:t>
      </w:r>
      <w:r w:rsidR="00434473">
        <w:rPr>
          <w:sz w:val="28"/>
          <w:szCs w:val="28"/>
        </w:rPr>
        <w:t>й</w:t>
      </w:r>
      <w:r w:rsidRPr="001C3E85">
        <w:rPr>
          <w:sz w:val="28"/>
          <w:szCs w:val="28"/>
        </w:rPr>
        <w:t xml:space="preserve"> мирово</w:t>
      </w:r>
      <w:r w:rsidR="00434473">
        <w:rPr>
          <w:sz w:val="28"/>
          <w:szCs w:val="28"/>
        </w:rPr>
        <w:t>й</w:t>
      </w:r>
      <w:r w:rsidRPr="001C3E85">
        <w:rPr>
          <w:sz w:val="28"/>
          <w:szCs w:val="28"/>
        </w:rPr>
        <w:t xml:space="preserve"> экономики, стремительное снижение цен на энергоносители, а также глобальны</w:t>
      </w:r>
      <w:r w:rsidR="00434473">
        <w:rPr>
          <w:sz w:val="28"/>
          <w:szCs w:val="28"/>
        </w:rPr>
        <w:t>й</w:t>
      </w:r>
      <w:r w:rsidRPr="001C3E85">
        <w:rPr>
          <w:sz w:val="28"/>
          <w:szCs w:val="28"/>
        </w:rPr>
        <w:t xml:space="preserve"> обвал биржевых индексов. В Казахстане, как и во многих странах был введен карантин и режим чрезвыча</w:t>
      </w:r>
      <w:r w:rsidR="00434473">
        <w:rPr>
          <w:sz w:val="28"/>
          <w:szCs w:val="28"/>
        </w:rPr>
        <w:t>й</w:t>
      </w:r>
      <w:r w:rsidRPr="001C3E85">
        <w:rPr>
          <w:sz w:val="28"/>
          <w:szCs w:val="28"/>
        </w:rPr>
        <w:t>ного положение, практически все предприятия приостановили свою деятельность либо перешли на дистанционны</w:t>
      </w:r>
      <w:r w:rsidR="00434473">
        <w:rPr>
          <w:sz w:val="28"/>
          <w:szCs w:val="28"/>
        </w:rPr>
        <w:t xml:space="preserve">й </w:t>
      </w:r>
      <w:r w:rsidR="005F2AF8">
        <w:rPr>
          <w:sz w:val="28"/>
          <w:szCs w:val="28"/>
        </w:rPr>
        <w:t>режим работы [56</w:t>
      </w:r>
      <w:r w:rsidRPr="001C3E85">
        <w:rPr>
          <w:sz w:val="28"/>
          <w:szCs w:val="28"/>
        </w:rPr>
        <w:t>].</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Выявление нового штамма короновируса «Омикрон» в ноябре 2021 года резко усилило неопределённость в отношении перспектив мировой экономики. Центральные банки развитых стран в связи с ростом инфляции завершили покупки активов и повысили ставки, что в свою очередь повлекло за собой отток капитала из рынков развивающихся стран. Также отмечается высокая волатильность котировок, обусловленная дисбалансом спроса и предложения на рынке нефти. Рекордный рост нефтяных цен к концу 2021 года был нивелирован также влиянием нового штамма «Омикрон».</w:t>
      </w:r>
    </w:p>
    <w:p w:rsidR="001C3E85" w:rsidRPr="001C3E85" w:rsidRDefault="001C3E85" w:rsidP="000D481F">
      <w:pPr>
        <w:tabs>
          <w:tab w:val="left" w:pos="851"/>
          <w:tab w:val="left" w:pos="993"/>
          <w:tab w:val="left" w:pos="1134"/>
        </w:tabs>
        <w:autoSpaceDE w:val="0"/>
        <w:autoSpaceDN w:val="0"/>
        <w:ind w:firstLine="851"/>
        <w:jc w:val="both"/>
        <w:rPr>
          <w:sz w:val="28"/>
          <w:szCs w:val="28"/>
        </w:rPr>
      </w:pPr>
      <w:r w:rsidRPr="001C3E85">
        <w:rPr>
          <w:sz w:val="28"/>
          <w:szCs w:val="28"/>
        </w:rPr>
        <w:t>К началу 2022 года мировая экономика в целом вышла на положительную динамику ВВП, но ее скачкообразное восстановление в значительной степени характеризуется колоссальной государственной поддержкой населения и бизнеса во многих странах (</w:t>
      </w:r>
      <w:r w:rsidR="0014087D" w:rsidRPr="001C3E85">
        <w:rPr>
          <w:sz w:val="28"/>
          <w:szCs w:val="28"/>
        </w:rPr>
        <w:t>т</w:t>
      </w:r>
      <w:r w:rsidRPr="001C3E85">
        <w:rPr>
          <w:sz w:val="28"/>
          <w:szCs w:val="28"/>
        </w:rPr>
        <w:t xml:space="preserve">аблица 3, </w:t>
      </w:r>
      <w:r w:rsidR="0014087D" w:rsidRPr="001C3E85">
        <w:rPr>
          <w:sz w:val="28"/>
          <w:szCs w:val="28"/>
        </w:rPr>
        <w:t>р</w:t>
      </w:r>
      <w:r w:rsidRPr="001C3E85">
        <w:rPr>
          <w:sz w:val="28"/>
          <w:szCs w:val="28"/>
        </w:rPr>
        <w:t xml:space="preserve">исунок 6). </w:t>
      </w:r>
    </w:p>
    <w:p w:rsidR="001C3E85" w:rsidRPr="001C3E85" w:rsidRDefault="001C3E85" w:rsidP="001C3E85">
      <w:pPr>
        <w:tabs>
          <w:tab w:val="left" w:pos="851"/>
          <w:tab w:val="left" w:pos="993"/>
          <w:tab w:val="left" w:pos="1134"/>
        </w:tabs>
        <w:autoSpaceDE w:val="0"/>
        <w:autoSpaceDN w:val="0"/>
        <w:ind w:firstLine="567"/>
        <w:jc w:val="both"/>
        <w:rPr>
          <w:sz w:val="28"/>
          <w:szCs w:val="28"/>
        </w:rPr>
      </w:pPr>
    </w:p>
    <w:p w:rsidR="001C3E85" w:rsidRPr="001C3E85" w:rsidRDefault="001C3E85" w:rsidP="0014087D">
      <w:pPr>
        <w:tabs>
          <w:tab w:val="left" w:pos="851"/>
          <w:tab w:val="left" w:pos="993"/>
          <w:tab w:val="left" w:pos="1134"/>
        </w:tabs>
        <w:autoSpaceDE w:val="0"/>
        <w:autoSpaceDN w:val="0"/>
        <w:jc w:val="both"/>
        <w:rPr>
          <w:sz w:val="28"/>
          <w:szCs w:val="28"/>
        </w:rPr>
      </w:pPr>
      <w:r w:rsidRPr="001C3E85">
        <w:rPr>
          <w:sz w:val="28"/>
          <w:szCs w:val="28"/>
        </w:rPr>
        <w:t>Таблица 3 – ВВП стран, годовое процентное изменение</w:t>
      </w:r>
    </w:p>
    <w:p w:rsidR="001C3E85" w:rsidRPr="001C3E85" w:rsidRDefault="001C3E85" w:rsidP="00434473">
      <w:pPr>
        <w:tabs>
          <w:tab w:val="left" w:pos="851"/>
          <w:tab w:val="left" w:pos="993"/>
          <w:tab w:val="left" w:pos="1134"/>
        </w:tabs>
        <w:autoSpaceDE w:val="0"/>
        <w:autoSpaceDN w:val="0"/>
        <w:ind w:firstLine="567"/>
        <w:jc w:val="right"/>
        <w:rPr>
          <w:sz w:val="28"/>
          <w:szCs w:val="28"/>
        </w:rPr>
      </w:pPr>
      <w:r w:rsidRPr="001C3E85">
        <w:rPr>
          <w:sz w:val="28"/>
          <w:szCs w:val="28"/>
        </w:rPr>
        <w:t>%</w:t>
      </w:r>
    </w:p>
    <w:tbl>
      <w:tblPr>
        <w:tblStyle w:val="a4"/>
        <w:tblW w:w="9597" w:type="dxa"/>
        <w:jc w:val="center"/>
        <w:tblLayout w:type="fixed"/>
        <w:tblLook w:val="04A0" w:firstRow="1" w:lastRow="0" w:firstColumn="1" w:lastColumn="0" w:noHBand="0" w:noVBand="1"/>
      </w:tblPr>
      <w:tblGrid>
        <w:gridCol w:w="2084"/>
        <w:gridCol w:w="900"/>
        <w:gridCol w:w="798"/>
        <w:gridCol w:w="798"/>
        <w:gridCol w:w="798"/>
        <w:gridCol w:w="792"/>
        <w:gridCol w:w="717"/>
        <w:gridCol w:w="784"/>
        <w:gridCol w:w="826"/>
        <w:gridCol w:w="1100"/>
      </w:tblGrid>
      <w:tr w:rsidR="000C1CF2" w:rsidRPr="0014087D" w:rsidTr="006E5FE5">
        <w:trPr>
          <w:trHeight w:val="799"/>
          <w:jc w:val="center"/>
        </w:trPr>
        <w:tc>
          <w:tcPr>
            <w:tcW w:w="2084" w:type="dxa"/>
            <w:vAlign w:val="center"/>
          </w:tcPr>
          <w:p w:rsidR="000C1CF2" w:rsidRPr="0014087D" w:rsidRDefault="0014087D" w:rsidP="001C3E85">
            <w:pPr>
              <w:tabs>
                <w:tab w:val="left" w:pos="851"/>
                <w:tab w:val="left" w:pos="993"/>
                <w:tab w:val="left" w:pos="1134"/>
              </w:tabs>
              <w:autoSpaceDE w:val="0"/>
              <w:autoSpaceDN w:val="0"/>
              <w:ind w:firstLine="567"/>
              <w:jc w:val="both"/>
            </w:pPr>
            <w:bookmarkStart w:id="1" w:name="OLE_LINK5"/>
            <w:r>
              <w:t xml:space="preserve">Страны </w:t>
            </w:r>
          </w:p>
        </w:tc>
        <w:tc>
          <w:tcPr>
            <w:tcW w:w="900" w:type="dxa"/>
            <w:vAlign w:val="center"/>
          </w:tcPr>
          <w:p w:rsidR="000C1CF2" w:rsidRPr="0014087D" w:rsidRDefault="000C1CF2" w:rsidP="0014087D">
            <w:pPr>
              <w:tabs>
                <w:tab w:val="left" w:pos="851"/>
                <w:tab w:val="left" w:pos="993"/>
                <w:tab w:val="left" w:pos="1134"/>
              </w:tabs>
              <w:autoSpaceDE w:val="0"/>
              <w:autoSpaceDN w:val="0"/>
              <w:jc w:val="center"/>
            </w:pPr>
            <w:r w:rsidRPr="0014087D">
              <w:t>2010</w:t>
            </w:r>
            <w:r w:rsidR="0014087D">
              <w:t xml:space="preserve"> год</w:t>
            </w:r>
          </w:p>
        </w:tc>
        <w:tc>
          <w:tcPr>
            <w:tcW w:w="798" w:type="dxa"/>
            <w:vAlign w:val="center"/>
          </w:tcPr>
          <w:p w:rsidR="000C1CF2" w:rsidRPr="0014087D" w:rsidRDefault="000C1CF2" w:rsidP="0014087D">
            <w:pPr>
              <w:tabs>
                <w:tab w:val="left" w:pos="851"/>
                <w:tab w:val="left" w:pos="993"/>
                <w:tab w:val="left" w:pos="1134"/>
              </w:tabs>
              <w:autoSpaceDE w:val="0"/>
              <w:autoSpaceDN w:val="0"/>
              <w:jc w:val="center"/>
            </w:pPr>
            <w:r w:rsidRPr="0014087D">
              <w:t>2013</w:t>
            </w:r>
            <w:r w:rsidR="0014087D">
              <w:t xml:space="preserve"> год</w:t>
            </w:r>
          </w:p>
        </w:tc>
        <w:tc>
          <w:tcPr>
            <w:tcW w:w="798" w:type="dxa"/>
            <w:vAlign w:val="center"/>
          </w:tcPr>
          <w:p w:rsidR="000C1CF2" w:rsidRPr="0014087D" w:rsidRDefault="000C1CF2" w:rsidP="0014087D">
            <w:pPr>
              <w:tabs>
                <w:tab w:val="left" w:pos="851"/>
                <w:tab w:val="left" w:pos="993"/>
                <w:tab w:val="left" w:pos="1134"/>
              </w:tabs>
              <w:autoSpaceDE w:val="0"/>
              <w:autoSpaceDN w:val="0"/>
              <w:jc w:val="center"/>
            </w:pPr>
            <w:r w:rsidRPr="0014087D">
              <w:t>2015</w:t>
            </w:r>
            <w:r w:rsidR="0014087D">
              <w:t xml:space="preserve"> год</w:t>
            </w:r>
          </w:p>
        </w:tc>
        <w:tc>
          <w:tcPr>
            <w:tcW w:w="798" w:type="dxa"/>
            <w:vAlign w:val="center"/>
          </w:tcPr>
          <w:p w:rsidR="000C1CF2" w:rsidRPr="0014087D" w:rsidRDefault="000C1CF2" w:rsidP="0014087D">
            <w:pPr>
              <w:tabs>
                <w:tab w:val="left" w:pos="851"/>
                <w:tab w:val="left" w:pos="993"/>
                <w:tab w:val="left" w:pos="1134"/>
              </w:tabs>
              <w:autoSpaceDE w:val="0"/>
              <w:autoSpaceDN w:val="0"/>
              <w:jc w:val="center"/>
            </w:pPr>
            <w:r w:rsidRPr="0014087D">
              <w:t>2018</w:t>
            </w:r>
            <w:r w:rsidR="0014087D">
              <w:t xml:space="preserve"> год</w:t>
            </w:r>
          </w:p>
        </w:tc>
        <w:tc>
          <w:tcPr>
            <w:tcW w:w="792" w:type="dxa"/>
            <w:vAlign w:val="center"/>
          </w:tcPr>
          <w:p w:rsidR="000C1CF2" w:rsidRPr="0014087D" w:rsidRDefault="000C1CF2" w:rsidP="0014087D">
            <w:pPr>
              <w:tabs>
                <w:tab w:val="left" w:pos="737"/>
                <w:tab w:val="left" w:pos="851"/>
                <w:tab w:val="left" w:pos="993"/>
              </w:tabs>
              <w:autoSpaceDE w:val="0"/>
              <w:autoSpaceDN w:val="0"/>
              <w:jc w:val="center"/>
            </w:pPr>
            <w:r w:rsidRPr="0014087D">
              <w:t>2019</w:t>
            </w:r>
            <w:r w:rsidR="0014087D">
              <w:t xml:space="preserve"> год</w:t>
            </w:r>
          </w:p>
        </w:tc>
        <w:tc>
          <w:tcPr>
            <w:tcW w:w="717" w:type="dxa"/>
            <w:vAlign w:val="center"/>
          </w:tcPr>
          <w:p w:rsidR="000C1CF2" w:rsidRPr="0014087D" w:rsidRDefault="000C1CF2" w:rsidP="0014087D">
            <w:pPr>
              <w:tabs>
                <w:tab w:val="left" w:pos="851"/>
                <w:tab w:val="left" w:pos="993"/>
                <w:tab w:val="left" w:pos="1134"/>
              </w:tabs>
              <w:autoSpaceDE w:val="0"/>
              <w:autoSpaceDN w:val="0"/>
              <w:jc w:val="center"/>
            </w:pPr>
            <w:r w:rsidRPr="0014087D">
              <w:t>2020</w:t>
            </w:r>
            <w:r w:rsidR="0014087D">
              <w:t xml:space="preserve"> год</w:t>
            </w:r>
          </w:p>
        </w:tc>
        <w:tc>
          <w:tcPr>
            <w:tcW w:w="784" w:type="dxa"/>
            <w:vAlign w:val="center"/>
          </w:tcPr>
          <w:p w:rsidR="000C1CF2" w:rsidRPr="0014087D" w:rsidRDefault="000C1CF2" w:rsidP="0014087D">
            <w:pPr>
              <w:tabs>
                <w:tab w:val="left" w:pos="851"/>
                <w:tab w:val="left" w:pos="993"/>
                <w:tab w:val="left" w:pos="1134"/>
              </w:tabs>
              <w:autoSpaceDE w:val="0"/>
              <w:autoSpaceDN w:val="0"/>
              <w:jc w:val="center"/>
            </w:pPr>
            <w:r w:rsidRPr="0014087D">
              <w:t>2021</w:t>
            </w:r>
            <w:r w:rsidR="0014087D">
              <w:t xml:space="preserve"> год</w:t>
            </w:r>
          </w:p>
        </w:tc>
        <w:tc>
          <w:tcPr>
            <w:tcW w:w="826" w:type="dxa"/>
            <w:vAlign w:val="center"/>
          </w:tcPr>
          <w:p w:rsidR="000C1CF2" w:rsidRPr="0014087D" w:rsidRDefault="000C1CF2" w:rsidP="0014087D">
            <w:pPr>
              <w:tabs>
                <w:tab w:val="left" w:pos="851"/>
                <w:tab w:val="left" w:pos="993"/>
                <w:tab w:val="left" w:pos="1134"/>
              </w:tabs>
              <w:autoSpaceDE w:val="0"/>
              <w:autoSpaceDN w:val="0"/>
              <w:jc w:val="center"/>
            </w:pPr>
            <w:r w:rsidRPr="0014087D">
              <w:t>2022</w:t>
            </w:r>
            <w:r w:rsidR="0014087D">
              <w:t xml:space="preserve"> год</w:t>
            </w:r>
          </w:p>
        </w:tc>
        <w:tc>
          <w:tcPr>
            <w:tcW w:w="1100" w:type="dxa"/>
            <w:vAlign w:val="center"/>
          </w:tcPr>
          <w:p w:rsidR="000C1CF2" w:rsidRPr="0014087D" w:rsidRDefault="000C1CF2" w:rsidP="0014087D">
            <w:pPr>
              <w:tabs>
                <w:tab w:val="left" w:pos="851"/>
                <w:tab w:val="left" w:pos="993"/>
                <w:tab w:val="left" w:pos="1134"/>
              </w:tabs>
              <w:autoSpaceDE w:val="0"/>
              <w:autoSpaceDN w:val="0"/>
              <w:jc w:val="center"/>
            </w:pPr>
            <w:r w:rsidRPr="0014087D">
              <w:t>Прогноз 2023</w:t>
            </w:r>
            <w:r w:rsidR="0014087D">
              <w:t xml:space="preserve"> год</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США</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1,8</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1,5</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1,6</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3,0</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2,2</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-4,6</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5,6</w:t>
            </w:r>
          </w:p>
        </w:tc>
        <w:tc>
          <w:tcPr>
            <w:tcW w:w="826" w:type="dxa"/>
          </w:tcPr>
          <w:p w:rsidR="00814C47" w:rsidRPr="0014087D" w:rsidRDefault="00814C47" w:rsidP="00814C47">
            <w:pPr>
              <w:tabs>
                <w:tab w:val="left" w:pos="851"/>
                <w:tab w:val="left" w:pos="993"/>
                <w:tab w:val="left" w:pos="1134"/>
              </w:tabs>
              <w:autoSpaceDE w:val="0"/>
              <w:autoSpaceDN w:val="0"/>
              <w:jc w:val="both"/>
            </w:pPr>
            <w:r w:rsidRPr="0014087D">
              <w:t>4,0</w:t>
            </w:r>
          </w:p>
        </w:tc>
        <w:tc>
          <w:tcPr>
            <w:tcW w:w="1100" w:type="dxa"/>
          </w:tcPr>
          <w:p w:rsidR="00814C47" w:rsidRPr="0014087D" w:rsidRDefault="007119C5" w:rsidP="00814C47">
            <w:pPr>
              <w:tabs>
                <w:tab w:val="left" w:pos="851"/>
                <w:tab w:val="left" w:pos="993"/>
                <w:tab w:val="left" w:pos="1134"/>
              </w:tabs>
              <w:autoSpaceDE w:val="0"/>
              <w:autoSpaceDN w:val="0"/>
              <w:jc w:val="both"/>
            </w:pPr>
            <w:r w:rsidRPr="0014087D">
              <w:t>5,6</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Страны ЕС</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4,4</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1,1</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1,4</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1,9</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1,3</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-6,5</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5,2</w:t>
            </w:r>
          </w:p>
        </w:tc>
        <w:tc>
          <w:tcPr>
            <w:tcW w:w="826" w:type="dxa"/>
          </w:tcPr>
          <w:p w:rsidR="00814C47" w:rsidRPr="0014087D" w:rsidRDefault="00814C47" w:rsidP="00814C47">
            <w:pPr>
              <w:tabs>
                <w:tab w:val="left" w:pos="851"/>
                <w:tab w:val="left" w:pos="993"/>
                <w:tab w:val="left" w:pos="1134"/>
              </w:tabs>
              <w:autoSpaceDE w:val="0"/>
              <w:autoSpaceDN w:val="0"/>
              <w:jc w:val="both"/>
            </w:pPr>
            <w:r w:rsidRPr="0014087D">
              <w:t>3,9</w:t>
            </w:r>
          </w:p>
        </w:tc>
        <w:tc>
          <w:tcPr>
            <w:tcW w:w="1100" w:type="dxa"/>
          </w:tcPr>
          <w:p w:rsidR="00814C47" w:rsidRPr="0014087D" w:rsidRDefault="007119C5" w:rsidP="00814C47">
            <w:pPr>
              <w:tabs>
                <w:tab w:val="left" w:pos="851"/>
                <w:tab w:val="left" w:pos="993"/>
                <w:tab w:val="left" w:pos="1134"/>
              </w:tabs>
              <w:autoSpaceDE w:val="0"/>
              <w:autoSpaceDN w:val="0"/>
              <w:jc w:val="both"/>
            </w:pPr>
            <w:r w:rsidRPr="0014087D">
              <w:t>4,7</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Великобритания</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1,1</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1,2</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1,9</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1,0</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1,1</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-10,2</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7,2</w:t>
            </w:r>
          </w:p>
        </w:tc>
        <w:tc>
          <w:tcPr>
            <w:tcW w:w="826" w:type="dxa"/>
          </w:tcPr>
          <w:p w:rsidR="00814C47" w:rsidRPr="0014087D" w:rsidRDefault="00814C47" w:rsidP="00814C47">
            <w:pPr>
              <w:tabs>
                <w:tab w:val="left" w:pos="851"/>
                <w:tab w:val="left" w:pos="993"/>
                <w:tab w:val="left" w:pos="1134"/>
              </w:tabs>
              <w:autoSpaceDE w:val="0"/>
              <w:autoSpaceDN w:val="0"/>
              <w:jc w:val="both"/>
            </w:pPr>
            <w:r w:rsidRPr="0014087D">
              <w:t>4,7</w:t>
            </w:r>
          </w:p>
        </w:tc>
        <w:tc>
          <w:tcPr>
            <w:tcW w:w="1100" w:type="dxa"/>
          </w:tcPr>
          <w:p w:rsidR="00814C47" w:rsidRPr="0014087D" w:rsidRDefault="007119C5" w:rsidP="00814C47">
            <w:pPr>
              <w:tabs>
                <w:tab w:val="left" w:pos="851"/>
                <w:tab w:val="left" w:pos="993"/>
                <w:tab w:val="left" w:pos="1134"/>
              </w:tabs>
              <w:autoSpaceDE w:val="0"/>
              <w:autoSpaceDN w:val="0"/>
              <w:jc w:val="both"/>
            </w:pPr>
            <w:r w:rsidRPr="0014087D">
              <w:t>4,2</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Канада</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1,9</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1,2</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-0,4</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1,5</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0,9</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-6,1</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4,7</w:t>
            </w:r>
          </w:p>
        </w:tc>
        <w:tc>
          <w:tcPr>
            <w:tcW w:w="826" w:type="dxa"/>
          </w:tcPr>
          <w:p w:rsidR="00814C47" w:rsidRPr="0014087D" w:rsidRDefault="00814C47" w:rsidP="00814C47">
            <w:pPr>
              <w:tabs>
                <w:tab w:val="left" w:pos="851"/>
                <w:tab w:val="left" w:pos="993"/>
                <w:tab w:val="left" w:pos="1134"/>
              </w:tabs>
              <w:autoSpaceDE w:val="0"/>
              <w:autoSpaceDN w:val="0"/>
              <w:jc w:val="both"/>
            </w:pPr>
            <w:r w:rsidRPr="0014087D">
              <w:t>4,1</w:t>
            </w:r>
          </w:p>
        </w:tc>
        <w:tc>
          <w:tcPr>
            <w:tcW w:w="1100" w:type="dxa"/>
          </w:tcPr>
          <w:p w:rsidR="00814C47" w:rsidRPr="0014087D" w:rsidRDefault="007119C5" w:rsidP="00814C47">
            <w:pPr>
              <w:tabs>
                <w:tab w:val="left" w:pos="851"/>
                <w:tab w:val="left" w:pos="993"/>
                <w:tab w:val="left" w:pos="1134"/>
              </w:tabs>
              <w:autoSpaceDE w:val="0"/>
              <w:autoSpaceDN w:val="0"/>
              <w:jc w:val="both"/>
            </w:pPr>
            <w:r w:rsidRPr="0014087D">
              <w:t>5,6</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Китай</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13,2</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7,8</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5,7</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6,8</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6,0</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2,3</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8,1</w:t>
            </w:r>
          </w:p>
        </w:tc>
        <w:tc>
          <w:tcPr>
            <w:tcW w:w="826" w:type="dxa"/>
          </w:tcPr>
          <w:p w:rsidR="00814C47" w:rsidRPr="0014087D" w:rsidRDefault="00814C47" w:rsidP="00814C47">
            <w:pPr>
              <w:tabs>
                <w:tab w:val="left" w:pos="851"/>
                <w:tab w:val="left" w:pos="993"/>
                <w:tab w:val="left" w:pos="1134"/>
              </w:tabs>
              <w:autoSpaceDE w:val="0"/>
              <w:autoSpaceDN w:val="0"/>
              <w:jc w:val="both"/>
            </w:pPr>
            <w:r w:rsidRPr="0014087D">
              <w:t>5,7</w:t>
            </w:r>
          </w:p>
        </w:tc>
        <w:tc>
          <w:tcPr>
            <w:tcW w:w="1100" w:type="dxa"/>
          </w:tcPr>
          <w:p w:rsidR="00814C47" w:rsidRPr="0014087D" w:rsidRDefault="007119C5" w:rsidP="00814C47">
            <w:pPr>
              <w:tabs>
                <w:tab w:val="left" w:pos="851"/>
                <w:tab w:val="left" w:pos="993"/>
                <w:tab w:val="left" w:pos="1134"/>
              </w:tabs>
              <w:autoSpaceDE w:val="0"/>
              <w:autoSpaceDN w:val="0"/>
              <w:jc w:val="both"/>
            </w:pPr>
            <w:r w:rsidRPr="0014087D">
              <w:t>6,1</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Россия</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4,4</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1,5</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-2,2</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2,8</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2,0</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-3,0</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4,4</w:t>
            </w:r>
          </w:p>
        </w:tc>
        <w:tc>
          <w:tcPr>
            <w:tcW w:w="826" w:type="dxa"/>
          </w:tcPr>
          <w:p w:rsidR="00814C47" w:rsidRPr="0014087D" w:rsidRDefault="00814C47" w:rsidP="00814C47">
            <w:pPr>
              <w:tabs>
                <w:tab w:val="left" w:pos="851"/>
                <w:tab w:val="left" w:pos="993"/>
                <w:tab w:val="left" w:pos="1134"/>
              </w:tabs>
              <w:autoSpaceDE w:val="0"/>
              <w:autoSpaceDN w:val="0"/>
              <w:jc w:val="both"/>
            </w:pPr>
            <w:r w:rsidRPr="0014087D">
              <w:t>-3,1</w:t>
            </w:r>
          </w:p>
        </w:tc>
        <w:tc>
          <w:tcPr>
            <w:tcW w:w="1100" w:type="dxa"/>
          </w:tcPr>
          <w:p w:rsidR="00814C47" w:rsidRPr="0014087D" w:rsidRDefault="007119C5" w:rsidP="00814C47">
            <w:pPr>
              <w:tabs>
                <w:tab w:val="left" w:pos="851"/>
                <w:tab w:val="left" w:pos="993"/>
                <w:tab w:val="left" w:pos="1134"/>
              </w:tabs>
              <w:autoSpaceDE w:val="0"/>
              <w:autoSpaceDN w:val="0"/>
              <w:jc w:val="both"/>
            </w:pPr>
            <w:r w:rsidRPr="0014087D">
              <w:t>-2,1</w:t>
            </w:r>
          </w:p>
        </w:tc>
      </w:tr>
      <w:tr w:rsidR="00814C47" w:rsidRPr="0014087D" w:rsidTr="006E5FE5">
        <w:trPr>
          <w:jc w:val="center"/>
        </w:trPr>
        <w:tc>
          <w:tcPr>
            <w:tcW w:w="2084" w:type="dxa"/>
          </w:tcPr>
          <w:p w:rsidR="00814C47" w:rsidRPr="0014087D" w:rsidRDefault="00814C47" w:rsidP="00814C47">
            <w:pPr>
              <w:tabs>
                <w:tab w:val="left" w:pos="851"/>
                <w:tab w:val="left" w:pos="993"/>
                <w:tab w:val="left" w:pos="1134"/>
              </w:tabs>
              <w:autoSpaceDE w:val="0"/>
              <w:autoSpaceDN w:val="0"/>
              <w:jc w:val="both"/>
            </w:pPr>
            <w:r w:rsidRPr="0014087D">
              <w:t>Казахстан</w:t>
            </w:r>
          </w:p>
        </w:tc>
        <w:tc>
          <w:tcPr>
            <w:tcW w:w="900" w:type="dxa"/>
          </w:tcPr>
          <w:p w:rsidR="00814C47" w:rsidRPr="0014087D" w:rsidRDefault="00814C47" w:rsidP="00814C47">
            <w:pPr>
              <w:tabs>
                <w:tab w:val="left" w:pos="851"/>
                <w:tab w:val="left" w:pos="993"/>
                <w:tab w:val="left" w:pos="1134"/>
              </w:tabs>
              <w:autoSpaceDE w:val="0"/>
              <w:autoSpaceDN w:val="0"/>
              <w:jc w:val="both"/>
            </w:pPr>
            <w:r w:rsidRPr="0014087D">
              <w:t>5,9</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4,3</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-0,4</w:t>
            </w:r>
          </w:p>
        </w:tc>
        <w:tc>
          <w:tcPr>
            <w:tcW w:w="798" w:type="dxa"/>
          </w:tcPr>
          <w:p w:rsidR="00814C47" w:rsidRPr="0014087D" w:rsidRDefault="00814C47" w:rsidP="00814C47">
            <w:pPr>
              <w:tabs>
                <w:tab w:val="left" w:pos="851"/>
                <w:tab w:val="left" w:pos="993"/>
                <w:tab w:val="left" w:pos="1134"/>
              </w:tabs>
              <w:autoSpaceDE w:val="0"/>
              <w:autoSpaceDN w:val="0"/>
              <w:jc w:val="both"/>
            </w:pPr>
            <w:r w:rsidRPr="0014087D">
              <w:t>2,7</w:t>
            </w:r>
          </w:p>
        </w:tc>
        <w:tc>
          <w:tcPr>
            <w:tcW w:w="792" w:type="dxa"/>
          </w:tcPr>
          <w:p w:rsidR="00814C47" w:rsidRPr="0014087D" w:rsidRDefault="00814C47" w:rsidP="00814C47">
            <w:pPr>
              <w:tabs>
                <w:tab w:val="left" w:pos="851"/>
                <w:tab w:val="left" w:pos="993"/>
                <w:tab w:val="left" w:pos="1134"/>
              </w:tabs>
              <w:autoSpaceDE w:val="0"/>
              <w:autoSpaceDN w:val="0"/>
              <w:jc w:val="both"/>
            </w:pPr>
            <w:r w:rsidRPr="0014087D">
              <w:t>3,2</w:t>
            </w:r>
          </w:p>
        </w:tc>
        <w:tc>
          <w:tcPr>
            <w:tcW w:w="717" w:type="dxa"/>
          </w:tcPr>
          <w:p w:rsidR="00814C47" w:rsidRPr="0014087D" w:rsidRDefault="00814C47" w:rsidP="00814C47">
            <w:pPr>
              <w:tabs>
                <w:tab w:val="left" w:pos="851"/>
                <w:tab w:val="left" w:pos="993"/>
                <w:tab w:val="left" w:pos="1134"/>
              </w:tabs>
              <w:autoSpaceDE w:val="0"/>
              <w:autoSpaceDN w:val="0"/>
              <w:jc w:val="both"/>
            </w:pPr>
            <w:r w:rsidRPr="0014087D">
              <w:t>-3,7</w:t>
            </w:r>
          </w:p>
        </w:tc>
        <w:tc>
          <w:tcPr>
            <w:tcW w:w="784" w:type="dxa"/>
          </w:tcPr>
          <w:p w:rsidR="00814C47" w:rsidRPr="0014087D" w:rsidRDefault="00814C47" w:rsidP="00814C47">
            <w:pPr>
              <w:tabs>
                <w:tab w:val="left" w:pos="851"/>
                <w:tab w:val="left" w:pos="993"/>
                <w:tab w:val="left" w:pos="1134"/>
              </w:tabs>
              <w:autoSpaceDE w:val="0"/>
              <w:autoSpaceDN w:val="0"/>
              <w:jc w:val="both"/>
            </w:pPr>
            <w:r w:rsidRPr="0014087D">
              <w:t>4,5</w:t>
            </w:r>
          </w:p>
        </w:tc>
        <w:tc>
          <w:tcPr>
            <w:tcW w:w="826" w:type="dxa"/>
          </w:tcPr>
          <w:p w:rsidR="00814C47" w:rsidRPr="0014087D" w:rsidRDefault="000C1CF2" w:rsidP="00814C47">
            <w:pPr>
              <w:tabs>
                <w:tab w:val="left" w:pos="851"/>
                <w:tab w:val="left" w:pos="993"/>
                <w:tab w:val="left" w:pos="1134"/>
              </w:tabs>
              <w:autoSpaceDE w:val="0"/>
              <w:autoSpaceDN w:val="0"/>
              <w:jc w:val="both"/>
            </w:pPr>
            <w:r w:rsidRPr="0014087D">
              <w:t>3</w:t>
            </w:r>
            <w:r w:rsidR="007119C5" w:rsidRPr="0014087D">
              <w:t>,</w:t>
            </w:r>
            <w:r w:rsidRPr="0014087D">
              <w:t>2</w:t>
            </w:r>
          </w:p>
        </w:tc>
        <w:tc>
          <w:tcPr>
            <w:tcW w:w="1100" w:type="dxa"/>
          </w:tcPr>
          <w:p w:rsidR="00814C47" w:rsidRPr="0014087D" w:rsidRDefault="000C1CF2" w:rsidP="00814C47">
            <w:pPr>
              <w:tabs>
                <w:tab w:val="left" w:pos="851"/>
                <w:tab w:val="left" w:pos="993"/>
                <w:tab w:val="left" w:pos="1134"/>
              </w:tabs>
              <w:autoSpaceDE w:val="0"/>
              <w:autoSpaceDN w:val="0"/>
              <w:jc w:val="both"/>
            </w:pPr>
            <w:r w:rsidRPr="0014087D">
              <w:t>4</w:t>
            </w:r>
            <w:r w:rsidR="007119C5" w:rsidRPr="0014087D">
              <w:t>,</w:t>
            </w:r>
            <w:r w:rsidRPr="0014087D">
              <w:t>6</w:t>
            </w:r>
          </w:p>
        </w:tc>
      </w:tr>
      <w:tr w:rsidR="00814C47" w:rsidRPr="0014087D" w:rsidTr="006E5FE5">
        <w:trPr>
          <w:jc w:val="center"/>
        </w:trPr>
        <w:tc>
          <w:tcPr>
            <w:tcW w:w="9597" w:type="dxa"/>
            <w:gridSpan w:val="10"/>
          </w:tcPr>
          <w:p w:rsidR="00814C47" w:rsidRPr="0014087D" w:rsidRDefault="00814C47" w:rsidP="006E5FE5">
            <w:pPr>
              <w:tabs>
                <w:tab w:val="left" w:pos="851"/>
                <w:tab w:val="left" w:pos="993"/>
                <w:tab w:val="left" w:pos="1134"/>
              </w:tabs>
              <w:autoSpaceDE w:val="0"/>
              <w:autoSpaceDN w:val="0"/>
              <w:ind w:firstLine="673"/>
              <w:jc w:val="both"/>
            </w:pPr>
            <w:r w:rsidRPr="0014087D">
              <w:t xml:space="preserve">Примечание </w:t>
            </w:r>
            <w:r w:rsidR="0014087D">
              <w:t xml:space="preserve">– </w:t>
            </w:r>
            <w:r w:rsidR="0014087D" w:rsidRPr="0014087D">
              <w:t xml:space="preserve">Составлена </w:t>
            </w:r>
            <w:r w:rsidR="005F2AF8">
              <w:t>на основании источника [57</w:t>
            </w:r>
            <w:r w:rsidRPr="0014087D">
              <w:t>]</w:t>
            </w:r>
          </w:p>
        </w:tc>
      </w:tr>
    </w:tbl>
    <w:bookmarkEnd w:id="1"/>
    <w:p w:rsidR="001C3E85" w:rsidRPr="001C3E85" w:rsidRDefault="009A1CF4" w:rsidP="001C3E85">
      <w:pPr>
        <w:tabs>
          <w:tab w:val="left" w:pos="851"/>
          <w:tab w:val="left" w:pos="993"/>
          <w:tab w:val="left" w:pos="1134"/>
        </w:tabs>
        <w:autoSpaceDE w:val="0"/>
        <w:autoSpaceDN w:val="0"/>
        <w:ind w:firstLine="567"/>
        <w:jc w:val="both"/>
        <w:rPr>
          <w:sz w:val="28"/>
          <w:szCs w:val="28"/>
        </w:rPr>
      </w:pPr>
      <w:r>
        <w:rPr>
          <w:noProof/>
          <w:sz w:val="28"/>
          <w:szCs w:val="28"/>
          <w14:ligatures w14:val="standardContextual"/>
        </w:rPr>
        <w:drawing>
          <wp:inline distT="0" distB="0" distL="0" distR="0" wp14:anchorId="0F0802BD" wp14:editId="415DC83A">
            <wp:extent cx="5486400" cy="3200400"/>
            <wp:effectExtent l="0" t="0" r="0" b="0"/>
            <wp:docPr id="50871864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3E85" w:rsidRPr="0014087D" w:rsidRDefault="001C3E85" w:rsidP="001C3E85">
      <w:pPr>
        <w:tabs>
          <w:tab w:val="left" w:pos="851"/>
          <w:tab w:val="left" w:pos="993"/>
          <w:tab w:val="left" w:pos="1134"/>
        </w:tabs>
        <w:autoSpaceDE w:val="0"/>
        <w:autoSpaceDN w:val="0"/>
        <w:ind w:firstLine="567"/>
        <w:jc w:val="both"/>
        <w:rPr>
          <w:sz w:val="16"/>
          <w:szCs w:val="16"/>
        </w:rPr>
      </w:pPr>
    </w:p>
    <w:p w:rsidR="001C3E85" w:rsidRPr="001C3E85" w:rsidRDefault="001C3E85" w:rsidP="0014087D">
      <w:pPr>
        <w:tabs>
          <w:tab w:val="left" w:pos="851"/>
          <w:tab w:val="left" w:pos="993"/>
          <w:tab w:val="left" w:pos="1134"/>
        </w:tabs>
        <w:autoSpaceDE w:val="0"/>
        <w:autoSpaceDN w:val="0"/>
        <w:jc w:val="center"/>
        <w:rPr>
          <w:sz w:val="28"/>
          <w:szCs w:val="28"/>
        </w:rPr>
      </w:pPr>
      <w:r w:rsidRPr="001C3E85">
        <w:rPr>
          <w:sz w:val="28"/>
          <w:szCs w:val="28"/>
        </w:rPr>
        <w:t xml:space="preserve">Рисунок 6 – Динамика реального ВВП стран и прогноз на </w:t>
      </w:r>
      <w:r w:rsidR="009A1CF4">
        <w:rPr>
          <w:sz w:val="28"/>
          <w:szCs w:val="28"/>
        </w:rPr>
        <w:t>2023</w:t>
      </w:r>
      <w:r w:rsidRPr="001C3E85">
        <w:rPr>
          <w:sz w:val="28"/>
          <w:szCs w:val="28"/>
        </w:rPr>
        <w:t xml:space="preserve"> год</w:t>
      </w:r>
    </w:p>
    <w:p w:rsidR="0014087D" w:rsidRPr="0014087D" w:rsidRDefault="0014087D" w:rsidP="009A1CF4">
      <w:pPr>
        <w:tabs>
          <w:tab w:val="left" w:pos="851"/>
          <w:tab w:val="left" w:pos="993"/>
          <w:tab w:val="left" w:pos="1134"/>
        </w:tabs>
        <w:autoSpaceDE w:val="0"/>
        <w:autoSpaceDN w:val="0"/>
        <w:jc w:val="both"/>
        <w:rPr>
          <w:sz w:val="16"/>
          <w:szCs w:val="16"/>
        </w:rPr>
      </w:pPr>
    </w:p>
    <w:p w:rsidR="001C3E85" w:rsidRPr="001C3E85" w:rsidRDefault="001C3E85" w:rsidP="0014087D">
      <w:pPr>
        <w:tabs>
          <w:tab w:val="left" w:pos="851"/>
          <w:tab w:val="left" w:pos="993"/>
          <w:tab w:val="left" w:pos="1134"/>
        </w:tabs>
        <w:autoSpaceDE w:val="0"/>
        <w:autoSpaceDN w:val="0"/>
        <w:ind w:firstLine="709"/>
        <w:jc w:val="both"/>
      </w:pPr>
      <w:r w:rsidRPr="001C3E85">
        <w:t xml:space="preserve">Примечание </w:t>
      </w:r>
      <w:r w:rsidR="0014087D">
        <w:t xml:space="preserve">– </w:t>
      </w:r>
      <w:r w:rsidR="0014087D" w:rsidRPr="001C3E85">
        <w:t xml:space="preserve">Составлена </w:t>
      </w:r>
      <w:r w:rsidR="005F2AF8">
        <w:t>на основании источника [57</w:t>
      </w:r>
      <w:r w:rsidRPr="001C3E85">
        <w:t>]</w:t>
      </w:r>
    </w:p>
    <w:p w:rsidR="001C3E85" w:rsidRPr="001C3E85" w:rsidRDefault="001C3E85" w:rsidP="0014087D">
      <w:pPr>
        <w:tabs>
          <w:tab w:val="left" w:pos="851"/>
          <w:tab w:val="left" w:pos="993"/>
          <w:tab w:val="left" w:pos="1134"/>
        </w:tabs>
        <w:autoSpaceDE w:val="0"/>
        <w:autoSpaceDN w:val="0"/>
        <w:ind w:firstLine="709"/>
        <w:jc w:val="both"/>
        <w:rPr>
          <w:sz w:val="28"/>
          <w:szCs w:val="28"/>
        </w:rPr>
      </w:pPr>
    </w:p>
    <w:p w:rsidR="001C3E85" w:rsidRDefault="009A1CF4" w:rsidP="0014087D">
      <w:pPr>
        <w:tabs>
          <w:tab w:val="left" w:pos="851"/>
          <w:tab w:val="left" w:pos="993"/>
          <w:tab w:val="left" w:pos="1134"/>
        </w:tabs>
        <w:autoSpaceDE w:val="0"/>
        <w:autoSpaceDN w:val="0"/>
        <w:ind w:firstLine="709"/>
        <w:jc w:val="both"/>
        <w:rPr>
          <w:sz w:val="28"/>
          <w:szCs w:val="28"/>
        </w:rPr>
      </w:pPr>
      <w:r>
        <w:rPr>
          <w:sz w:val="28"/>
          <w:szCs w:val="28"/>
        </w:rPr>
        <w:t>В свете сегодняшних проблем казахстанской экономики, связанных с преодолением кризисных явлений, ускорение формирования эффективно функционирующей банковской системы, способной обеспечить мобилизацию финансовых ресурсов и их концентрацию на приоритетных направлениях структурной перестройки экономики, имеет неоценимую практическую значимость. Поэтому важно исследовать развитие и совершенствование банковской деятельности в Казахстане на современном этапе в рамках необходимости построения новой экономической модели развития нашей страны, обозначенной в Послании Президента РК «Стратегия «Казахстан - 2050»: новый политический курс состоявшегося государства», согласно которого к 2050 году Казахстан должен войти в число</w:t>
      </w:r>
      <w:r w:rsidR="00311FB8">
        <w:rPr>
          <w:sz w:val="28"/>
          <w:szCs w:val="28"/>
        </w:rPr>
        <w:t xml:space="preserve"> 30 развитых государств мира [58</w:t>
      </w:r>
      <w:r>
        <w:rPr>
          <w:sz w:val="28"/>
          <w:szCs w:val="28"/>
        </w:rPr>
        <w:t>].</w:t>
      </w:r>
    </w:p>
    <w:p w:rsidR="009A1CF4" w:rsidRDefault="009A1CF4" w:rsidP="0014087D">
      <w:pPr>
        <w:tabs>
          <w:tab w:val="left" w:pos="851"/>
          <w:tab w:val="left" w:pos="993"/>
          <w:tab w:val="left" w:pos="1134"/>
        </w:tabs>
        <w:autoSpaceDE w:val="0"/>
        <w:autoSpaceDN w:val="0"/>
        <w:ind w:firstLine="709"/>
        <w:jc w:val="both"/>
        <w:rPr>
          <w:sz w:val="28"/>
          <w:szCs w:val="28"/>
        </w:rPr>
      </w:pPr>
      <w:r>
        <w:rPr>
          <w:sz w:val="28"/>
          <w:szCs w:val="28"/>
        </w:rPr>
        <w:t>В Казахстане, где значительную долю финансовой системы составляет банковский сектор, финансовая устойчивость и эффективность выполнения ими базовых функций является стратегически</w:t>
      </w:r>
      <w:r w:rsidR="00934DA4">
        <w:rPr>
          <w:sz w:val="28"/>
          <w:szCs w:val="28"/>
        </w:rPr>
        <w:t xml:space="preserve"> важным для стабильного функционирования экономики. В своем Послании народу Казахстана «Конструктивный диалог – основа стабильности и процветания Казахстана» от 02.09.2019 года Глава государства К. Токаев отметил, что Казахстан должен стать брендом в качестве открытой юрисдикции для технологического партнерства в глобальном рынке цифровых услуг.</w:t>
      </w:r>
    </w:p>
    <w:p w:rsidR="00934DA4" w:rsidRDefault="00934DA4" w:rsidP="0014087D">
      <w:pPr>
        <w:tabs>
          <w:tab w:val="left" w:pos="851"/>
          <w:tab w:val="left" w:pos="993"/>
          <w:tab w:val="left" w:pos="1134"/>
        </w:tabs>
        <w:autoSpaceDE w:val="0"/>
        <w:autoSpaceDN w:val="0"/>
        <w:ind w:firstLine="709"/>
        <w:jc w:val="both"/>
        <w:rPr>
          <w:sz w:val="28"/>
          <w:szCs w:val="28"/>
        </w:rPr>
      </w:pPr>
      <w:r>
        <w:rPr>
          <w:sz w:val="28"/>
          <w:szCs w:val="28"/>
        </w:rPr>
        <w:t>При создании единого финансового рынка в рамках ЕЭП в 2025 году и вступления Казахстана в ВТО казахстанский банковский сектор будет открыт для конкуренции, поэтому местные банки должны быть финансово устойчивыми и готовы конкурировать.</w:t>
      </w:r>
    </w:p>
    <w:p w:rsidR="00934DA4" w:rsidRPr="00E736B2" w:rsidRDefault="00934DA4" w:rsidP="00934DA4">
      <w:pPr>
        <w:spacing w:line="240" w:lineRule="atLeast"/>
        <w:ind w:firstLine="709"/>
        <w:jc w:val="both"/>
        <w:rPr>
          <w:sz w:val="28"/>
          <w:szCs w:val="28"/>
        </w:rPr>
      </w:pPr>
      <w:r w:rsidRPr="0035040A">
        <w:rPr>
          <w:sz w:val="28"/>
          <w:szCs w:val="28"/>
        </w:rPr>
        <w:t xml:space="preserve">В 2014 году была принята «Концепция развития финансового сектора Республики Казахстан до 2030 года», которая гласит, что важным показателем, характеризующим восстановление банковской системы после кризиса, является соотношение активов банковского сектора к внутреннему валовому продукту. Так, этот показатель на </w:t>
      </w:r>
      <w:r>
        <w:rPr>
          <w:sz w:val="28"/>
          <w:szCs w:val="28"/>
        </w:rPr>
        <w:t>3</w:t>
      </w:r>
      <w:r w:rsidRPr="0035040A">
        <w:rPr>
          <w:sz w:val="28"/>
          <w:szCs w:val="28"/>
        </w:rPr>
        <w:t>1.1</w:t>
      </w:r>
      <w:r>
        <w:rPr>
          <w:sz w:val="28"/>
          <w:szCs w:val="28"/>
        </w:rPr>
        <w:t>2</w:t>
      </w:r>
      <w:r w:rsidRPr="0035040A">
        <w:rPr>
          <w:sz w:val="28"/>
          <w:szCs w:val="28"/>
        </w:rPr>
        <w:t>.202</w:t>
      </w:r>
      <w:r w:rsidR="00330012">
        <w:rPr>
          <w:sz w:val="28"/>
          <w:szCs w:val="28"/>
        </w:rPr>
        <w:t>2</w:t>
      </w:r>
      <w:r w:rsidRPr="0035040A">
        <w:rPr>
          <w:sz w:val="28"/>
          <w:szCs w:val="28"/>
        </w:rPr>
        <w:t xml:space="preserve"> года </w:t>
      </w:r>
      <w:r w:rsidRPr="008D551C">
        <w:rPr>
          <w:sz w:val="28"/>
          <w:szCs w:val="28"/>
        </w:rPr>
        <w:t>составляет 4</w:t>
      </w:r>
      <w:r w:rsidR="00330012">
        <w:rPr>
          <w:sz w:val="28"/>
          <w:szCs w:val="28"/>
        </w:rPr>
        <w:t>5</w:t>
      </w:r>
      <w:r w:rsidRPr="008D551C">
        <w:rPr>
          <w:sz w:val="28"/>
          <w:szCs w:val="28"/>
        </w:rPr>
        <w:t>,</w:t>
      </w:r>
      <w:r w:rsidR="00330012">
        <w:rPr>
          <w:sz w:val="28"/>
          <w:szCs w:val="28"/>
        </w:rPr>
        <w:t>31</w:t>
      </w:r>
      <w:r w:rsidRPr="008D551C">
        <w:rPr>
          <w:sz w:val="28"/>
          <w:szCs w:val="28"/>
        </w:rPr>
        <w:t>%, что меньше н</w:t>
      </w:r>
      <w:r>
        <w:rPr>
          <w:sz w:val="28"/>
          <w:szCs w:val="28"/>
        </w:rPr>
        <w:t xml:space="preserve">а </w:t>
      </w:r>
      <w:r w:rsidR="00330012">
        <w:rPr>
          <w:sz w:val="28"/>
          <w:szCs w:val="28"/>
        </w:rPr>
        <w:t>7</w:t>
      </w:r>
      <w:r>
        <w:rPr>
          <w:sz w:val="28"/>
          <w:szCs w:val="28"/>
        </w:rPr>
        <w:t>,</w:t>
      </w:r>
      <w:r w:rsidR="00330012">
        <w:rPr>
          <w:sz w:val="28"/>
          <w:szCs w:val="28"/>
        </w:rPr>
        <w:t>67</w:t>
      </w:r>
      <w:r>
        <w:rPr>
          <w:sz w:val="28"/>
          <w:szCs w:val="28"/>
        </w:rPr>
        <w:t>%</w:t>
      </w:r>
      <w:r w:rsidRPr="001D4613">
        <w:rPr>
          <w:sz w:val="28"/>
          <w:szCs w:val="28"/>
        </w:rPr>
        <w:t xml:space="preserve"> </w:t>
      </w:r>
      <w:r w:rsidRPr="0035040A">
        <w:rPr>
          <w:sz w:val="28"/>
          <w:szCs w:val="28"/>
        </w:rPr>
        <w:t xml:space="preserve">по сравнению с </w:t>
      </w:r>
      <w:r>
        <w:rPr>
          <w:sz w:val="28"/>
          <w:szCs w:val="28"/>
        </w:rPr>
        <w:t>31</w:t>
      </w:r>
      <w:r w:rsidRPr="0035040A">
        <w:rPr>
          <w:sz w:val="28"/>
          <w:szCs w:val="28"/>
        </w:rPr>
        <w:t>.</w:t>
      </w:r>
      <w:r>
        <w:rPr>
          <w:sz w:val="28"/>
          <w:szCs w:val="28"/>
        </w:rPr>
        <w:t>12</w:t>
      </w:r>
      <w:r w:rsidRPr="0035040A">
        <w:rPr>
          <w:sz w:val="28"/>
          <w:szCs w:val="28"/>
        </w:rPr>
        <w:t xml:space="preserve">.2010 года – </w:t>
      </w:r>
      <w:r>
        <w:rPr>
          <w:sz w:val="28"/>
          <w:szCs w:val="28"/>
        </w:rPr>
        <w:t>52,98</w:t>
      </w:r>
      <w:r w:rsidRPr="0035040A">
        <w:rPr>
          <w:sz w:val="28"/>
          <w:szCs w:val="28"/>
        </w:rPr>
        <w:t xml:space="preserve">%. </w:t>
      </w:r>
      <w:r w:rsidRPr="00E736B2">
        <w:rPr>
          <w:sz w:val="28"/>
          <w:szCs w:val="28"/>
        </w:rPr>
        <w:t xml:space="preserve">Более наглядно роль и динамику банковского сектора в экономике Республики Казахстан за десятилетний период рассмотрим в </w:t>
      </w:r>
      <w:r w:rsidR="0014087D" w:rsidRPr="00E736B2">
        <w:rPr>
          <w:sz w:val="28"/>
          <w:szCs w:val="28"/>
        </w:rPr>
        <w:t>т</w:t>
      </w:r>
      <w:r w:rsidRPr="00E736B2">
        <w:rPr>
          <w:sz w:val="28"/>
          <w:szCs w:val="28"/>
        </w:rPr>
        <w:t xml:space="preserve">аблице </w:t>
      </w:r>
      <w:r>
        <w:rPr>
          <w:sz w:val="28"/>
          <w:szCs w:val="28"/>
        </w:rPr>
        <w:t>4</w:t>
      </w:r>
      <w:r w:rsidRPr="00E736B2">
        <w:rPr>
          <w:sz w:val="28"/>
          <w:szCs w:val="28"/>
        </w:rPr>
        <w:t xml:space="preserve"> и </w:t>
      </w:r>
      <w:r w:rsidR="0014087D" w:rsidRPr="00E736B2">
        <w:rPr>
          <w:sz w:val="28"/>
          <w:szCs w:val="28"/>
        </w:rPr>
        <w:t>р</w:t>
      </w:r>
      <w:r w:rsidRPr="00E736B2">
        <w:rPr>
          <w:sz w:val="28"/>
          <w:szCs w:val="28"/>
        </w:rPr>
        <w:t xml:space="preserve">исунке </w:t>
      </w:r>
      <w:r>
        <w:rPr>
          <w:sz w:val="28"/>
          <w:szCs w:val="28"/>
        </w:rPr>
        <w:t>7</w:t>
      </w:r>
      <w:r w:rsidRPr="00E736B2">
        <w:rPr>
          <w:sz w:val="28"/>
          <w:szCs w:val="28"/>
        </w:rPr>
        <w:t>.</w:t>
      </w:r>
    </w:p>
    <w:p w:rsidR="00934DA4" w:rsidRPr="00E736B2" w:rsidRDefault="00934DA4" w:rsidP="00934DA4">
      <w:pPr>
        <w:spacing w:line="240" w:lineRule="atLeast"/>
        <w:ind w:firstLine="709"/>
        <w:jc w:val="both"/>
        <w:rPr>
          <w:sz w:val="28"/>
          <w:szCs w:val="28"/>
        </w:rPr>
      </w:pPr>
    </w:p>
    <w:p w:rsidR="00934DA4" w:rsidRDefault="00934DA4" w:rsidP="0014087D">
      <w:pPr>
        <w:spacing w:line="240" w:lineRule="atLeast"/>
        <w:jc w:val="both"/>
        <w:rPr>
          <w:sz w:val="28"/>
          <w:szCs w:val="28"/>
        </w:rPr>
      </w:pPr>
      <w:r w:rsidRPr="00E736B2">
        <w:rPr>
          <w:sz w:val="28"/>
          <w:szCs w:val="28"/>
        </w:rPr>
        <w:t xml:space="preserve">Таблица </w:t>
      </w:r>
      <w:r>
        <w:rPr>
          <w:sz w:val="28"/>
          <w:szCs w:val="28"/>
        </w:rPr>
        <w:t>4</w:t>
      </w:r>
      <w:r w:rsidRPr="00E736B2">
        <w:rPr>
          <w:sz w:val="28"/>
          <w:szCs w:val="28"/>
        </w:rPr>
        <w:t xml:space="preserve"> – Роль банковского сектора в экономике Республики Казахстан </w:t>
      </w:r>
    </w:p>
    <w:p w:rsidR="0014087D" w:rsidRPr="0014087D" w:rsidRDefault="0014087D" w:rsidP="0014087D">
      <w:pPr>
        <w:spacing w:line="240" w:lineRule="atLeast"/>
        <w:jc w:val="both"/>
        <w:rPr>
          <w:sz w:val="16"/>
          <w:szCs w:val="16"/>
        </w:rPr>
      </w:pPr>
    </w:p>
    <w:tbl>
      <w:tblPr>
        <w:tblW w:w="9537" w:type="dxa"/>
        <w:jc w:val="center"/>
        <w:tblLook w:val="04A0" w:firstRow="1" w:lastRow="0" w:firstColumn="1" w:lastColumn="0" w:noHBand="0" w:noVBand="1"/>
      </w:tblPr>
      <w:tblGrid>
        <w:gridCol w:w="1196"/>
        <w:gridCol w:w="1760"/>
        <w:gridCol w:w="1834"/>
        <w:gridCol w:w="2551"/>
        <w:gridCol w:w="2196"/>
      </w:tblGrid>
      <w:tr w:rsidR="00934DA4" w:rsidRPr="00306D47" w:rsidTr="000D481F">
        <w:trPr>
          <w:trHeight w:val="547"/>
          <w:jc w:val="center"/>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DA4" w:rsidRPr="00306D47" w:rsidRDefault="0014087D" w:rsidP="0014087D">
            <w:pPr>
              <w:jc w:val="center"/>
            </w:pPr>
            <w:r>
              <w:t>Годы</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34DA4" w:rsidRPr="00306D47" w:rsidRDefault="00934DA4" w:rsidP="00DC6E50">
            <w:pPr>
              <w:jc w:val="center"/>
            </w:pPr>
            <w:r w:rsidRPr="00306D47">
              <w:t>ВВП,</w:t>
            </w:r>
          </w:p>
          <w:p w:rsidR="00934DA4" w:rsidRPr="00306D47" w:rsidRDefault="00934DA4" w:rsidP="00DC6E50">
            <w:pPr>
              <w:jc w:val="center"/>
            </w:pPr>
            <w:r w:rsidRPr="00306D47">
              <w:t>млрд тенге</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934DA4" w:rsidRPr="00306D47" w:rsidRDefault="00934DA4" w:rsidP="00DC6E50">
            <w:pPr>
              <w:jc w:val="center"/>
            </w:pPr>
            <w:r w:rsidRPr="00306D47">
              <w:t>Отношение активов к ВВП,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34DA4" w:rsidRPr="00306D47" w:rsidRDefault="00934DA4" w:rsidP="00DC6E50">
            <w:pPr>
              <w:jc w:val="center"/>
            </w:pPr>
            <w:r w:rsidRPr="00306D47">
              <w:t>Отношение ссудного портфеля к ВВП,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934DA4" w:rsidRPr="00306D47" w:rsidRDefault="00934DA4" w:rsidP="00DC6E50">
            <w:pPr>
              <w:jc w:val="center"/>
            </w:pPr>
            <w:r w:rsidRPr="00306D47">
              <w:t>Отношение вкладов клиентов к ВВП, %</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2010</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rPr>
                <w:color w:val="000000"/>
              </w:rPr>
              <w:t>21 815,50</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52,98</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34,80</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27,52</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2011</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28 243,01</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42,60</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31,09</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24,17</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2012</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31 015,19</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41,33</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32,11</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25,14</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2013</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35 999,01</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38,56</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31,37</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23,70</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2014</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39 675,83</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38,97</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30,51</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24,81</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2015</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40 884,13</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44,61</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31,00</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27,76</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2016</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46 971,15</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50,64</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27,06</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33,22</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2017</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54 378,86</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47,00</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23,36</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31,76</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2018</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61 819,53</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39,08</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21,18</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26,98</w:t>
            </w:r>
          </w:p>
        </w:tc>
      </w:tr>
      <w:tr w:rsidR="00934DA4" w:rsidRPr="00306D47" w:rsidTr="000D481F">
        <w:trPr>
          <w:trHeight w:val="64"/>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934DA4" w:rsidRPr="00306D47" w:rsidRDefault="00934DA4" w:rsidP="00DC6E50">
            <w:r w:rsidRPr="00306D47">
              <w:t>2019</w:t>
            </w:r>
          </w:p>
        </w:tc>
        <w:tc>
          <w:tcPr>
            <w:tcW w:w="1760" w:type="dxa"/>
            <w:tcBorders>
              <w:top w:val="nil"/>
              <w:left w:val="nil"/>
              <w:bottom w:val="single" w:sz="4" w:space="0" w:color="auto"/>
              <w:right w:val="single" w:sz="4" w:space="0" w:color="auto"/>
            </w:tcBorders>
            <w:shd w:val="clear" w:color="auto" w:fill="auto"/>
            <w:noWrap/>
            <w:vAlign w:val="center"/>
            <w:hideMark/>
          </w:tcPr>
          <w:p w:rsidR="00934DA4" w:rsidRPr="00306D47" w:rsidRDefault="00934DA4" w:rsidP="0014087D">
            <w:pPr>
              <w:jc w:val="center"/>
            </w:pPr>
            <w:r w:rsidRPr="00306D47">
              <w:t>69 532,63</w:t>
            </w:r>
          </w:p>
        </w:tc>
        <w:tc>
          <w:tcPr>
            <w:tcW w:w="1834"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36,31</w:t>
            </w:r>
          </w:p>
        </w:tc>
        <w:tc>
          <w:tcPr>
            <w:tcW w:w="2551"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19,94</w:t>
            </w:r>
          </w:p>
        </w:tc>
        <w:tc>
          <w:tcPr>
            <w:tcW w:w="2196" w:type="dxa"/>
            <w:tcBorders>
              <w:top w:val="nil"/>
              <w:left w:val="nil"/>
              <w:bottom w:val="single" w:sz="4" w:space="0" w:color="auto"/>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24,51</w:t>
            </w:r>
          </w:p>
        </w:tc>
      </w:tr>
      <w:tr w:rsidR="00934DA4" w:rsidRPr="00306D47" w:rsidTr="000D481F">
        <w:trPr>
          <w:trHeight w:val="64"/>
          <w:jc w:val="center"/>
        </w:trPr>
        <w:tc>
          <w:tcPr>
            <w:tcW w:w="1196" w:type="dxa"/>
            <w:tcBorders>
              <w:top w:val="nil"/>
              <w:left w:val="single" w:sz="4" w:space="0" w:color="auto"/>
              <w:bottom w:val="single" w:sz="4" w:space="0" w:color="000000"/>
              <w:right w:val="single" w:sz="4" w:space="0" w:color="auto"/>
            </w:tcBorders>
            <w:shd w:val="clear" w:color="auto" w:fill="auto"/>
            <w:noWrap/>
            <w:vAlign w:val="bottom"/>
            <w:hideMark/>
          </w:tcPr>
          <w:p w:rsidR="00934DA4" w:rsidRPr="00306D47" w:rsidRDefault="00934DA4" w:rsidP="00DC6E50">
            <w:r w:rsidRPr="00306D47">
              <w:t>2020</w:t>
            </w:r>
          </w:p>
        </w:tc>
        <w:tc>
          <w:tcPr>
            <w:tcW w:w="1760" w:type="dxa"/>
            <w:tcBorders>
              <w:top w:val="nil"/>
              <w:left w:val="nil"/>
              <w:bottom w:val="single" w:sz="4" w:space="0" w:color="000000"/>
              <w:right w:val="single" w:sz="4" w:space="0" w:color="auto"/>
            </w:tcBorders>
            <w:shd w:val="clear" w:color="auto" w:fill="auto"/>
            <w:noWrap/>
            <w:vAlign w:val="center"/>
            <w:hideMark/>
          </w:tcPr>
          <w:p w:rsidR="00934DA4" w:rsidRPr="00306D47" w:rsidRDefault="00934DA4" w:rsidP="0014087D">
            <w:pPr>
              <w:jc w:val="center"/>
            </w:pPr>
            <w:r w:rsidRPr="00306D47">
              <w:t>70 649,03</w:t>
            </w:r>
          </w:p>
        </w:tc>
        <w:tc>
          <w:tcPr>
            <w:tcW w:w="1834" w:type="dxa"/>
            <w:tcBorders>
              <w:top w:val="nil"/>
              <w:left w:val="nil"/>
              <w:bottom w:val="single" w:sz="4" w:space="0" w:color="000000"/>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37,91</w:t>
            </w:r>
          </w:p>
        </w:tc>
        <w:tc>
          <w:tcPr>
            <w:tcW w:w="2551" w:type="dxa"/>
            <w:tcBorders>
              <w:top w:val="nil"/>
              <w:left w:val="nil"/>
              <w:bottom w:val="single" w:sz="4" w:space="0" w:color="000000"/>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20,70</w:t>
            </w:r>
          </w:p>
        </w:tc>
        <w:tc>
          <w:tcPr>
            <w:tcW w:w="2196" w:type="dxa"/>
            <w:tcBorders>
              <w:top w:val="nil"/>
              <w:left w:val="nil"/>
              <w:bottom w:val="single" w:sz="4" w:space="0" w:color="000000"/>
              <w:right w:val="single" w:sz="4" w:space="0" w:color="auto"/>
            </w:tcBorders>
            <w:shd w:val="clear" w:color="auto" w:fill="auto"/>
            <w:noWrap/>
            <w:vAlign w:val="bottom"/>
            <w:hideMark/>
          </w:tcPr>
          <w:p w:rsidR="00934DA4" w:rsidRPr="00306D47" w:rsidRDefault="00934DA4" w:rsidP="0014087D">
            <w:pPr>
              <w:jc w:val="center"/>
            </w:pPr>
            <w:r w:rsidRPr="00306D47">
              <w:rPr>
                <w:color w:val="000000"/>
              </w:rPr>
              <w:t>25,45</w:t>
            </w:r>
          </w:p>
        </w:tc>
      </w:tr>
      <w:tr w:rsidR="00934DA4" w:rsidRPr="00306D47" w:rsidTr="000D481F">
        <w:trPr>
          <w:trHeight w:val="64"/>
          <w:jc w:val="center"/>
        </w:trPr>
        <w:tc>
          <w:tcPr>
            <w:tcW w:w="1196" w:type="dxa"/>
            <w:tcBorders>
              <w:top w:val="nil"/>
              <w:left w:val="single" w:sz="4" w:space="0" w:color="auto"/>
              <w:bottom w:val="single" w:sz="4" w:space="0" w:color="000000"/>
              <w:right w:val="single" w:sz="4" w:space="0" w:color="auto"/>
            </w:tcBorders>
            <w:shd w:val="clear" w:color="auto" w:fill="auto"/>
            <w:noWrap/>
            <w:vAlign w:val="bottom"/>
          </w:tcPr>
          <w:p w:rsidR="00934DA4" w:rsidRPr="00306D47" w:rsidRDefault="00934DA4" w:rsidP="00DC6E50">
            <w:r w:rsidRPr="00306D47">
              <w:t>2021</w:t>
            </w:r>
          </w:p>
        </w:tc>
        <w:tc>
          <w:tcPr>
            <w:tcW w:w="1760" w:type="dxa"/>
            <w:tcBorders>
              <w:top w:val="nil"/>
              <w:left w:val="nil"/>
              <w:bottom w:val="single" w:sz="4" w:space="0" w:color="000000"/>
              <w:right w:val="single" w:sz="4" w:space="0" w:color="auto"/>
            </w:tcBorders>
            <w:shd w:val="clear" w:color="auto" w:fill="auto"/>
            <w:noWrap/>
            <w:vAlign w:val="center"/>
          </w:tcPr>
          <w:p w:rsidR="00934DA4" w:rsidRPr="00306D47" w:rsidRDefault="00934DA4" w:rsidP="0014087D">
            <w:pPr>
              <w:jc w:val="center"/>
            </w:pPr>
            <w:r w:rsidRPr="00306D47">
              <w:t>82 207,96</w:t>
            </w:r>
          </w:p>
        </w:tc>
        <w:tc>
          <w:tcPr>
            <w:tcW w:w="1834" w:type="dxa"/>
            <w:tcBorders>
              <w:top w:val="nil"/>
              <w:left w:val="nil"/>
              <w:bottom w:val="single" w:sz="4" w:space="0" w:color="000000"/>
              <w:right w:val="single" w:sz="4" w:space="0" w:color="auto"/>
            </w:tcBorders>
            <w:shd w:val="clear" w:color="auto" w:fill="auto"/>
            <w:noWrap/>
            <w:vAlign w:val="bottom"/>
          </w:tcPr>
          <w:p w:rsidR="00934DA4" w:rsidRPr="00306D47" w:rsidRDefault="00934DA4" w:rsidP="0014087D">
            <w:pPr>
              <w:jc w:val="center"/>
            </w:pPr>
            <w:r w:rsidRPr="00306D47">
              <w:rPr>
                <w:color w:val="000000"/>
              </w:rPr>
              <w:t>44,67</w:t>
            </w:r>
          </w:p>
        </w:tc>
        <w:tc>
          <w:tcPr>
            <w:tcW w:w="2551" w:type="dxa"/>
            <w:tcBorders>
              <w:top w:val="nil"/>
              <w:left w:val="nil"/>
              <w:bottom w:val="single" w:sz="4" w:space="0" w:color="000000"/>
              <w:right w:val="single" w:sz="4" w:space="0" w:color="auto"/>
            </w:tcBorders>
            <w:shd w:val="clear" w:color="auto" w:fill="auto"/>
            <w:noWrap/>
            <w:vAlign w:val="bottom"/>
          </w:tcPr>
          <w:p w:rsidR="00934DA4" w:rsidRPr="00306D47" w:rsidRDefault="00934DA4" w:rsidP="0014087D">
            <w:pPr>
              <w:jc w:val="center"/>
            </w:pPr>
            <w:r w:rsidRPr="00306D47">
              <w:rPr>
                <w:color w:val="000000"/>
              </w:rPr>
              <w:t>21,70</w:t>
            </w:r>
          </w:p>
        </w:tc>
        <w:tc>
          <w:tcPr>
            <w:tcW w:w="2196" w:type="dxa"/>
            <w:tcBorders>
              <w:top w:val="nil"/>
              <w:left w:val="nil"/>
              <w:bottom w:val="single" w:sz="4" w:space="0" w:color="000000"/>
              <w:right w:val="single" w:sz="4" w:space="0" w:color="auto"/>
            </w:tcBorders>
            <w:shd w:val="clear" w:color="auto" w:fill="auto"/>
            <w:noWrap/>
            <w:vAlign w:val="bottom"/>
          </w:tcPr>
          <w:p w:rsidR="00934DA4" w:rsidRPr="00306D47" w:rsidRDefault="00934DA4" w:rsidP="0014087D">
            <w:pPr>
              <w:jc w:val="center"/>
            </w:pPr>
            <w:r w:rsidRPr="00306D47">
              <w:rPr>
                <w:color w:val="000000"/>
              </w:rPr>
              <w:t>31,01</w:t>
            </w:r>
          </w:p>
        </w:tc>
      </w:tr>
      <w:tr w:rsidR="00934DA4" w:rsidRPr="00306D47" w:rsidTr="000D481F">
        <w:trPr>
          <w:trHeight w:val="64"/>
          <w:jc w:val="center"/>
        </w:trPr>
        <w:tc>
          <w:tcPr>
            <w:tcW w:w="1196" w:type="dxa"/>
            <w:tcBorders>
              <w:top w:val="nil"/>
              <w:left w:val="single" w:sz="4" w:space="0" w:color="auto"/>
              <w:bottom w:val="single" w:sz="4" w:space="0" w:color="000000"/>
              <w:right w:val="single" w:sz="4" w:space="0" w:color="auto"/>
            </w:tcBorders>
            <w:shd w:val="clear" w:color="auto" w:fill="auto"/>
            <w:noWrap/>
            <w:vAlign w:val="bottom"/>
          </w:tcPr>
          <w:p w:rsidR="00934DA4" w:rsidRPr="00934DA4" w:rsidRDefault="00934DA4" w:rsidP="00DC6E50">
            <w:r>
              <w:t>202</w:t>
            </w:r>
            <w:r w:rsidR="00CB59EB">
              <w:t>2</w:t>
            </w:r>
          </w:p>
        </w:tc>
        <w:tc>
          <w:tcPr>
            <w:tcW w:w="1760" w:type="dxa"/>
            <w:tcBorders>
              <w:top w:val="nil"/>
              <w:left w:val="nil"/>
              <w:bottom w:val="single" w:sz="4" w:space="0" w:color="000000"/>
              <w:right w:val="single" w:sz="4" w:space="0" w:color="auto"/>
            </w:tcBorders>
            <w:shd w:val="clear" w:color="auto" w:fill="auto"/>
            <w:noWrap/>
            <w:vAlign w:val="center"/>
          </w:tcPr>
          <w:p w:rsidR="00934DA4" w:rsidRPr="00250F76" w:rsidRDefault="00250F76" w:rsidP="001C516F">
            <w:pPr>
              <w:jc w:val="center"/>
            </w:pPr>
            <w:r w:rsidRPr="00250F76">
              <w:t>98</w:t>
            </w:r>
            <w:r>
              <w:t xml:space="preserve"> </w:t>
            </w:r>
            <w:r w:rsidRPr="00250F76">
              <w:t>360,04</w:t>
            </w:r>
          </w:p>
        </w:tc>
        <w:tc>
          <w:tcPr>
            <w:tcW w:w="1834" w:type="dxa"/>
            <w:tcBorders>
              <w:top w:val="nil"/>
              <w:left w:val="nil"/>
              <w:bottom w:val="single" w:sz="4" w:space="0" w:color="000000"/>
              <w:right w:val="single" w:sz="4" w:space="0" w:color="auto"/>
            </w:tcBorders>
            <w:shd w:val="clear" w:color="auto" w:fill="auto"/>
            <w:noWrap/>
            <w:vAlign w:val="bottom"/>
          </w:tcPr>
          <w:p w:rsidR="00934DA4" w:rsidRPr="00250F76" w:rsidRDefault="00250F76" w:rsidP="001C516F">
            <w:pPr>
              <w:jc w:val="center"/>
              <w:rPr>
                <w:color w:val="000000"/>
              </w:rPr>
            </w:pPr>
            <w:r>
              <w:rPr>
                <w:color w:val="000000"/>
              </w:rPr>
              <w:t>45,</w:t>
            </w:r>
            <w:r w:rsidR="00330012">
              <w:rPr>
                <w:color w:val="000000"/>
              </w:rPr>
              <w:t>31</w:t>
            </w:r>
          </w:p>
        </w:tc>
        <w:tc>
          <w:tcPr>
            <w:tcW w:w="2551" w:type="dxa"/>
            <w:tcBorders>
              <w:top w:val="nil"/>
              <w:left w:val="nil"/>
              <w:bottom w:val="single" w:sz="4" w:space="0" w:color="000000"/>
              <w:right w:val="single" w:sz="4" w:space="0" w:color="auto"/>
            </w:tcBorders>
            <w:shd w:val="clear" w:color="auto" w:fill="auto"/>
            <w:noWrap/>
            <w:vAlign w:val="bottom"/>
          </w:tcPr>
          <w:p w:rsidR="00934DA4" w:rsidRPr="00330012" w:rsidRDefault="00330012" w:rsidP="001C516F">
            <w:pPr>
              <w:jc w:val="center"/>
              <w:rPr>
                <w:color w:val="000000"/>
              </w:rPr>
            </w:pPr>
            <w:r>
              <w:rPr>
                <w:color w:val="000000"/>
              </w:rPr>
              <w:t>24,69</w:t>
            </w:r>
          </w:p>
        </w:tc>
        <w:tc>
          <w:tcPr>
            <w:tcW w:w="2196" w:type="dxa"/>
            <w:tcBorders>
              <w:top w:val="nil"/>
              <w:left w:val="nil"/>
              <w:bottom w:val="single" w:sz="4" w:space="0" w:color="000000"/>
              <w:right w:val="single" w:sz="4" w:space="0" w:color="auto"/>
            </w:tcBorders>
            <w:shd w:val="clear" w:color="auto" w:fill="auto"/>
            <w:noWrap/>
            <w:vAlign w:val="bottom"/>
          </w:tcPr>
          <w:p w:rsidR="00934DA4" w:rsidRPr="00330012" w:rsidRDefault="00330012" w:rsidP="001C516F">
            <w:pPr>
              <w:jc w:val="center"/>
              <w:rPr>
                <w:color w:val="000000"/>
              </w:rPr>
            </w:pPr>
            <w:r>
              <w:rPr>
                <w:color w:val="000000"/>
              </w:rPr>
              <w:t>32,10</w:t>
            </w:r>
          </w:p>
        </w:tc>
      </w:tr>
      <w:tr w:rsidR="00934DA4" w:rsidRPr="00306D47" w:rsidTr="0014087D">
        <w:trPr>
          <w:trHeight w:val="320"/>
          <w:jc w:val="center"/>
        </w:trPr>
        <w:tc>
          <w:tcPr>
            <w:tcW w:w="9537"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tcPr>
          <w:p w:rsidR="00934DA4" w:rsidRPr="00306D47" w:rsidRDefault="00934DA4" w:rsidP="006E5FE5">
            <w:pPr>
              <w:ind w:firstLine="556"/>
            </w:pPr>
            <w:r w:rsidRPr="00306D47">
              <w:t xml:space="preserve">Примечание </w:t>
            </w:r>
            <w:r w:rsidR="0014087D">
              <w:t xml:space="preserve">– </w:t>
            </w:r>
            <w:r w:rsidR="0014087D" w:rsidRPr="00306D47">
              <w:t xml:space="preserve">Составлено </w:t>
            </w:r>
            <w:r w:rsidRPr="00306D47">
              <w:t>на основании источника [</w:t>
            </w:r>
            <w:r w:rsidR="00311FB8">
              <w:t>59</w:t>
            </w:r>
            <w:r w:rsidRPr="00306D47">
              <w:t>]</w:t>
            </w:r>
          </w:p>
        </w:tc>
      </w:tr>
    </w:tbl>
    <w:p w:rsidR="00330012" w:rsidRDefault="00330012" w:rsidP="00934DA4">
      <w:pPr>
        <w:tabs>
          <w:tab w:val="left" w:pos="20"/>
          <w:tab w:val="left" w:pos="284"/>
          <w:tab w:val="left" w:pos="420"/>
        </w:tabs>
        <w:autoSpaceDE w:val="0"/>
        <w:autoSpaceDN w:val="0"/>
        <w:adjustRightInd w:val="0"/>
        <w:spacing w:line="240" w:lineRule="atLeast"/>
        <w:jc w:val="center"/>
        <w:rPr>
          <w:sz w:val="28"/>
          <w:szCs w:val="28"/>
        </w:rPr>
      </w:pPr>
    </w:p>
    <w:p w:rsidR="00330012" w:rsidRDefault="00330012" w:rsidP="00934DA4">
      <w:pPr>
        <w:tabs>
          <w:tab w:val="left" w:pos="20"/>
          <w:tab w:val="left" w:pos="284"/>
          <w:tab w:val="left" w:pos="420"/>
        </w:tabs>
        <w:autoSpaceDE w:val="0"/>
        <w:autoSpaceDN w:val="0"/>
        <w:adjustRightInd w:val="0"/>
        <w:spacing w:line="240" w:lineRule="atLeast"/>
        <w:jc w:val="center"/>
        <w:rPr>
          <w:sz w:val="28"/>
          <w:szCs w:val="28"/>
        </w:rPr>
      </w:pPr>
      <w:r>
        <w:rPr>
          <w:noProof/>
          <w:sz w:val="28"/>
          <w:szCs w:val="28"/>
          <w14:ligatures w14:val="standardContextual"/>
        </w:rPr>
        <w:drawing>
          <wp:inline distT="0" distB="0" distL="0" distR="0">
            <wp:extent cx="5486400" cy="2829464"/>
            <wp:effectExtent l="0" t="0" r="0" b="0"/>
            <wp:docPr id="9603898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30012" w:rsidRPr="0014087D" w:rsidRDefault="00330012" w:rsidP="00934DA4">
      <w:pPr>
        <w:tabs>
          <w:tab w:val="left" w:pos="20"/>
          <w:tab w:val="left" w:pos="284"/>
          <w:tab w:val="left" w:pos="420"/>
        </w:tabs>
        <w:autoSpaceDE w:val="0"/>
        <w:autoSpaceDN w:val="0"/>
        <w:adjustRightInd w:val="0"/>
        <w:spacing w:line="240" w:lineRule="atLeast"/>
        <w:jc w:val="center"/>
        <w:rPr>
          <w:sz w:val="16"/>
          <w:szCs w:val="16"/>
        </w:rPr>
      </w:pPr>
    </w:p>
    <w:p w:rsidR="00934DA4" w:rsidRPr="00E736B2" w:rsidRDefault="00934DA4" w:rsidP="00934DA4">
      <w:pPr>
        <w:tabs>
          <w:tab w:val="left" w:pos="20"/>
          <w:tab w:val="left" w:pos="284"/>
          <w:tab w:val="left" w:pos="420"/>
        </w:tabs>
        <w:autoSpaceDE w:val="0"/>
        <w:autoSpaceDN w:val="0"/>
        <w:adjustRightInd w:val="0"/>
        <w:spacing w:line="240" w:lineRule="atLeast"/>
        <w:jc w:val="center"/>
        <w:rPr>
          <w:sz w:val="28"/>
          <w:szCs w:val="28"/>
        </w:rPr>
      </w:pPr>
      <w:r w:rsidRPr="00E736B2">
        <w:rPr>
          <w:sz w:val="28"/>
          <w:szCs w:val="28"/>
        </w:rPr>
        <w:t xml:space="preserve">Рисунок </w:t>
      </w:r>
      <w:r>
        <w:rPr>
          <w:sz w:val="28"/>
          <w:szCs w:val="28"/>
        </w:rPr>
        <w:t>7</w:t>
      </w:r>
      <w:r w:rsidRPr="00E736B2">
        <w:rPr>
          <w:sz w:val="28"/>
          <w:szCs w:val="28"/>
        </w:rPr>
        <w:t xml:space="preserve"> – Динамика </w:t>
      </w:r>
      <w:r>
        <w:rPr>
          <w:sz w:val="28"/>
          <w:szCs w:val="28"/>
        </w:rPr>
        <w:t xml:space="preserve">показателей состояния </w:t>
      </w:r>
      <w:r w:rsidRPr="00E736B2">
        <w:rPr>
          <w:sz w:val="28"/>
          <w:szCs w:val="28"/>
        </w:rPr>
        <w:t>банковского сектора в экономике Казахстана</w:t>
      </w:r>
    </w:p>
    <w:p w:rsidR="0014087D" w:rsidRPr="0014087D" w:rsidRDefault="0014087D" w:rsidP="0014087D">
      <w:pPr>
        <w:tabs>
          <w:tab w:val="left" w:pos="20"/>
          <w:tab w:val="left" w:pos="284"/>
          <w:tab w:val="left" w:pos="420"/>
        </w:tabs>
        <w:autoSpaceDE w:val="0"/>
        <w:autoSpaceDN w:val="0"/>
        <w:adjustRightInd w:val="0"/>
        <w:spacing w:line="240" w:lineRule="atLeast"/>
        <w:ind w:firstLine="709"/>
        <w:jc w:val="both"/>
        <w:rPr>
          <w:sz w:val="16"/>
          <w:szCs w:val="16"/>
        </w:rPr>
      </w:pPr>
    </w:p>
    <w:p w:rsidR="00934DA4" w:rsidRPr="00E736B2" w:rsidRDefault="00934DA4" w:rsidP="0014087D">
      <w:pPr>
        <w:tabs>
          <w:tab w:val="left" w:pos="20"/>
          <w:tab w:val="left" w:pos="284"/>
          <w:tab w:val="left" w:pos="420"/>
        </w:tabs>
        <w:autoSpaceDE w:val="0"/>
        <w:autoSpaceDN w:val="0"/>
        <w:adjustRightInd w:val="0"/>
        <w:ind w:firstLine="709"/>
        <w:jc w:val="both"/>
      </w:pPr>
      <w:r w:rsidRPr="00E736B2">
        <w:t xml:space="preserve">Примечание </w:t>
      </w:r>
      <w:r w:rsidR="0014087D">
        <w:t xml:space="preserve">– </w:t>
      </w:r>
      <w:r w:rsidR="0014087D" w:rsidRPr="00E736B2">
        <w:t xml:space="preserve">Составлен </w:t>
      </w:r>
      <w:r w:rsidRPr="00E736B2">
        <w:t>на основании источника [</w:t>
      </w:r>
      <w:r w:rsidR="00311FB8">
        <w:t>59</w:t>
      </w:r>
      <w:r w:rsidRPr="00E736B2">
        <w:t>]</w:t>
      </w:r>
    </w:p>
    <w:p w:rsidR="000D481F" w:rsidRDefault="000D481F" w:rsidP="000D481F">
      <w:pPr>
        <w:spacing w:line="240" w:lineRule="atLeast"/>
        <w:ind w:firstLine="709"/>
        <w:jc w:val="both"/>
        <w:rPr>
          <w:sz w:val="28"/>
          <w:szCs w:val="28"/>
        </w:rPr>
      </w:pPr>
      <w:r w:rsidRPr="00E736B2">
        <w:rPr>
          <w:sz w:val="28"/>
          <w:szCs w:val="28"/>
        </w:rPr>
        <w:t xml:space="preserve">За </w:t>
      </w:r>
      <w:r>
        <w:rPr>
          <w:sz w:val="28"/>
          <w:szCs w:val="28"/>
        </w:rPr>
        <w:t>анализируемый</w:t>
      </w:r>
      <w:r w:rsidRPr="00E736B2">
        <w:rPr>
          <w:sz w:val="28"/>
          <w:szCs w:val="28"/>
        </w:rPr>
        <w:t xml:space="preserve"> период развития банковского сектора Казахстана с 2010 по 202</w:t>
      </w:r>
      <w:r>
        <w:rPr>
          <w:sz w:val="28"/>
          <w:szCs w:val="28"/>
        </w:rPr>
        <w:t>0</w:t>
      </w:r>
      <w:r w:rsidRPr="00E736B2">
        <w:rPr>
          <w:sz w:val="28"/>
          <w:szCs w:val="28"/>
        </w:rPr>
        <w:t xml:space="preserve"> год демонстрирует отрицательную динамику показателей. Отношение ссудного портфеля банковского сектора к ВВП сократилось с </w:t>
      </w:r>
      <w:r>
        <w:rPr>
          <w:sz w:val="28"/>
          <w:szCs w:val="28"/>
        </w:rPr>
        <w:t>34</w:t>
      </w:r>
      <w:r w:rsidRPr="00E736B2">
        <w:rPr>
          <w:sz w:val="28"/>
          <w:szCs w:val="28"/>
        </w:rPr>
        <w:t>,</w:t>
      </w:r>
      <w:r>
        <w:rPr>
          <w:sz w:val="28"/>
          <w:szCs w:val="28"/>
        </w:rPr>
        <w:t>8</w:t>
      </w:r>
      <w:r w:rsidRPr="00E736B2">
        <w:rPr>
          <w:sz w:val="28"/>
          <w:szCs w:val="28"/>
        </w:rPr>
        <w:t>% с 2010 года до 2</w:t>
      </w:r>
      <w:r>
        <w:rPr>
          <w:sz w:val="28"/>
          <w:szCs w:val="28"/>
        </w:rPr>
        <w:t>4</w:t>
      </w:r>
      <w:r w:rsidRPr="00E736B2">
        <w:rPr>
          <w:sz w:val="28"/>
          <w:szCs w:val="28"/>
        </w:rPr>
        <w:t>,</w:t>
      </w:r>
      <w:r>
        <w:rPr>
          <w:sz w:val="28"/>
          <w:szCs w:val="28"/>
        </w:rPr>
        <w:t>69</w:t>
      </w:r>
      <w:r w:rsidRPr="00E736B2">
        <w:rPr>
          <w:sz w:val="28"/>
          <w:szCs w:val="28"/>
        </w:rPr>
        <w:t xml:space="preserve">% к </w:t>
      </w:r>
      <w:r>
        <w:rPr>
          <w:sz w:val="28"/>
          <w:szCs w:val="28"/>
        </w:rPr>
        <w:t>3</w:t>
      </w:r>
      <w:r w:rsidRPr="00E736B2">
        <w:rPr>
          <w:sz w:val="28"/>
          <w:szCs w:val="28"/>
        </w:rPr>
        <w:t>1.1</w:t>
      </w:r>
      <w:r>
        <w:rPr>
          <w:sz w:val="28"/>
          <w:szCs w:val="28"/>
        </w:rPr>
        <w:t>2</w:t>
      </w:r>
      <w:r w:rsidRPr="00E736B2">
        <w:rPr>
          <w:sz w:val="28"/>
          <w:szCs w:val="28"/>
        </w:rPr>
        <w:t>.202</w:t>
      </w:r>
      <w:r>
        <w:rPr>
          <w:sz w:val="28"/>
          <w:szCs w:val="28"/>
        </w:rPr>
        <w:t>2</w:t>
      </w:r>
      <w:r w:rsidRPr="00E736B2">
        <w:rPr>
          <w:sz w:val="28"/>
          <w:szCs w:val="28"/>
        </w:rPr>
        <w:t xml:space="preserve">. </w:t>
      </w:r>
      <w:r>
        <w:rPr>
          <w:sz w:val="28"/>
          <w:szCs w:val="28"/>
        </w:rPr>
        <w:t>Т</w:t>
      </w:r>
      <w:r w:rsidRPr="00E736B2">
        <w:rPr>
          <w:sz w:val="28"/>
          <w:szCs w:val="28"/>
        </w:rPr>
        <w:t xml:space="preserve">акже наблюдается </w:t>
      </w:r>
      <w:r>
        <w:rPr>
          <w:sz w:val="28"/>
          <w:szCs w:val="28"/>
        </w:rPr>
        <w:t>рост</w:t>
      </w:r>
      <w:r w:rsidRPr="00E736B2">
        <w:rPr>
          <w:sz w:val="28"/>
          <w:szCs w:val="28"/>
        </w:rPr>
        <w:t xml:space="preserve"> отношения вкладов клиентов к ВВП с </w:t>
      </w:r>
      <w:r>
        <w:rPr>
          <w:sz w:val="28"/>
          <w:szCs w:val="28"/>
        </w:rPr>
        <w:t>27,52</w:t>
      </w:r>
      <w:r w:rsidRPr="00E736B2">
        <w:rPr>
          <w:sz w:val="28"/>
          <w:szCs w:val="28"/>
        </w:rPr>
        <w:t xml:space="preserve">% на 2010 год до </w:t>
      </w:r>
      <w:r>
        <w:rPr>
          <w:sz w:val="28"/>
          <w:szCs w:val="28"/>
        </w:rPr>
        <w:t>32,10</w:t>
      </w:r>
      <w:r w:rsidRPr="00E736B2">
        <w:rPr>
          <w:sz w:val="28"/>
          <w:szCs w:val="28"/>
        </w:rPr>
        <w:t xml:space="preserve">% к </w:t>
      </w:r>
      <w:r>
        <w:rPr>
          <w:sz w:val="28"/>
          <w:szCs w:val="28"/>
        </w:rPr>
        <w:t xml:space="preserve">концу </w:t>
      </w:r>
      <w:r w:rsidRPr="00E736B2">
        <w:rPr>
          <w:sz w:val="28"/>
          <w:szCs w:val="28"/>
        </w:rPr>
        <w:t>202</w:t>
      </w:r>
      <w:r>
        <w:rPr>
          <w:sz w:val="28"/>
          <w:szCs w:val="28"/>
        </w:rPr>
        <w:t>2</w:t>
      </w:r>
      <w:r w:rsidRPr="00E736B2">
        <w:rPr>
          <w:sz w:val="28"/>
          <w:szCs w:val="28"/>
        </w:rPr>
        <w:t xml:space="preserve"> года.</w:t>
      </w:r>
    </w:p>
    <w:p w:rsidR="00934DA4" w:rsidRPr="0035040A" w:rsidRDefault="00934DA4" w:rsidP="0014087D">
      <w:pPr>
        <w:ind w:firstLine="709"/>
        <w:jc w:val="both"/>
        <w:rPr>
          <w:sz w:val="28"/>
          <w:szCs w:val="28"/>
        </w:rPr>
      </w:pPr>
      <w:r w:rsidRPr="0035040A">
        <w:rPr>
          <w:sz w:val="28"/>
          <w:szCs w:val="28"/>
        </w:rPr>
        <w:t xml:space="preserve">По рисунку </w:t>
      </w:r>
      <w:r>
        <w:rPr>
          <w:sz w:val="28"/>
          <w:szCs w:val="28"/>
        </w:rPr>
        <w:t>7</w:t>
      </w:r>
      <w:r w:rsidRPr="0035040A">
        <w:rPr>
          <w:sz w:val="28"/>
          <w:szCs w:val="28"/>
        </w:rPr>
        <w:t xml:space="preserve"> можно заметить, что после затяжного спада в последствии глобального финансового кризиса, с принятием антикризисных мер наблюдается значительный рост роли банковского сектора в обслуживании экономики </w:t>
      </w:r>
      <w:r>
        <w:rPr>
          <w:sz w:val="28"/>
          <w:szCs w:val="28"/>
        </w:rPr>
        <w:t>в</w:t>
      </w:r>
      <w:r w:rsidRPr="0035040A">
        <w:rPr>
          <w:sz w:val="28"/>
          <w:szCs w:val="28"/>
        </w:rPr>
        <w:t xml:space="preserve"> </w:t>
      </w:r>
      <w:r>
        <w:rPr>
          <w:sz w:val="28"/>
          <w:szCs w:val="28"/>
        </w:rPr>
        <w:t>2016</w:t>
      </w:r>
      <w:r w:rsidRPr="0035040A">
        <w:rPr>
          <w:sz w:val="28"/>
          <w:szCs w:val="28"/>
        </w:rPr>
        <w:t xml:space="preserve"> год</w:t>
      </w:r>
      <w:r>
        <w:rPr>
          <w:sz w:val="28"/>
          <w:szCs w:val="28"/>
        </w:rPr>
        <w:t>у</w:t>
      </w:r>
      <w:r w:rsidRPr="0035040A">
        <w:rPr>
          <w:sz w:val="28"/>
          <w:szCs w:val="28"/>
        </w:rPr>
        <w:t xml:space="preserve">, так отношение активов к ВВП выросло до </w:t>
      </w:r>
      <w:r>
        <w:rPr>
          <w:sz w:val="28"/>
          <w:szCs w:val="28"/>
        </w:rPr>
        <w:t>50,64</w:t>
      </w:r>
      <w:r w:rsidRPr="0035040A">
        <w:rPr>
          <w:sz w:val="28"/>
          <w:szCs w:val="28"/>
        </w:rPr>
        <w:t xml:space="preserve">%, отношение ссудного портфеля к ВВП составило </w:t>
      </w:r>
      <w:r>
        <w:rPr>
          <w:sz w:val="28"/>
          <w:szCs w:val="28"/>
        </w:rPr>
        <w:t>27</w:t>
      </w:r>
      <w:r w:rsidRPr="0035040A">
        <w:rPr>
          <w:sz w:val="28"/>
          <w:szCs w:val="28"/>
        </w:rPr>
        <w:t>,</w:t>
      </w:r>
      <w:r>
        <w:rPr>
          <w:sz w:val="28"/>
          <w:szCs w:val="28"/>
        </w:rPr>
        <w:t>06</w:t>
      </w:r>
      <w:r w:rsidRPr="0035040A">
        <w:rPr>
          <w:sz w:val="28"/>
          <w:szCs w:val="28"/>
        </w:rPr>
        <w:t xml:space="preserve">%, отношение вкладов клиентов к ВВП – </w:t>
      </w:r>
      <w:r>
        <w:rPr>
          <w:sz w:val="28"/>
          <w:szCs w:val="28"/>
        </w:rPr>
        <w:t>33,22</w:t>
      </w:r>
      <w:r w:rsidRPr="0035040A">
        <w:rPr>
          <w:sz w:val="28"/>
          <w:szCs w:val="28"/>
        </w:rPr>
        <w:t xml:space="preserve">%. </w:t>
      </w:r>
    </w:p>
    <w:p w:rsidR="00934DA4" w:rsidRPr="00E736B2" w:rsidRDefault="00934DA4" w:rsidP="0014087D">
      <w:pPr>
        <w:ind w:firstLine="709"/>
        <w:jc w:val="both"/>
        <w:rPr>
          <w:sz w:val="28"/>
          <w:szCs w:val="28"/>
        </w:rPr>
      </w:pPr>
      <w:r w:rsidRPr="0035040A">
        <w:rPr>
          <w:spacing w:val="2"/>
          <w:sz w:val="28"/>
          <w:szCs w:val="28"/>
          <w:shd w:val="clear" w:color="auto" w:fill="FFFFFF"/>
        </w:rPr>
        <w:t>Низкое соотношение активов банковской системы и объема номинального ВВП не дает банкам возможность участвовать в финансировании крупных проектов в экономике страны. В связи с чем целесообразным в данной ситуации будет формирование группы банков-лидеров, как на основе системообразующих банков через качественный рост их активов по абсолютной величине, так и путем стимулирования эффективных средних банков к созданию синдикатов с отечественными и зарубежными банками-партнерами</w:t>
      </w:r>
      <w:r w:rsidR="00C3435E" w:rsidRPr="00C3435E">
        <w:rPr>
          <w:spacing w:val="2"/>
          <w:sz w:val="28"/>
          <w:szCs w:val="28"/>
          <w:shd w:val="clear" w:color="auto" w:fill="FFFFFF"/>
        </w:rPr>
        <w:t xml:space="preserve"> </w:t>
      </w:r>
      <w:r w:rsidR="00C3435E" w:rsidRPr="00835F8D">
        <w:rPr>
          <w:spacing w:val="2"/>
          <w:sz w:val="28"/>
          <w:szCs w:val="28"/>
          <w:shd w:val="clear" w:color="auto" w:fill="FFFFFF"/>
        </w:rPr>
        <w:t>[60]</w:t>
      </w:r>
      <w:r w:rsidRPr="00835F8D">
        <w:rPr>
          <w:spacing w:val="2"/>
          <w:sz w:val="28"/>
          <w:szCs w:val="28"/>
          <w:shd w:val="clear" w:color="auto" w:fill="FFFFFF"/>
        </w:rPr>
        <w:t>.</w:t>
      </w:r>
      <w:r w:rsidRPr="0035040A">
        <w:rPr>
          <w:spacing w:val="2"/>
          <w:sz w:val="28"/>
          <w:szCs w:val="28"/>
          <w:shd w:val="clear" w:color="auto" w:fill="FFFFFF"/>
        </w:rPr>
        <w:t xml:space="preserve"> </w:t>
      </w:r>
    </w:p>
    <w:p w:rsidR="00934DA4" w:rsidRPr="00E736B2" w:rsidRDefault="00934DA4" w:rsidP="0014087D">
      <w:pPr>
        <w:ind w:firstLine="709"/>
        <w:jc w:val="both"/>
        <w:rPr>
          <w:sz w:val="28"/>
          <w:szCs w:val="28"/>
        </w:rPr>
      </w:pPr>
      <w:r w:rsidRPr="00A95ACA">
        <w:rPr>
          <w:spacing w:val="2"/>
          <w:sz w:val="28"/>
          <w:szCs w:val="28"/>
          <w:shd w:val="clear" w:color="auto" w:fill="FFFFFF"/>
        </w:rPr>
        <w:t>Создание специализированных государственных банков по развитию отдельных отраслей экономики (сельскохозяйственного, индустриального, почтового) является неэффективным ни с точки зрения повышения конкурентной среды, ни с точки зрения расходов государства по поддержанию стабильного функционирования деятельности данных банков. Более того, данные функции могут быть возложены на Банк Развития Казахстана. В этой связи будет сохранена норма банковского законодательства Республики Казахстан, запрещающая создание специализированных отраслевых банков с участием государства.</w:t>
      </w:r>
    </w:p>
    <w:p w:rsidR="00934DA4" w:rsidRPr="00E736B2" w:rsidRDefault="00934DA4" w:rsidP="0014087D">
      <w:pPr>
        <w:ind w:firstLine="709"/>
        <w:jc w:val="both"/>
        <w:rPr>
          <w:rFonts w:ascii="Courier New" w:hAnsi="Courier New" w:cs="Courier New"/>
          <w:spacing w:val="2"/>
          <w:sz w:val="20"/>
          <w:szCs w:val="20"/>
          <w:shd w:val="clear" w:color="auto" w:fill="FFFFFF"/>
        </w:rPr>
      </w:pPr>
      <w:r w:rsidRPr="0035040A">
        <w:rPr>
          <w:sz w:val="28"/>
          <w:szCs w:val="28"/>
        </w:rPr>
        <w:t>Роль банковского сектора в обслуживании экономики Республики Казахстан значительно ниже объема ВВП, что является показателем нехватки ресурсов и наличии внутренних системных структурных рисков, которые не позволяют банкам второго уровня наращивать объемы привлекаемых ресурсов для вовлечения их в экономический оборот и удовлетворения запросов хозяйствующих субъектов в дополнительных денежных средствах в современных условиях</w:t>
      </w:r>
      <w:r w:rsidR="00C05BAC">
        <w:rPr>
          <w:sz w:val="28"/>
          <w:szCs w:val="28"/>
        </w:rPr>
        <w:t xml:space="preserve"> </w:t>
      </w:r>
      <w:r w:rsidR="00C05BAC" w:rsidRPr="00C05BAC">
        <w:rPr>
          <w:sz w:val="28"/>
          <w:szCs w:val="28"/>
        </w:rPr>
        <w:t>[</w:t>
      </w:r>
      <w:r w:rsidR="00835F8D">
        <w:rPr>
          <w:sz w:val="28"/>
          <w:szCs w:val="28"/>
        </w:rPr>
        <w:t>61</w:t>
      </w:r>
      <w:r w:rsidR="00C05BAC" w:rsidRPr="00C05BAC">
        <w:rPr>
          <w:sz w:val="28"/>
          <w:szCs w:val="28"/>
        </w:rPr>
        <w:t>]</w:t>
      </w:r>
      <w:r w:rsidRPr="0035040A">
        <w:rPr>
          <w:sz w:val="28"/>
          <w:szCs w:val="28"/>
        </w:rPr>
        <w:t>.</w:t>
      </w:r>
      <w:r w:rsidRPr="00E736B2">
        <w:rPr>
          <w:sz w:val="28"/>
          <w:szCs w:val="28"/>
        </w:rPr>
        <w:t xml:space="preserve"> </w:t>
      </w:r>
    </w:p>
    <w:p w:rsidR="00934DA4" w:rsidRPr="00E736B2" w:rsidRDefault="00934DA4" w:rsidP="0014087D">
      <w:pPr>
        <w:ind w:firstLine="709"/>
        <w:jc w:val="both"/>
        <w:rPr>
          <w:sz w:val="28"/>
          <w:szCs w:val="28"/>
        </w:rPr>
      </w:pPr>
      <w:r w:rsidRPr="00E736B2">
        <w:rPr>
          <w:sz w:val="28"/>
          <w:szCs w:val="28"/>
        </w:rPr>
        <w:t>Для сравнения, в зарубежной практике доля активов банков может доходить до и более 100% ВВП (</w:t>
      </w:r>
      <w:r w:rsidR="0014087D" w:rsidRPr="00E736B2">
        <w:rPr>
          <w:sz w:val="28"/>
          <w:szCs w:val="28"/>
        </w:rPr>
        <w:t>р</w:t>
      </w:r>
      <w:r w:rsidRPr="00E736B2">
        <w:rPr>
          <w:sz w:val="28"/>
          <w:szCs w:val="28"/>
        </w:rPr>
        <w:t xml:space="preserve">исунок </w:t>
      </w:r>
      <w:r>
        <w:rPr>
          <w:sz w:val="28"/>
          <w:szCs w:val="28"/>
        </w:rPr>
        <w:t>8</w:t>
      </w:r>
      <w:r w:rsidRPr="00E736B2">
        <w:rPr>
          <w:sz w:val="28"/>
          <w:szCs w:val="28"/>
        </w:rPr>
        <w:t>), что свидетельствует в первую очередь о глубине кредитных отношений в экономике.</w:t>
      </w:r>
    </w:p>
    <w:p w:rsidR="00934DA4" w:rsidRPr="00E736B2" w:rsidRDefault="00934DA4" w:rsidP="0014087D">
      <w:pPr>
        <w:ind w:firstLine="709"/>
        <w:jc w:val="both"/>
        <w:rPr>
          <w:sz w:val="28"/>
          <w:szCs w:val="28"/>
        </w:rPr>
      </w:pPr>
    </w:p>
    <w:p w:rsidR="00934DA4" w:rsidRPr="00E736B2" w:rsidRDefault="00934DA4" w:rsidP="00934DA4">
      <w:pPr>
        <w:spacing w:line="240" w:lineRule="atLeast"/>
        <w:ind w:firstLine="709"/>
        <w:jc w:val="both"/>
        <w:rPr>
          <w:sz w:val="28"/>
          <w:szCs w:val="28"/>
        </w:rPr>
      </w:pPr>
      <w:r w:rsidRPr="00E736B2">
        <w:rPr>
          <w:noProof/>
          <w:sz w:val="28"/>
          <w:szCs w:val="28"/>
        </w:rPr>
        <w:drawing>
          <wp:inline distT="0" distB="0" distL="0" distR="0" wp14:anchorId="172A73A5" wp14:editId="52A34E6B">
            <wp:extent cx="5486400" cy="2336800"/>
            <wp:effectExtent l="0" t="0" r="0" b="63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087D" w:rsidRPr="0014087D" w:rsidRDefault="0014087D" w:rsidP="00934DA4">
      <w:pPr>
        <w:jc w:val="center"/>
        <w:rPr>
          <w:spacing w:val="2"/>
          <w:sz w:val="16"/>
          <w:szCs w:val="16"/>
          <w:shd w:val="clear" w:color="auto" w:fill="FFFFFF"/>
        </w:rPr>
      </w:pPr>
    </w:p>
    <w:p w:rsidR="00934DA4" w:rsidRPr="00E736B2" w:rsidRDefault="00934DA4" w:rsidP="00934DA4">
      <w:pPr>
        <w:jc w:val="center"/>
        <w:rPr>
          <w:spacing w:val="2"/>
          <w:sz w:val="28"/>
          <w:szCs w:val="28"/>
          <w:shd w:val="clear" w:color="auto" w:fill="FFFFFF"/>
        </w:rPr>
      </w:pPr>
      <w:r w:rsidRPr="00E736B2">
        <w:rPr>
          <w:spacing w:val="2"/>
          <w:sz w:val="28"/>
          <w:szCs w:val="28"/>
          <w:shd w:val="clear" w:color="auto" w:fill="FFFFFF"/>
        </w:rPr>
        <w:t xml:space="preserve">Рисунок </w:t>
      </w:r>
      <w:r>
        <w:rPr>
          <w:spacing w:val="2"/>
          <w:sz w:val="28"/>
          <w:szCs w:val="28"/>
          <w:shd w:val="clear" w:color="auto" w:fill="FFFFFF"/>
        </w:rPr>
        <w:t>8</w:t>
      </w:r>
      <w:r w:rsidRPr="00E736B2">
        <w:rPr>
          <w:spacing w:val="2"/>
          <w:sz w:val="28"/>
          <w:szCs w:val="28"/>
          <w:shd w:val="clear" w:color="auto" w:fill="FFFFFF"/>
        </w:rPr>
        <w:t xml:space="preserve"> – Отношение активов банковского сектора к ВВП стран с 2010 по 2020 годы</w:t>
      </w:r>
    </w:p>
    <w:p w:rsidR="0014087D" w:rsidRPr="0014087D" w:rsidRDefault="0014087D" w:rsidP="00934DA4">
      <w:pPr>
        <w:ind w:firstLine="567"/>
        <w:rPr>
          <w:spacing w:val="2"/>
          <w:sz w:val="16"/>
          <w:szCs w:val="16"/>
          <w:shd w:val="clear" w:color="auto" w:fill="FFFFFF"/>
        </w:rPr>
      </w:pPr>
    </w:p>
    <w:p w:rsidR="00934DA4" w:rsidRPr="00E736B2" w:rsidRDefault="00934DA4" w:rsidP="0014087D">
      <w:pPr>
        <w:ind w:firstLine="709"/>
        <w:rPr>
          <w:spacing w:val="2"/>
          <w:shd w:val="clear" w:color="auto" w:fill="FFFFFF"/>
        </w:rPr>
      </w:pPr>
      <w:r w:rsidRPr="00E736B2">
        <w:rPr>
          <w:spacing w:val="2"/>
          <w:shd w:val="clear" w:color="auto" w:fill="FFFFFF"/>
        </w:rPr>
        <w:t xml:space="preserve">Примечание </w:t>
      </w:r>
      <w:r w:rsidR="0014087D">
        <w:rPr>
          <w:spacing w:val="2"/>
          <w:shd w:val="clear" w:color="auto" w:fill="FFFFFF"/>
        </w:rPr>
        <w:t xml:space="preserve">– </w:t>
      </w:r>
      <w:r w:rsidR="0014087D" w:rsidRPr="00E736B2">
        <w:rPr>
          <w:spacing w:val="2"/>
          <w:shd w:val="clear" w:color="auto" w:fill="FFFFFF"/>
        </w:rPr>
        <w:t xml:space="preserve">Составлен </w:t>
      </w:r>
      <w:r w:rsidRPr="00E736B2">
        <w:rPr>
          <w:spacing w:val="2"/>
          <w:shd w:val="clear" w:color="auto" w:fill="FFFFFF"/>
        </w:rPr>
        <w:t>на основании источника [</w:t>
      </w:r>
      <w:r w:rsidR="00311FB8">
        <w:rPr>
          <w:spacing w:val="2"/>
          <w:shd w:val="clear" w:color="auto" w:fill="FFFFFF"/>
        </w:rPr>
        <w:t>57</w:t>
      </w:r>
      <w:r w:rsidRPr="00E736B2">
        <w:rPr>
          <w:spacing w:val="2"/>
          <w:shd w:val="clear" w:color="auto" w:fill="FFFFFF"/>
        </w:rPr>
        <w:t>]</w:t>
      </w:r>
    </w:p>
    <w:p w:rsidR="00934DA4" w:rsidRPr="00E736B2" w:rsidRDefault="00934DA4" w:rsidP="0014087D">
      <w:pPr>
        <w:ind w:firstLine="709"/>
        <w:rPr>
          <w:spacing w:val="2"/>
          <w:sz w:val="28"/>
          <w:szCs w:val="28"/>
          <w:shd w:val="clear" w:color="auto" w:fill="FFFFFF"/>
        </w:rPr>
      </w:pPr>
    </w:p>
    <w:p w:rsidR="00934DA4" w:rsidRPr="00E736B2" w:rsidRDefault="00934DA4" w:rsidP="0014087D">
      <w:pPr>
        <w:ind w:firstLine="709"/>
        <w:jc w:val="both"/>
        <w:rPr>
          <w:spacing w:val="2"/>
          <w:sz w:val="28"/>
          <w:szCs w:val="28"/>
          <w:shd w:val="clear" w:color="auto" w:fill="FFFFFF"/>
        </w:rPr>
      </w:pPr>
      <w:r w:rsidRPr="00E736B2">
        <w:rPr>
          <w:spacing w:val="2"/>
          <w:sz w:val="28"/>
          <w:szCs w:val="28"/>
          <w:shd w:val="clear" w:color="auto" w:fill="FFFFFF"/>
        </w:rPr>
        <w:t xml:space="preserve">Диаграмма на рисунке </w:t>
      </w:r>
      <w:r>
        <w:rPr>
          <w:spacing w:val="2"/>
          <w:sz w:val="28"/>
          <w:szCs w:val="28"/>
          <w:shd w:val="clear" w:color="auto" w:fill="FFFFFF"/>
        </w:rPr>
        <w:t>8</w:t>
      </w:r>
      <w:r w:rsidRPr="00E736B2">
        <w:rPr>
          <w:spacing w:val="2"/>
          <w:sz w:val="28"/>
          <w:szCs w:val="28"/>
          <w:shd w:val="clear" w:color="auto" w:fill="FFFFFF"/>
        </w:rPr>
        <w:t xml:space="preserve"> наглядно демонстрирует динамику показателя отношения активов банковского сектора к ВВП за 2010-2020 годы среди таких стран как Россия, США, Великобритания и Казахстан. Лидером является Великобритания среди представленных стран даже не смотря на стабильную динамику спада соотношения активов к ВВП с 382% в 2010 году до 269% к 2020 году. Соотношение активов к ВВП России и США примерно схоже и варьируется в пределах с 76% до 94%.</w:t>
      </w:r>
      <w:r>
        <w:rPr>
          <w:spacing w:val="2"/>
          <w:sz w:val="28"/>
          <w:szCs w:val="28"/>
          <w:shd w:val="clear" w:color="auto" w:fill="FFFFFF"/>
        </w:rPr>
        <w:t xml:space="preserve">  Самый низкий показатель отношения активов банковского сектора к ВВП среди анализируемых стран приходится на Казахстан и демонстрирует цикличность. Так с 68% в 2010 году спустился до 45% в 2014 году, далее наблюдается рост к 2017 году до 61% и через 4 года снова спад до 39% в 2020 году.</w:t>
      </w:r>
    </w:p>
    <w:p w:rsidR="00934DA4" w:rsidRDefault="00934DA4" w:rsidP="0014087D">
      <w:pPr>
        <w:ind w:firstLine="709"/>
        <w:jc w:val="both"/>
        <w:rPr>
          <w:sz w:val="28"/>
          <w:szCs w:val="28"/>
        </w:rPr>
      </w:pPr>
      <w:r>
        <w:rPr>
          <w:sz w:val="28"/>
          <w:szCs w:val="28"/>
        </w:rPr>
        <w:t>Далее проведем анализ финансового состояния банковского сектора Республики Казахстан за 2010-202</w:t>
      </w:r>
      <w:r w:rsidR="00330012">
        <w:rPr>
          <w:sz w:val="28"/>
          <w:szCs w:val="28"/>
        </w:rPr>
        <w:t>2</w:t>
      </w:r>
      <w:r>
        <w:rPr>
          <w:sz w:val="28"/>
          <w:szCs w:val="28"/>
        </w:rPr>
        <w:t xml:space="preserve"> годы посредством индикаторов финансовой устойчивости банков.</w:t>
      </w:r>
    </w:p>
    <w:p w:rsidR="00934DA4" w:rsidRDefault="00934DA4" w:rsidP="0014087D">
      <w:pPr>
        <w:ind w:firstLine="709"/>
        <w:jc w:val="both"/>
        <w:rPr>
          <w:sz w:val="28"/>
          <w:szCs w:val="28"/>
        </w:rPr>
      </w:pPr>
      <w:r w:rsidRPr="00E736B2">
        <w:rPr>
          <w:sz w:val="28"/>
          <w:szCs w:val="28"/>
        </w:rPr>
        <w:t xml:space="preserve">За последнее десятилетие наблюдается устойчивая тенденция сокращения количества банков второго уровня Казахстана в основном за счет </w:t>
      </w:r>
      <w:r>
        <w:rPr>
          <w:sz w:val="28"/>
          <w:szCs w:val="28"/>
        </w:rPr>
        <w:t>капитализации</w:t>
      </w:r>
      <w:r w:rsidRPr="00E736B2">
        <w:rPr>
          <w:sz w:val="28"/>
          <w:szCs w:val="28"/>
        </w:rPr>
        <w:t>. Рассмотрим динамику структуры банковского сектора Казахстана за последние десять лет (</w:t>
      </w:r>
      <w:r w:rsidR="0014087D" w:rsidRPr="00E736B2">
        <w:rPr>
          <w:sz w:val="28"/>
          <w:szCs w:val="28"/>
        </w:rPr>
        <w:t>р</w:t>
      </w:r>
      <w:r w:rsidRPr="00E736B2">
        <w:rPr>
          <w:sz w:val="28"/>
          <w:szCs w:val="28"/>
        </w:rPr>
        <w:t>исунок 9).</w:t>
      </w:r>
    </w:p>
    <w:p w:rsidR="00934DA4" w:rsidRDefault="00934DA4" w:rsidP="0014087D">
      <w:pPr>
        <w:ind w:firstLine="709"/>
        <w:jc w:val="both"/>
        <w:rPr>
          <w:sz w:val="28"/>
          <w:szCs w:val="28"/>
        </w:rPr>
      </w:pPr>
    </w:p>
    <w:p w:rsidR="00180A36" w:rsidRDefault="00180A36" w:rsidP="00180A36">
      <w:pPr>
        <w:jc w:val="center"/>
        <w:rPr>
          <w:sz w:val="28"/>
          <w:szCs w:val="28"/>
        </w:rPr>
      </w:pPr>
      <w:r>
        <w:rPr>
          <w:noProof/>
          <w:sz w:val="28"/>
          <w:szCs w:val="28"/>
          <w14:ligatures w14:val="standardContextual"/>
        </w:rPr>
        <w:drawing>
          <wp:inline distT="0" distB="0" distL="0" distR="0">
            <wp:extent cx="5838190" cy="2308485"/>
            <wp:effectExtent l="0" t="0" r="0" b="0"/>
            <wp:docPr id="8057021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087D" w:rsidRPr="0014087D" w:rsidRDefault="0014087D" w:rsidP="00934DA4">
      <w:pPr>
        <w:ind w:firstLine="851"/>
        <w:jc w:val="center"/>
        <w:rPr>
          <w:sz w:val="16"/>
          <w:szCs w:val="16"/>
        </w:rPr>
      </w:pPr>
    </w:p>
    <w:p w:rsidR="00934DA4" w:rsidRPr="00E736B2" w:rsidRDefault="00934DA4" w:rsidP="0014087D">
      <w:pPr>
        <w:jc w:val="center"/>
        <w:rPr>
          <w:sz w:val="28"/>
          <w:szCs w:val="28"/>
        </w:rPr>
      </w:pPr>
      <w:r w:rsidRPr="00E736B2">
        <w:rPr>
          <w:sz w:val="28"/>
          <w:szCs w:val="28"/>
        </w:rPr>
        <w:t>Рисунок 9 – Динамика структуры банков второго уровня РК с 2010 по 202</w:t>
      </w:r>
      <w:r w:rsidR="00180A36">
        <w:rPr>
          <w:sz w:val="28"/>
          <w:szCs w:val="28"/>
        </w:rPr>
        <w:t>2</w:t>
      </w:r>
      <w:r w:rsidRPr="00E736B2">
        <w:rPr>
          <w:sz w:val="28"/>
          <w:szCs w:val="28"/>
        </w:rPr>
        <w:t xml:space="preserve"> годы</w:t>
      </w:r>
    </w:p>
    <w:p w:rsidR="00934DA4" w:rsidRPr="00E736B2" w:rsidRDefault="00934DA4" w:rsidP="0014087D">
      <w:pPr>
        <w:ind w:firstLine="709"/>
        <w:jc w:val="both"/>
      </w:pPr>
      <w:r w:rsidRPr="00E736B2">
        <w:t xml:space="preserve">Примечание </w:t>
      </w:r>
      <w:r w:rsidR="0014087D">
        <w:t xml:space="preserve">– </w:t>
      </w:r>
      <w:r w:rsidR="0014087D" w:rsidRPr="00E736B2">
        <w:t xml:space="preserve">Составлен </w:t>
      </w:r>
      <w:r w:rsidRPr="00E736B2">
        <w:t>на основании источника [</w:t>
      </w:r>
      <w:r w:rsidR="00311FB8">
        <w:t>61</w:t>
      </w:r>
      <w:r w:rsidRPr="00E736B2">
        <w:t>]</w:t>
      </w:r>
    </w:p>
    <w:p w:rsidR="00934DA4" w:rsidRPr="00E736B2" w:rsidRDefault="00934DA4" w:rsidP="0014087D">
      <w:pPr>
        <w:ind w:firstLine="709"/>
        <w:jc w:val="both"/>
        <w:rPr>
          <w:sz w:val="28"/>
          <w:szCs w:val="28"/>
        </w:rPr>
      </w:pPr>
    </w:p>
    <w:p w:rsidR="00934DA4" w:rsidRPr="00E736B2" w:rsidRDefault="00934DA4" w:rsidP="0014087D">
      <w:pPr>
        <w:ind w:firstLine="709"/>
        <w:jc w:val="both"/>
        <w:rPr>
          <w:sz w:val="28"/>
          <w:szCs w:val="28"/>
        </w:rPr>
      </w:pPr>
      <w:r w:rsidRPr="00E736B2">
        <w:rPr>
          <w:sz w:val="28"/>
          <w:szCs w:val="28"/>
        </w:rPr>
        <w:t>В соответствии с рисунком 9 в Казахстане на конец 202</w:t>
      </w:r>
      <w:r w:rsidR="00180A36">
        <w:rPr>
          <w:sz w:val="28"/>
          <w:szCs w:val="28"/>
        </w:rPr>
        <w:t>2</w:t>
      </w:r>
      <w:r w:rsidRPr="00E736B2">
        <w:rPr>
          <w:sz w:val="28"/>
          <w:szCs w:val="28"/>
        </w:rPr>
        <w:t xml:space="preserve"> года существует 2</w:t>
      </w:r>
      <w:r w:rsidR="00180A36">
        <w:rPr>
          <w:sz w:val="28"/>
          <w:szCs w:val="28"/>
        </w:rPr>
        <w:t>1</w:t>
      </w:r>
      <w:r w:rsidRPr="00E736B2">
        <w:rPr>
          <w:sz w:val="28"/>
          <w:szCs w:val="28"/>
        </w:rPr>
        <w:t xml:space="preserve"> банк</w:t>
      </w:r>
      <w:r w:rsidR="00180A36">
        <w:rPr>
          <w:sz w:val="28"/>
          <w:szCs w:val="28"/>
        </w:rPr>
        <w:t>ов</w:t>
      </w:r>
      <w:r w:rsidRPr="00E736B2">
        <w:rPr>
          <w:sz w:val="28"/>
          <w:szCs w:val="28"/>
        </w:rPr>
        <w:t xml:space="preserve">, что меньше на </w:t>
      </w:r>
      <w:r w:rsidR="00E1048F">
        <w:rPr>
          <w:sz w:val="28"/>
          <w:szCs w:val="28"/>
        </w:rPr>
        <w:t>45</w:t>
      </w:r>
      <w:r w:rsidRPr="00605CB9">
        <w:rPr>
          <w:sz w:val="28"/>
          <w:szCs w:val="28"/>
        </w:rPr>
        <w:t>%</w:t>
      </w:r>
      <w:r w:rsidRPr="00E736B2">
        <w:rPr>
          <w:sz w:val="28"/>
          <w:szCs w:val="28"/>
        </w:rPr>
        <w:t xml:space="preserve"> д</w:t>
      </w:r>
      <w:r w:rsidR="00607B49">
        <w:rPr>
          <w:sz w:val="28"/>
          <w:szCs w:val="28"/>
        </w:rPr>
        <w:t>веннадцатью</w:t>
      </w:r>
      <w:r w:rsidRPr="00E736B2">
        <w:rPr>
          <w:sz w:val="28"/>
          <w:szCs w:val="28"/>
        </w:rPr>
        <w:t xml:space="preserve"> годами ранее (38 банков на конец 2010 года) при том, что больше половины общего количества БВУ составляют банки с иностранным участием.</w:t>
      </w:r>
      <w:r>
        <w:rPr>
          <w:sz w:val="28"/>
          <w:szCs w:val="28"/>
        </w:rPr>
        <w:t xml:space="preserve"> В период с 2010 по 2015 годы количество банков второго уровня составляло 38 банков, далее отмечается стабильное сокращение на 2-4 банка ежегодно.</w:t>
      </w:r>
    </w:p>
    <w:p w:rsidR="00934DA4" w:rsidRDefault="00934DA4" w:rsidP="0014087D">
      <w:pPr>
        <w:ind w:firstLine="709"/>
        <w:jc w:val="both"/>
        <w:rPr>
          <w:sz w:val="28"/>
          <w:szCs w:val="28"/>
        </w:rPr>
      </w:pPr>
      <w:r w:rsidRPr="00E736B2">
        <w:rPr>
          <w:sz w:val="28"/>
          <w:szCs w:val="28"/>
        </w:rPr>
        <w:t>Основной причиной данной тенденции является консолидация банков второго уровня Казахстана, которая продолжится и далее в связи с проводимой политикой Национального Банка по ужесточению требований к банкам в целях улучшения их финансовой устойчивости и надежности</w:t>
      </w:r>
      <w:r w:rsidR="008E38DC">
        <w:rPr>
          <w:sz w:val="28"/>
          <w:szCs w:val="28"/>
        </w:rPr>
        <w:t xml:space="preserve"> </w:t>
      </w:r>
      <w:r w:rsidR="008E38DC" w:rsidRPr="008E38DC">
        <w:rPr>
          <w:sz w:val="28"/>
          <w:szCs w:val="28"/>
        </w:rPr>
        <w:t>[</w:t>
      </w:r>
      <w:r w:rsidR="00311FB8">
        <w:rPr>
          <w:sz w:val="28"/>
          <w:szCs w:val="28"/>
        </w:rPr>
        <w:t>62</w:t>
      </w:r>
      <w:r w:rsidR="008E38DC" w:rsidRPr="008E38DC">
        <w:rPr>
          <w:sz w:val="28"/>
          <w:szCs w:val="28"/>
        </w:rPr>
        <w:t>]</w:t>
      </w:r>
      <w:r w:rsidRPr="00E736B2">
        <w:rPr>
          <w:sz w:val="28"/>
          <w:szCs w:val="28"/>
        </w:rPr>
        <w:t>.</w:t>
      </w:r>
    </w:p>
    <w:p w:rsidR="00934DA4" w:rsidRPr="00E736B2" w:rsidRDefault="00934DA4" w:rsidP="0014087D">
      <w:pPr>
        <w:ind w:firstLine="709"/>
        <w:jc w:val="both"/>
        <w:rPr>
          <w:sz w:val="28"/>
          <w:szCs w:val="28"/>
        </w:rPr>
      </w:pPr>
      <w:r>
        <w:rPr>
          <w:sz w:val="28"/>
          <w:szCs w:val="28"/>
        </w:rPr>
        <w:t xml:space="preserve">В </w:t>
      </w:r>
      <w:r w:rsidR="0014087D">
        <w:rPr>
          <w:sz w:val="28"/>
          <w:szCs w:val="28"/>
        </w:rPr>
        <w:t>т</w:t>
      </w:r>
      <w:r>
        <w:rPr>
          <w:sz w:val="28"/>
          <w:szCs w:val="28"/>
        </w:rPr>
        <w:t>аблице 5 представлена история консолидации и банкротства банков второго уровня в Казахстане в период с 1997 по 202</w:t>
      </w:r>
      <w:r w:rsidR="00E1048F">
        <w:rPr>
          <w:sz w:val="28"/>
          <w:szCs w:val="28"/>
        </w:rPr>
        <w:t>2</w:t>
      </w:r>
      <w:r>
        <w:rPr>
          <w:sz w:val="28"/>
          <w:szCs w:val="28"/>
        </w:rPr>
        <w:t xml:space="preserve"> год  </w:t>
      </w:r>
    </w:p>
    <w:p w:rsidR="00934DA4" w:rsidRPr="00E736B2" w:rsidRDefault="00934DA4" w:rsidP="0014087D">
      <w:pPr>
        <w:ind w:firstLine="709"/>
        <w:jc w:val="both"/>
        <w:rPr>
          <w:sz w:val="28"/>
          <w:szCs w:val="28"/>
        </w:rPr>
      </w:pPr>
    </w:p>
    <w:p w:rsidR="00934DA4" w:rsidRDefault="00934DA4" w:rsidP="0014087D">
      <w:pPr>
        <w:jc w:val="both"/>
        <w:rPr>
          <w:sz w:val="28"/>
          <w:szCs w:val="28"/>
        </w:rPr>
      </w:pPr>
      <w:r w:rsidRPr="00E736B2">
        <w:rPr>
          <w:sz w:val="28"/>
          <w:szCs w:val="28"/>
        </w:rPr>
        <w:t xml:space="preserve">Таблица </w:t>
      </w:r>
      <w:r>
        <w:rPr>
          <w:sz w:val="28"/>
          <w:szCs w:val="28"/>
        </w:rPr>
        <w:t>5</w:t>
      </w:r>
      <w:r w:rsidRPr="00E736B2">
        <w:rPr>
          <w:sz w:val="28"/>
          <w:szCs w:val="28"/>
        </w:rPr>
        <w:t xml:space="preserve"> – Консолидация и банкротство банков второго уровня Казахстана</w:t>
      </w:r>
    </w:p>
    <w:p w:rsidR="0014087D" w:rsidRPr="0014087D" w:rsidRDefault="0014087D" w:rsidP="0014087D">
      <w:pPr>
        <w:jc w:val="both"/>
        <w:rPr>
          <w:sz w:val="16"/>
          <w:szCs w:val="16"/>
        </w:rPr>
      </w:pPr>
    </w:p>
    <w:tbl>
      <w:tblPr>
        <w:tblStyle w:val="a4"/>
        <w:tblW w:w="0" w:type="auto"/>
        <w:jc w:val="center"/>
        <w:tblLook w:val="04A0" w:firstRow="1" w:lastRow="0" w:firstColumn="1" w:lastColumn="0" w:noHBand="0" w:noVBand="1"/>
      </w:tblPr>
      <w:tblGrid>
        <w:gridCol w:w="1133"/>
        <w:gridCol w:w="8427"/>
      </w:tblGrid>
      <w:tr w:rsidR="00934DA4" w:rsidRPr="00E736B2" w:rsidTr="00687FEA">
        <w:trPr>
          <w:trHeight w:val="581"/>
          <w:jc w:val="center"/>
        </w:trPr>
        <w:tc>
          <w:tcPr>
            <w:tcW w:w="1133" w:type="dxa"/>
            <w:vAlign w:val="center"/>
          </w:tcPr>
          <w:p w:rsidR="00934DA4" w:rsidRPr="00E736B2" w:rsidRDefault="00934DA4" w:rsidP="00687FEA">
            <w:pPr>
              <w:jc w:val="center"/>
            </w:pPr>
            <w:r w:rsidRPr="00E736B2">
              <w:t>Год</w:t>
            </w:r>
            <w:r w:rsidR="00687FEA">
              <w:t>ы</w:t>
            </w:r>
          </w:p>
        </w:tc>
        <w:tc>
          <w:tcPr>
            <w:tcW w:w="8427" w:type="dxa"/>
            <w:vAlign w:val="center"/>
          </w:tcPr>
          <w:p w:rsidR="00934DA4" w:rsidRPr="00E736B2" w:rsidRDefault="00934DA4" w:rsidP="00687FEA">
            <w:pPr>
              <w:jc w:val="center"/>
            </w:pPr>
            <w:r w:rsidRPr="00E736B2">
              <w:t>Сделки по поглощению и слиянию банков</w:t>
            </w:r>
          </w:p>
        </w:tc>
      </w:tr>
      <w:tr w:rsidR="00687FEA" w:rsidRPr="00E736B2" w:rsidTr="00687FEA">
        <w:trPr>
          <w:jc w:val="center"/>
        </w:trPr>
        <w:tc>
          <w:tcPr>
            <w:tcW w:w="1133" w:type="dxa"/>
          </w:tcPr>
          <w:p w:rsidR="00687FEA" w:rsidRPr="00E736B2" w:rsidRDefault="00687FEA" w:rsidP="00DC6E50">
            <w:pPr>
              <w:jc w:val="center"/>
            </w:pPr>
            <w:r>
              <w:t>1</w:t>
            </w:r>
          </w:p>
        </w:tc>
        <w:tc>
          <w:tcPr>
            <w:tcW w:w="8427" w:type="dxa"/>
          </w:tcPr>
          <w:p w:rsidR="00687FEA" w:rsidRPr="00E736B2" w:rsidRDefault="00687FEA" w:rsidP="00DC6E50">
            <w:pPr>
              <w:jc w:val="center"/>
            </w:pPr>
            <w:r>
              <w:t>2</w:t>
            </w:r>
          </w:p>
        </w:tc>
      </w:tr>
      <w:tr w:rsidR="00934DA4" w:rsidRPr="00E736B2" w:rsidTr="00687FEA">
        <w:trPr>
          <w:jc w:val="center"/>
        </w:trPr>
        <w:tc>
          <w:tcPr>
            <w:tcW w:w="1133" w:type="dxa"/>
            <w:vAlign w:val="center"/>
          </w:tcPr>
          <w:p w:rsidR="00934DA4" w:rsidRPr="00E736B2" w:rsidRDefault="00934DA4" w:rsidP="00DC6E50">
            <w:pPr>
              <w:jc w:val="center"/>
            </w:pPr>
            <w:r w:rsidRPr="00E736B2">
              <w:t>1997 год</w:t>
            </w:r>
          </w:p>
        </w:tc>
        <w:tc>
          <w:tcPr>
            <w:tcW w:w="8427" w:type="dxa"/>
          </w:tcPr>
          <w:p w:rsidR="00934DA4" w:rsidRPr="00E736B2" w:rsidRDefault="00934DA4" w:rsidP="00DC6E50">
            <w:pPr>
              <w:jc w:val="both"/>
              <w:rPr>
                <w:i/>
                <w:iCs/>
              </w:rPr>
            </w:pPr>
            <w:r w:rsidRPr="00E736B2">
              <w:rPr>
                <w:i/>
                <w:iCs/>
              </w:rPr>
              <w:t>АО «Банк ТуранАлем» (БТА Банк):</w:t>
            </w:r>
          </w:p>
          <w:p w:rsidR="00934DA4" w:rsidRPr="00E736B2" w:rsidRDefault="00934DA4" w:rsidP="00DC6E50">
            <w:pPr>
              <w:jc w:val="both"/>
            </w:pPr>
            <w:r w:rsidRPr="00E736B2">
              <w:t>АО «Туранбанк» + АО «</w:t>
            </w:r>
            <w:r w:rsidRPr="00934DA4">
              <w:t>Alem</w:t>
            </w:r>
            <w:r w:rsidRPr="00E736B2">
              <w:t xml:space="preserve"> </w:t>
            </w:r>
            <w:r w:rsidRPr="00934DA4">
              <w:t>Bank</w:t>
            </w:r>
            <w:r w:rsidRPr="00E736B2">
              <w:t xml:space="preserve"> </w:t>
            </w:r>
            <w:r w:rsidRPr="00934DA4">
              <w:t>Kazakhstan</w:t>
            </w:r>
            <w:r w:rsidRPr="00E736B2">
              <w:t>»</w:t>
            </w:r>
          </w:p>
        </w:tc>
      </w:tr>
      <w:tr w:rsidR="00934DA4" w:rsidRPr="00E736B2" w:rsidTr="00687FEA">
        <w:trPr>
          <w:jc w:val="center"/>
        </w:trPr>
        <w:tc>
          <w:tcPr>
            <w:tcW w:w="1133" w:type="dxa"/>
            <w:vMerge w:val="restart"/>
            <w:vAlign w:val="center"/>
          </w:tcPr>
          <w:p w:rsidR="00934DA4" w:rsidRPr="00E736B2" w:rsidRDefault="00934DA4" w:rsidP="00DC6E50">
            <w:pPr>
              <w:jc w:val="center"/>
            </w:pPr>
            <w:r w:rsidRPr="00E736B2">
              <w:t>2014 год</w:t>
            </w:r>
          </w:p>
        </w:tc>
        <w:tc>
          <w:tcPr>
            <w:tcW w:w="8427" w:type="dxa"/>
          </w:tcPr>
          <w:p w:rsidR="00934DA4" w:rsidRPr="00E736B2" w:rsidRDefault="00934DA4" w:rsidP="00DC6E50">
            <w:pPr>
              <w:jc w:val="both"/>
              <w:rPr>
                <w:i/>
                <w:iCs/>
              </w:rPr>
            </w:pPr>
            <w:r w:rsidRPr="00E736B2">
              <w:rPr>
                <w:i/>
                <w:iCs/>
              </w:rPr>
              <w:t>АО «Казкоммерцбанк»:</w:t>
            </w:r>
          </w:p>
          <w:p w:rsidR="00934DA4" w:rsidRPr="00E736B2" w:rsidRDefault="00934DA4" w:rsidP="00DC6E50">
            <w:pPr>
              <w:jc w:val="both"/>
            </w:pPr>
            <w:r w:rsidRPr="00E736B2">
              <w:t>АО «Казкоммерцбанк» + АО «БТА Банк»</w:t>
            </w:r>
          </w:p>
        </w:tc>
      </w:tr>
      <w:tr w:rsidR="00934DA4" w:rsidRPr="00E736B2" w:rsidTr="00687FEA">
        <w:trPr>
          <w:jc w:val="center"/>
        </w:trPr>
        <w:tc>
          <w:tcPr>
            <w:tcW w:w="1133" w:type="dxa"/>
            <w:vMerge/>
            <w:vAlign w:val="center"/>
          </w:tcPr>
          <w:p w:rsidR="00934DA4" w:rsidRPr="00E736B2" w:rsidRDefault="00934DA4" w:rsidP="00DC6E50">
            <w:pPr>
              <w:jc w:val="center"/>
            </w:pPr>
          </w:p>
        </w:tc>
        <w:tc>
          <w:tcPr>
            <w:tcW w:w="8427" w:type="dxa"/>
          </w:tcPr>
          <w:p w:rsidR="00934DA4" w:rsidRPr="00E736B2" w:rsidRDefault="00934DA4" w:rsidP="00DC6E50">
            <w:pPr>
              <w:jc w:val="both"/>
              <w:rPr>
                <w:i/>
                <w:iCs/>
              </w:rPr>
            </w:pPr>
            <w:r w:rsidRPr="00E736B2">
              <w:rPr>
                <w:i/>
                <w:iCs/>
              </w:rPr>
              <w:t>АО «</w:t>
            </w:r>
            <w:r w:rsidRPr="00934DA4">
              <w:rPr>
                <w:i/>
                <w:iCs/>
              </w:rPr>
              <w:t>ForteBank</w:t>
            </w:r>
            <w:r w:rsidRPr="00E736B2">
              <w:rPr>
                <w:i/>
                <w:iCs/>
              </w:rPr>
              <w:t>»:</w:t>
            </w:r>
          </w:p>
          <w:p w:rsidR="00934DA4" w:rsidRPr="00E736B2" w:rsidRDefault="00934DA4" w:rsidP="00DC6E50">
            <w:pPr>
              <w:jc w:val="both"/>
            </w:pPr>
            <w:r w:rsidRPr="00E736B2">
              <w:t>АО «Альянс Банк» + АО «Темирбанк» + АО «</w:t>
            </w:r>
            <w:r w:rsidRPr="00934DA4">
              <w:t>ForteBank</w:t>
            </w:r>
            <w:r w:rsidRPr="00E736B2">
              <w:t>»</w:t>
            </w:r>
          </w:p>
        </w:tc>
      </w:tr>
      <w:tr w:rsidR="00934DA4" w:rsidRPr="00E736B2" w:rsidTr="00687FEA">
        <w:trPr>
          <w:jc w:val="center"/>
        </w:trPr>
        <w:tc>
          <w:tcPr>
            <w:tcW w:w="1133" w:type="dxa"/>
            <w:vAlign w:val="center"/>
          </w:tcPr>
          <w:p w:rsidR="00934DA4" w:rsidRPr="00E736B2" w:rsidRDefault="00934DA4" w:rsidP="00DC6E50">
            <w:pPr>
              <w:jc w:val="center"/>
            </w:pPr>
            <w:r w:rsidRPr="00E736B2">
              <w:t>2016 год</w:t>
            </w:r>
          </w:p>
        </w:tc>
        <w:tc>
          <w:tcPr>
            <w:tcW w:w="8427" w:type="dxa"/>
          </w:tcPr>
          <w:p w:rsidR="00934DA4" w:rsidRPr="00E736B2" w:rsidRDefault="00934DA4" w:rsidP="00DC6E50">
            <w:pPr>
              <w:jc w:val="both"/>
            </w:pPr>
            <w:r w:rsidRPr="00E736B2">
              <w:t>Отзыв лицензии АО «Казинвестбанк»</w:t>
            </w:r>
          </w:p>
        </w:tc>
      </w:tr>
      <w:tr w:rsidR="00934DA4" w:rsidRPr="00E736B2" w:rsidTr="00687FEA">
        <w:trPr>
          <w:jc w:val="center"/>
        </w:trPr>
        <w:tc>
          <w:tcPr>
            <w:tcW w:w="1133" w:type="dxa"/>
            <w:vMerge w:val="restart"/>
            <w:vAlign w:val="center"/>
          </w:tcPr>
          <w:p w:rsidR="00934DA4" w:rsidRPr="00E736B2" w:rsidRDefault="00934DA4" w:rsidP="00DC6E50">
            <w:pPr>
              <w:jc w:val="center"/>
            </w:pPr>
            <w:r w:rsidRPr="00E736B2">
              <w:t>2017 год</w:t>
            </w:r>
          </w:p>
        </w:tc>
        <w:tc>
          <w:tcPr>
            <w:tcW w:w="8427" w:type="dxa"/>
          </w:tcPr>
          <w:p w:rsidR="00934DA4" w:rsidRPr="00E736B2" w:rsidRDefault="00934DA4" w:rsidP="00DC6E50">
            <w:pPr>
              <w:jc w:val="both"/>
              <w:rPr>
                <w:i/>
                <w:iCs/>
              </w:rPr>
            </w:pPr>
            <w:r w:rsidRPr="00E736B2">
              <w:rPr>
                <w:i/>
                <w:iCs/>
              </w:rPr>
              <w:t>АО «Народный Банк Казахстана»</w:t>
            </w:r>
            <w:r w:rsidRPr="00E736B2">
              <w:t xml:space="preserve"> </w:t>
            </w:r>
            <w:r w:rsidRPr="00E736B2">
              <w:rPr>
                <w:i/>
                <w:iCs/>
              </w:rPr>
              <w:t>(</w:t>
            </w:r>
            <w:r w:rsidRPr="00E736B2">
              <w:rPr>
                <w:i/>
                <w:iCs/>
                <w:lang w:val="en-US"/>
              </w:rPr>
              <w:t>Halyk</w:t>
            </w:r>
            <w:r w:rsidRPr="00E736B2">
              <w:rPr>
                <w:i/>
                <w:iCs/>
              </w:rPr>
              <w:t xml:space="preserve"> </w:t>
            </w:r>
            <w:r w:rsidRPr="00E736B2">
              <w:rPr>
                <w:i/>
                <w:iCs/>
                <w:lang w:val="en-US"/>
              </w:rPr>
              <w:t>Bank</w:t>
            </w:r>
            <w:r w:rsidRPr="00E736B2">
              <w:rPr>
                <w:i/>
                <w:iCs/>
              </w:rPr>
              <w:t>):</w:t>
            </w:r>
          </w:p>
          <w:p w:rsidR="00934DA4" w:rsidRPr="00E736B2" w:rsidRDefault="00934DA4" w:rsidP="00DC6E50">
            <w:pPr>
              <w:jc w:val="both"/>
            </w:pPr>
            <w:r w:rsidRPr="00E736B2">
              <w:t>АО «Казкоммерцбанк» + АО «Народный Банк»</w:t>
            </w:r>
          </w:p>
        </w:tc>
      </w:tr>
      <w:tr w:rsidR="00934DA4" w:rsidRPr="00E736B2" w:rsidTr="00687FEA">
        <w:trPr>
          <w:jc w:val="center"/>
        </w:trPr>
        <w:tc>
          <w:tcPr>
            <w:tcW w:w="1133" w:type="dxa"/>
            <w:vMerge/>
            <w:vAlign w:val="center"/>
          </w:tcPr>
          <w:p w:rsidR="00934DA4" w:rsidRPr="00E736B2" w:rsidRDefault="00934DA4" w:rsidP="00DC6E50">
            <w:pPr>
              <w:jc w:val="center"/>
            </w:pPr>
          </w:p>
        </w:tc>
        <w:tc>
          <w:tcPr>
            <w:tcW w:w="8427" w:type="dxa"/>
          </w:tcPr>
          <w:p w:rsidR="00934DA4" w:rsidRPr="00E736B2" w:rsidRDefault="00934DA4" w:rsidP="00DC6E50">
            <w:pPr>
              <w:jc w:val="both"/>
            </w:pPr>
            <w:r w:rsidRPr="00E736B2">
              <w:t>Отзыв лицензии АО «</w:t>
            </w:r>
            <w:r w:rsidRPr="00E736B2">
              <w:rPr>
                <w:lang w:val="en-US"/>
              </w:rPr>
              <w:t>Delta</w:t>
            </w:r>
            <w:r w:rsidRPr="00E736B2">
              <w:t xml:space="preserve"> </w:t>
            </w:r>
            <w:r w:rsidRPr="00E736B2">
              <w:rPr>
                <w:lang w:val="en-US"/>
              </w:rPr>
              <w:t>Bank</w:t>
            </w:r>
            <w:r w:rsidRPr="00E736B2">
              <w:t>»</w:t>
            </w:r>
          </w:p>
        </w:tc>
      </w:tr>
      <w:tr w:rsidR="00934DA4" w:rsidRPr="00E736B2" w:rsidTr="00687FEA">
        <w:trPr>
          <w:jc w:val="center"/>
        </w:trPr>
        <w:tc>
          <w:tcPr>
            <w:tcW w:w="1133" w:type="dxa"/>
            <w:vMerge w:val="restart"/>
            <w:vAlign w:val="center"/>
          </w:tcPr>
          <w:p w:rsidR="00934DA4" w:rsidRPr="00E736B2" w:rsidRDefault="00934DA4" w:rsidP="00DC6E50">
            <w:pPr>
              <w:jc w:val="center"/>
            </w:pPr>
            <w:r w:rsidRPr="00E736B2">
              <w:t xml:space="preserve">2018 год </w:t>
            </w:r>
          </w:p>
        </w:tc>
        <w:tc>
          <w:tcPr>
            <w:tcW w:w="8427" w:type="dxa"/>
          </w:tcPr>
          <w:p w:rsidR="00934DA4" w:rsidRPr="00E736B2" w:rsidRDefault="00934DA4" w:rsidP="00DC6E50">
            <w:r w:rsidRPr="00E736B2">
              <w:rPr>
                <w:shd w:val="clear" w:color="auto" w:fill="FFFFFF"/>
              </w:rPr>
              <w:t>Отзыв лицензии АО «Qazaq Banki»</w:t>
            </w:r>
          </w:p>
        </w:tc>
      </w:tr>
      <w:tr w:rsidR="00934DA4" w:rsidRPr="00E736B2" w:rsidTr="00687FEA">
        <w:trPr>
          <w:jc w:val="center"/>
        </w:trPr>
        <w:tc>
          <w:tcPr>
            <w:tcW w:w="1133" w:type="dxa"/>
            <w:vMerge/>
            <w:vAlign w:val="center"/>
          </w:tcPr>
          <w:p w:rsidR="00934DA4" w:rsidRPr="00E736B2" w:rsidRDefault="00934DA4" w:rsidP="00DC6E50">
            <w:pPr>
              <w:jc w:val="center"/>
            </w:pPr>
          </w:p>
        </w:tc>
        <w:tc>
          <w:tcPr>
            <w:tcW w:w="8427" w:type="dxa"/>
          </w:tcPr>
          <w:p w:rsidR="00934DA4" w:rsidRPr="00E736B2" w:rsidRDefault="00934DA4" w:rsidP="00DC6E50">
            <w:pPr>
              <w:rPr>
                <w:shd w:val="clear" w:color="auto" w:fill="FFFFFF"/>
              </w:rPr>
            </w:pPr>
            <w:r w:rsidRPr="00E736B2">
              <w:rPr>
                <w:shd w:val="clear" w:color="auto" w:fill="FFFFFF"/>
              </w:rPr>
              <w:t>Отзыв лицензии АО «Эксимбанк»</w:t>
            </w:r>
          </w:p>
        </w:tc>
      </w:tr>
      <w:tr w:rsidR="00934DA4" w:rsidRPr="00E736B2" w:rsidTr="00687FEA">
        <w:trPr>
          <w:jc w:val="center"/>
        </w:trPr>
        <w:tc>
          <w:tcPr>
            <w:tcW w:w="1133" w:type="dxa"/>
            <w:vMerge/>
            <w:tcBorders>
              <w:bottom w:val="nil"/>
            </w:tcBorders>
            <w:vAlign w:val="center"/>
          </w:tcPr>
          <w:p w:rsidR="00934DA4" w:rsidRPr="00E736B2" w:rsidRDefault="00934DA4" w:rsidP="00DC6E50">
            <w:pPr>
              <w:jc w:val="center"/>
            </w:pPr>
          </w:p>
        </w:tc>
        <w:tc>
          <w:tcPr>
            <w:tcW w:w="8427" w:type="dxa"/>
            <w:tcBorders>
              <w:bottom w:val="nil"/>
            </w:tcBorders>
          </w:tcPr>
          <w:p w:rsidR="00934DA4" w:rsidRPr="00E736B2" w:rsidRDefault="00934DA4" w:rsidP="00DC6E50">
            <w:pPr>
              <w:rPr>
                <w:shd w:val="clear" w:color="auto" w:fill="FFFFFF"/>
              </w:rPr>
            </w:pPr>
            <w:r w:rsidRPr="00E736B2">
              <w:rPr>
                <w:shd w:val="clear" w:color="auto" w:fill="FFFFFF"/>
              </w:rPr>
              <w:t>Отзыв лицензии АО «Банк Астаны»</w:t>
            </w:r>
          </w:p>
        </w:tc>
      </w:tr>
      <w:tr w:rsidR="00687FEA" w:rsidRPr="007B0405" w:rsidTr="00687FEA">
        <w:trPr>
          <w:jc w:val="center"/>
        </w:trPr>
        <w:tc>
          <w:tcPr>
            <w:tcW w:w="9560" w:type="dxa"/>
            <w:gridSpan w:val="2"/>
            <w:tcBorders>
              <w:top w:val="nil"/>
              <w:left w:val="nil"/>
              <w:right w:val="nil"/>
            </w:tcBorders>
            <w:vAlign w:val="center"/>
          </w:tcPr>
          <w:p w:rsidR="00687FEA" w:rsidRPr="00687FEA" w:rsidRDefault="00687FEA" w:rsidP="00687FEA">
            <w:pPr>
              <w:ind w:hanging="119"/>
              <w:jc w:val="both"/>
              <w:rPr>
                <w:iCs/>
                <w:sz w:val="28"/>
                <w:szCs w:val="28"/>
              </w:rPr>
            </w:pPr>
            <w:r w:rsidRPr="00687FEA">
              <w:rPr>
                <w:iCs/>
                <w:sz w:val="28"/>
                <w:szCs w:val="28"/>
              </w:rPr>
              <w:t>Продолжение таблицы 5</w:t>
            </w:r>
          </w:p>
          <w:p w:rsidR="00687FEA" w:rsidRPr="00687FEA" w:rsidRDefault="00687FEA" w:rsidP="00DC6E50">
            <w:pPr>
              <w:jc w:val="both"/>
              <w:rPr>
                <w:iCs/>
                <w:sz w:val="16"/>
                <w:szCs w:val="16"/>
              </w:rPr>
            </w:pPr>
          </w:p>
        </w:tc>
      </w:tr>
      <w:tr w:rsidR="00687FEA" w:rsidRPr="007B0405" w:rsidTr="00687FEA">
        <w:trPr>
          <w:jc w:val="center"/>
        </w:trPr>
        <w:tc>
          <w:tcPr>
            <w:tcW w:w="1133" w:type="dxa"/>
            <w:vAlign w:val="center"/>
          </w:tcPr>
          <w:p w:rsidR="00687FEA" w:rsidRPr="00E736B2" w:rsidRDefault="00687FEA" w:rsidP="00687FEA">
            <w:pPr>
              <w:jc w:val="center"/>
            </w:pPr>
            <w:r>
              <w:t>1</w:t>
            </w:r>
          </w:p>
        </w:tc>
        <w:tc>
          <w:tcPr>
            <w:tcW w:w="8427" w:type="dxa"/>
          </w:tcPr>
          <w:p w:rsidR="00687FEA" w:rsidRPr="00687FEA" w:rsidRDefault="00687FEA" w:rsidP="00687FEA">
            <w:pPr>
              <w:jc w:val="center"/>
              <w:rPr>
                <w:iCs/>
              </w:rPr>
            </w:pPr>
            <w:r w:rsidRPr="00687FEA">
              <w:rPr>
                <w:iCs/>
              </w:rPr>
              <w:t>2</w:t>
            </w:r>
          </w:p>
        </w:tc>
      </w:tr>
      <w:tr w:rsidR="00934DA4" w:rsidRPr="00673CC0" w:rsidTr="00687FEA">
        <w:trPr>
          <w:jc w:val="center"/>
        </w:trPr>
        <w:tc>
          <w:tcPr>
            <w:tcW w:w="1133" w:type="dxa"/>
            <w:vMerge w:val="restart"/>
            <w:vAlign w:val="center"/>
          </w:tcPr>
          <w:p w:rsidR="00934DA4" w:rsidRPr="00E736B2" w:rsidRDefault="00934DA4" w:rsidP="00DC6E50">
            <w:pPr>
              <w:jc w:val="center"/>
            </w:pPr>
            <w:r w:rsidRPr="00E736B2">
              <w:t>2019 год</w:t>
            </w:r>
          </w:p>
        </w:tc>
        <w:tc>
          <w:tcPr>
            <w:tcW w:w="8427" w:type="dxa"/>
          </w:tcPr>
          <w:p w:rsidR="00934DA4" w:rsidRPr="00E736B2" w:rsidRDefault="00934DA4" w:rsidP="00DC6E50">
            <w:pPr>
              <w:jc w:val="both"/>
              <w:rPr>
                <w:i/>
                <w:iCs/>
                <w:lang w:val="en-US"/>
              </w:rPr>
            </w:pPr>
            <w:r w:rsidRPr="00E736B2">
              <w:rPr>
                <w:i/>
                <w:iCs/>
              </w:rPr>
              <w:t>АО</w:t>
            </w:r>
            <w:r w:rsidRPr="00E736B2">
              <w:rPr>
                <w:i/>
                <w:iCs/>
                <w:lang w:val="en-US"/>
              </w:rPr>
              <w:t xml:space="preserve"> «First Heartland Jysan Bank» (Jysan Bank):</w:t>
            </w:r>
          </w:p>
          <w:p w:rsidR="00934DA4" w:rsidRPr="00E736B2" w:rsidRDefault="00934DA4" w:rsidP="00DC6E50">
            <w:pPr>
              <w:jc w:val="both"/>
              <w:rPr>
                <w:lang w:val="en-US"/>
              </w:rPr>
            </w:pPr>
            <w:r w:rsidRPr="00E736B2">
              <w:t>АО</w:t>
            </w:r>
            <w:r w:rsidRPr="00E736B2">
              <w:rPr>
                <w:lang w:val="en-US"/>
              </w:rPr>
              <w:t xml:space="preserve"> «</w:t>
            </w:r>
            <w:r w:rsidRPr="00E736B2">
              <w:t>Цеснабанк</w:t>
            </w:r>
            <w:r w:rsidRPr="00E736B2">
              <w:rPr>
                <w:lang w:val="en-US"/>
              </w:rPr>
              <w:t xml:space="preserve">» + </w:t>
            </w:r>
            <w:r w:rsidRPr="00E736B2">
              <w:t>АО</w:t>
            </w:r>
            <w:r w:rsidRPr="00E736B2">
              <w:rPr>
                <w:lang w:val="en-US"/>
              </w:rPr>
              <w:t xml:space="preserve"> «First Heartland Securities» (FHS) </w:t>
            </w:r>
          </w:p>
        </w:tc>
      </w:tr>
      <w:tr w:rsidR="00934DA4" w:rsidRPr="00673CC0" w:rsidTr="00687FEA">
        <w:trPr>
          <w:jc w:val="center"/>
        </w:trPr>
        <w:tc>
          <w:tcPr>
            <w:tcW w:w="1133" w:type="dxa"/>
            <w:vMerge/>
            <w:vAlign w:val="center"/>
          </w:tcPr>
          <w:p w:rsidR="00934DA4" w:rsidRPr="00E736B2" w:rsidRDefault="00934DA4" w:rsidP="00DC6E50">
            <w:pPr>
              <w:jc w:val="center"/>
              <w:rPr>
                <w:lang w:val="en-US"/>
              </w:rPr>
            </w:pPr>
          </w:p>
        </w:tc>
        <w:tc>
          <w:tcPr>
            <w:tcW w:w="8427" w:type="dxa"/>
          </w:tcPr>
          <w:p w:rsidR="00934DA4" w:rsidRPr="00E736B2" w:rsidRDefault="00934DA4" w:rsidP="00DC6E50">
            <w:pPr>
              <w:jc w:val="both"/>
              <w:rPr>
                <w:lang w:val="en-US"/>
              </w:rPr>
            </w:pPr>
            <w:r w:rsidRPr="00E736B2">
              <w:t>АО</w:t>
            </w:r>
            <w:r w:rsidRPr="00E736B2">
              <w:rPr>
                <w:lang w:val="en-US"/>
              </w:rPr>
              <w:t xml:space="preserve"> «</w:t>
            </w:r>
            <w:r w:rsidRPr="00E736B2">
              <w:t>Банк</w:t>
            </w:r>
            <w:r w:rsidRPr="00E736B2">
              <w:rPr>
                <w:lang w:val="en-US"/>
              </w:rPr>
              <w:t xml:space="preserve"> Kassa Nova» - </w:t>
            </w:r>
            <w:r w:rsidRPr="00E736B2">
              <w:t>дочерний</w:t>
            </w:r>
            <w:r w:rsidRPr="00E736B2">
              <w:rPr>
                <w:lang w:val="en-US"/>
              </w:rPr>
              <w:t xml:space="preserve"> </w:t>
            </w:r>
            <w:r w:rsidRPr="00E736B2">
              <w:t>банк</w:t>
            </w:r>
            <w:r w:rsidRPr="00E736B2">
              <w:rPr>
                <w:lang w:val="en-US"/>
              </w:rPr>
              <w:t xml:space="preserve"> </w:t>
            </w:r>
            <w:r w:rsidRPr="00E736B2">
              <w:t>АО</w:t>
            </w:r>
            <w:r w:rsidRPr="00E736B2">
              <w:rPr>
                <w:lang w:val="en-US"/>
              </w:rPr>
              <w:t xml:space="preserve"> «ForteBank»</w:t>
            </w:r>
          </w:p>
        </w:tc>
      </w:tr>
      <w:tr w:rsidR="00934DA4" w:rsidRPr="00E736B2" w:rsidTr="00687FEA">
        <w:trPr>
          <w:jc w:val="center"/>
        </w:trPr>
        <w:tc>
          <w:tcPr>
            <w:tcW w:w="1133" w:type="dxa"/>
            <w:vAlign w:val="center"/>
          </w:tcPr>
          <w:p w:rsidR="00934DA4" w:rsidRPr="00E736B2" w:rsidRDefault="00934DA4" w:rsidP="00DC6E50">
            <w:pPr>
              <w:jc w:val="center"/>
            </w:pPr>
            <w:r w:rsidRPr="00E736B2">
              <w:t>2020 год</w:t>
            </w:r>
          </w:p>
        </w:tc>
        <w:tc>
          <w:tcPr>
            <w:tcW w:w="8427" w:type="dxa"/>
          </w:tcPr>
          <w:p w:rsidR="00934DA4" w:rsidRPr="00E736B2" w:rsidRDefault="00934DA4" w:rsidP="00DC6E50">
            <w:pPr>
              <w:jc w:val="both"/>
            </w:pPr>
            <w:r w:rsidRPr="00E736B2">
              <w:t>Отзыв лицензии АО «</w:t>
            </w:r>
            <w:r w:rsidRPr="00E736B2">
              <w:rPr>
                <w:lang w:val="en-US"/>
              </w:rPr>
              <w:t>Tengri</w:t>
            </w:r>
            <w:r w:rsidRPr="00E736B2">
              <w:t xml:space="preserve"> </w:t>
            </w:r>
            <w:r w:rsidRPr="00E736B2">
              <w:rPr>
                <w:lang w:val="en-US"/>
              </w:rPr>
              <w:t>Bank</w:t>
            </w:r>
            <w:r w:rsidRPr="00E736B2">
              <w:t>»</w:t>
            </w:r>
          </w:p>
        </w:tc>
      </w:tr>
      <w:tr w:rsidR="00934DA4" w:rsidRPr="00673CC0" w:rsidTr="00687FEA">
        <w:trPr>
          <w:jc w:val="center"/>
        </w:trPr>
        <w:tc>
          <w:tcPr>
            <w:tcW w:w="1133" w:type="dxa"/>
            <w:vAlign w:val="center"/>
          </w:tcPr>
          <w:p w:rsidR="00934DA4" w:rsidRPr="00E736B2" w:rsidRDefault="00934DA4" w:rsidP="00DC6E50">
            <w:pPr>
              <w:jc w:val="center"/>
            </w:pPr>
            <w:r>
              <w:t>2021 год</w:t>
            </w:r>
          </w:p>
        </w:tc>
        <w:tc>
          <w:tcPr>
            <w:tcW w:w="8427" w:type="dxa"/>
          </w:tcPr>
          <w:p w:rsidR="00934DA4" w:rsidRPr="004B147B" w:rsidRDefault="00934DA4" w:rsidP="00DC6E50">
            <w:pPr>
              <w:jc w:val="both"/>
              <w:rPr>
                <w:lang w:val="en-US"/>
              </w:rPr>
            </w:pPr>
            <w:r>
              <w:t>Отзыв</w:t>
            </w:r>
            <w:r w:rsidRPr="004B147B">
              <w:rPr>
                <w:lang w:val="en-US"/>
              </w:rPr>
              <w:t xml:space="preserve"> </w:t>
            </w:r>
            <w:r>
              <w:t>лицензии</w:t>
            </w:r>
            <w:r w:rsidRPr="004B147B">
              <w:rPr>
                <w:lang w:val="en-US"/>
              </w:rPr>
              <w:t xml:space="preserve"> </w:t>
            </w:r>
            <w:r>
              <w:t>АО</w:t>
            </w:r>
            <w:r w:rsidRPr="004B147B">
              <w:rPr>
                <w:lang w:val="en-US"/>
              </w:rPr>
              <w:t xml:space="preserve"> «</w:t>
            </w:r>
            <w:r>
              <w:rPr>
                <w:lang w:val="en-US"/>
              </w:rPr>
              <w:t>AsiaCredit Bank</w:t>
            </w:r>
            <w:r w:rsidRPr="004B147B">
              <w:rPr>
                <w:lang w:val="en-US"/>
              </w:rPr>
              <w:t>»</w:t>
            </w:r>
          </w:p>
          <w:p w:rsidR="00934DA4" w:rsidRPr="004B147B" w:rsidRDefault="00934DA4" w:rsidP="00DC6E50">
            <w:pPr>
              <w:jc w:val="both"/>
              <w:rPr>
                <w:lang w:val="en-US"/>
              </w:rPr>
            </w:pPr>
            <w:r>
              <w:t>Отзыв</w:t>
            </w:r>
            <w:r w:rsidRPr="004B147B">
              <w:rPr>
                <w:lang w:val="en-US"/>
              </w:rPr>
              <w:t xml:space="preserve"> </w:t>
            </w:r>
            <w:r>
              <w:t>лицензии</w:t>
            </w:r>
            <w:r w:rsidRPr="004B147B">
              <w:rPr>
                <w:lang w:val="en-US"/>
              </w:rPr>
              <w:t xml:space="preserve"> </w:t>
            </w:r>
            <w:r>
              <w:t>АО</w:t>
            </w:r>
            <w:r w:rsidRPr="004B147B">
              <w:rPr>
                <w:lang w:val="en-US"/>
              </w:rPr>
              <w:t xml:space="preserve"> «</w:t>
            </w:r>
            <w:r>
              <w:rPr>
                <w:lang w:val="en-US"/>
              </w:rPr>
              <w:t>Capital Bank Kazakhstan</w:t>
            </w:r>
            <w:r w:rsidRPr="004B147B">
              <w:rPr>
                <w:lang w:val="en-US"/>
              </w:rPr>
              <w:t>»</w:t>
            </w:r>
          </w:p>
          <w:p w:rsidR="00934DA4" w:rsidRDefault="00934DA4" w:rsidP="00DC6E50">
            <w:pPr>
              <w:jc w:val="both"/>
            </w:pPr>
            <w:r>
              <w:t>Отзыв лицензии АО «Национальный банк Пакистана в Казахстане»</w:t>
            </w:r>
          </w:p>
          <w:p w:rsidR="00934DA4" w:rsidRPr="00E736B2" w:rsidRDefault="00934DA4" w:rsidP="00DC6E50">
            <w:pPr>
              <w:jc w:val="both"/>
              <w:rPr>
                <w:i/>
                <w:iCs/>
                <w:lang w:val="en-US"/>
              </w:rPr>
            </w:pPr>
            <w:r w:rsidRPr="00E736B2">
              <w:rPr>
                <w:i/>
                <w:iCs/>
              </w:rPr>
              <w:t>АО</w:t>
            </w:r>
            <w:r w:rsidRPr="00E736B2">
              <w:rPr>
                <w:i/>
                <w:iCs/>
                <w:lang w:val="en-US"/>
              </w:rPr>
              <w:t xml:space="preserve"> «First Heartland Jysan Bank» (Jysan Bank):</w:t>
            </w:r>
          </w:p>
          <w:p w:rsidR="00934DA4" w:rsidRPr="004B147B" w:rsidRDefault="00934DA4" w:rsidP="00DC6E50">
            <w:pPr>
              <w:jc w:val="both"/>
              <w:rPr>
                <w:lang w:val="en-US"/>
              </w:rPr>
            </w:pPr>
            <w:r>
              <w:t>АО</w:t>
            </w:r>
            <w:r w:rsidRPr="004B147B">
              <w:rPr>
                <w:lang w:val="en-US"/>
              </w:rPr>
              <w:t xml:space="preserve"> «</w:t>
            </w:r>
            <w:r>
              <w:t>АТФ</w:t>
            </w:r>
            <w:r w:rsidRPr="004B147B">
              <w:rPr>
                <w:lang w:val="en-US"/>
              </w:rPr>
              <w:t xml:space="preserve"> </w:t>
            </w:r>
            <w:r>
              <w:t>Банк</w:t>
            </w:r>
            <w:r w:rsidRPr="004B147B">
              <w:rPr>
                <w:lang w:val="en-US"/>
              </w:rPr>
              <w:t xml:space="preserve">» + </w:t>
            </w:r>
            <w:r w:rsidRPr="004B147B">
              <w:t>АО</w:t>
            </w:r>
            <w:r w:rsidRPr="004B147B">
              <w:rPr>
                <w:lang w:val="en-US"/>
              </w:rPr>
              <w:t xml:space="preserve"> «First Heartland Jysan Bank</w:t>
            </w:r>
          </w:p>
        </w:tc>
      </w:tr>
      <w:tr w:rsidR="00330012" w:rsidRPr="00E1048F" w:rsidTr="00687FEA">
        <w:trPr>
          <w:jc w:val="center"/>
        </w:trPr>
        <w:tc>
          <w:tcPr>
            <w:tcW w:w="1133" w:type="dxa"/>
            <w:vAlign w:val="center"/>
          </w:tcPr>
          <w:p w:rsidR="00330012" w:rsidRPr="00330012" w:rsidRDefault="00330012" w:rsidP="00DC6E50">
            <w:pPr>
              <w:jc w:val="center"/>
            </w:pPr>
            <w:r>
              <w:t>2022 год</w:t>
            </w:r>
          </w:p>
        </w:tc>
        <w:tc>
          <w:tcPr>
            <w:tcW w:w="8427" w:type="dxa"/>
          </w:tcPr>
          <w:p w:rsidR="00330012" w:rsidRDefault="00E1048F" w:rsidP="00DC6E50">
            <w:pPr>
              <w:jc w:val="both"/>
            </w:pPr>
            <w:r>
              <w:t>ДБ АО «Сбербанк» переименовался в АО «</w:t>
            </w:r>
            <w:r>
              <w:rPr>
                <w:lang w:val="en-US"/>
              </w:rPr>
              <w:t>Bereke</w:t>
            </w:r>
            <w:r w:rsidRPr="00E1048F">
              <w:t xml:space="preserve"> </w:t>
            </w:r>
            <w:r>
              <w:rPr>
                <w:lang w:val="en-US"/>
              </w:rPr>
              <w:t>Bank</w:t>
            </w:r>
            <w:r>
              <w:t>»</w:t>
            </w:r>
          </w:p>
          <w:p w:rsidR="00DC6E50" w:rsidRPr="00E1048F" w:rsidRDefault="00E1048F" w:rsidP="00DC6E50">
            <w:pPr>
              <w:jc w:val="both"/>
            </w:pPr>
            <w:r w:rsidRPr="001C3E85">
              <w:t>АО «Банк ЦентрКредит» выкупил 100% акций АО ДБ «Альфа-Банк» Казахстан</w:t>
            </w:r>
          </w:p>
        </w:tc>
      </w:tr>
      <w:tr w:rsidR="00934DA4" w:rsidRPr="00E736B2" w:rsidTr="00687FEA">
        <w:trPr>
          <w:jc w:val="center"/>
        </w:trPr>
        <w:tc>
          <w:tcPr>
            <w:tcW w:w="9560" w:type="dxa"/>
            <w:gridSpan w:val="2"/>
            <w:vAlign w:val="center"/>
          </w:tcPr>
          <w:p w:rsidR="00934DA4" w:rsidRDefault="00934DA4" w:rsidP="006E5FE5">
            <w:pPr>
              <w:ind w:firstLine="595"/>
              <w:jc w:val="both"/>
            </w:pPr>
            <w:r>
              <w:t xml:space="preserve">Примечание </w:t>
            </w:r>
            <w:r w:rsidR="00687FEA">
              <w:t xml:space="preserve">– Составлена </w:t>
            </w:r>
            <w:r>
              <w:t>на основании источника [</w:t>
            </w:r>
            <w:r w:rsidR="00311FB8">
              <w:t>61</w:t>
            </w:r>
            <w:r>
              <w:t>]</w:t>
            </w:r>
          </w:p>
        </w:tc>
      </w:tr>
    </w:tbl>
    <w:p w:rsidR="00934DA4" w:rsidRDefault="00934DA4" w:rsidP="00934DA4">
      <w:pPr>
        <w:ind w:firstLine="709"/>
        <w:jc w:val="both"/>
        <w:rPr>
          <w:sz w:val="28"/>
          <w:szCs w:val="28"/>
        </w:rPr>
      </w:pPr>
    </w:p>
    <w:p w:rsidR="00934DA4" w:rsidRPr="00605CB9" w:rsidRDefault="00934DA4" w:rsidP="00687FEA">
      <w:pPr>
        <w:ind w:firstLine="709"/>
        <w:jc w:val="both"/>
        <w:rPr>
          <w:sz w:val="28"/>
          <w:szCs w:val="28"/>
        </w:rPr>
      </w:pPr>
      <w:r w:rsidRPr="00605CB9">
        <w:rPr>
          <w:sz w:val="28"/>
          <w:szCs w:val="28"/>
        </w:rPr>
        <w:t>Также необходимо отметить, что в отечественном банковском секторе происходит процедура оптимизации – банки, внедряя цифровые инновации в свою деятельность, сокращают число банковских расчетно-кассовых отделений и сотрудников.</w:t>
      </w:r>
    </w:p>
    <w:p w:rsidR="00934DA4" w:rsidRDefault="00934DA4" w:rsidP="00687FEA">
      <w:pPr>
        <w:ind w:firstLine="709"/>
        <w:jc w:val="both"/>
        <w:rPr>
          <w:sz w:val="28"/>
          <w:szCs w:val="28"/>
        </w:rPr>
      </w:pPr>
      <w:r w:rsidRPr="00605CB9">
        <w:rPr>
          <w:sz w:val="28"/>
          <w:szCs w:val="28"/>
        </w:rPr>
        <w:t xml:space="preserve">Как уже отмечалось в 1 главе данного диссертационного исследования индикаторы финансовой устойчивости разработаны по рекомендации МВФ и включают в себя 11 базовых показателей, представленных в </w:t>
      </w:r>
      <w:r w:rsidR="00B0613D" w:rsidRPr="00605CB9">
        <w:rPr>
          <w:sz w:val="28"/>
          <w:szCs w:val="28"/>
        </w:rPr>
        <w:t>т</w:t>
      </w:r>
      <w:r w:rsidRPr="00605CB9">
        <w:rPr>
          <w:sz w:val="28"/>
          <w:szCs w:val="28"/>
        </w:rPr>
        <w:t>аблице 2 предыдуще</w:t>
      </w:r>
      <w:r w:rsidR="00B0613D">
        <w:rPr>
          <w:sz w:val="28"/>
          <w:szCs w:val="28"/>
          <w:lang w:val="kk-KZ"/>
        </w:rPr>
        <w:t>го раздела</w:t>
      </w:r>
      <w:r w:rsidRPr="00605CB9">
        <w:rPr>
          <w:sz w:val="28"/>
          <w:szCs w:val="28"/>
        </w:rPr>
        <w:t xml:space="preserve"> и в </w:t>
      </w:r>
      <w:r w:rsidR="00B0613D">
        <w:rPr>
          <w:sz w:val="28"/>
          <w:szCs w:val="28"/>
          <w:lang w:val="kk-KZ"/>
        </w:rPr>
        <w:t>(</w:t>
      </w:r>
      <w:r w:rsidRPr="00D82CE8">
        <w:rPr>
          <w:sz w:val="28"/>
          <w:szCs w:val="28"/>
        </w:rPr>
        <w:t xml:space="preserve">Приложении </w:t>
      </w:r>
      <w:r w:rsidR="00F54845">
        <w:rPr>
          <w:sz w:val="28"/>
          <w:szCs w:val="28"/>
          <w:lang w:val="kk-KZ"/>
        </w:rPr>
        <w:t>Г</w:t>
      </w:r>
      <w:r w:rsidR="00B0613D">
        <w:rPr>
          <w:sz w:val="28"/>
          <w:szCs w:val="28"/>
          <w:lang w:val="kk-KZ"/>
        </w:rPr>
        <w:t>)</w:t>
      </w:r>
      <w:r w:rsidRPr="00D82CE8">
        <w:rPr>
          <w:sz w:val="28"/>
          <w:szCs w:val="28"/>
        </w:rPr>
        <w:t>.</w:t>
      </w:r>
    </w:p>
    <w:p w:rsidR="00934DA4" w:rsidRDefault="00934DA4" w:rsidP="00687FEA">
      <w:pPr>
        <w:ind w:firstLine="709"/>
        <w:jc w:val="both"/>
        <w:rPr>
          <w:sz w:val="28"/>
          <w:szCs w:val="28"/>
        </w:rPr>
      </w:pPr>
      <w:r>
        <w:rPr>
          <w:sz w:val="28"/>
          <w:szCs w:val="28"/>
        </w:rPr>
        <w:t>Индикаторы финансовой устойчивости можно поделить на пять групп. Так к первой группе ИФУ относятся показатели достаточности капитала:</w:t>
      </w:r>
    </w:p>
    <w:p w:rsidR="00934DA4" w:rsidRDefault="00934DA4" w:rsidP="00474C53">
      <w:pPr>
        <w:pStyle w:val="a8"/>
        <w:numPr>
          <w:ilvl w:val="0"/>
          <w:numId w:val="12"/>
        </w:numPr>
        <w:tabs>
          <w:tab w:val="left" w:pos="993"/>
        </w:tabs>
        <w:ind w:left="0" w:firstLine="709"/>
        <w:jc w:val="both"/>
        <w:rPr>
          <w:sz w:val="28"/>
          <w:szCs w:val="28"/>
        </w:rPr>
      </w:pPr>
      <w:r w:rsidRPr="008A0FC5">
        <w:rPr>
          <w:sz w:val="28"/>
          <w:szCs w:val="28"/>
        </w:rPr>
        <w:t>отношение нормативного собственного капитала к активам, взвешенным по риску</w:t>
      </w:r>
      <w:r>
        <w:rPr>
          <w:sz w:val="28"/>
          <w:szCs w:val="28"/>
        </w:rPr>
        <w:t>;</w:t>
      </w:r>
    </w:p>
    <w:p w:rsidR="00934DA4" w:rsidRDefault="00934DA4" w:rsidP="00474C53">
      <w:pPr>
        <w:pStyle w:val="a8"/>
        <w:numPr>
          <w:ilvl w:val="0"/>
          <w:numId w:val="12"/>
        </w:numPr>
        <w:tabs>
          <w:tab w:val="left" w:pos="993"/>
        </w:tabs>
        <w:ind w:left="0" w:firstLine="709"/>
        <w:jc w:val="both"/>
        <w:rPr>
          <w:sz w:val="28"/>
          <w:szCs w:val="28"/>
        </w:rPr>
      </w:pPr>
      <w:r>
        <w:rPr>
          <w:sz w:val="28"/>
          <w:szCs w:val="28"/>
        </w:rPr>
        <w:t>о</w:t>
      </w:r>
      <w:r w:rsidRPr="008A0FC5">
        <w:rPr>
          <w:sz w:val="28"/>
          <w:szCs w:val="28"/>
        </w:rPr>
        <w:t>тношение нормативного капитала первого уровня к активам и условным обязательствам, взвешенным по степени риска</w:t>
      </w:r>
      <w:r>
        <w:rPr>
          <w:sz w:val="28"/>
          <w:szCs w:val="28"/>
        </w:rPr>
        <w:t>;</w:t>
      </w:r>
    </w:p>
    <w:p w:rsidR="00934DA4" w:rsidRPr="008A0FC5" w:rsidRDefault="00934DA4" w:rsidP="00474C53">
      <w:pPr>
        <w:pStyle w:val="a8"/>
        <w:numPr>
          <w:ilvl w:val="0"/>
          <w:numId w:val="12"/>
        </w:numPr>
        <w:tabs>
          <w:tab w:val="left" w:pos="993"/>
        </w:tabs>
        <w:ind w:left="0" w:firstLine="709"/>
        <w:jc w:val="both"/>
        <w:rPr>
          <w:sz w:val="28"/>
          <w:szCs w:val="28"/>
        </w:rPr>
      </w:pPr>
      <w:r>
        <w:rPr>
          <w:sz w:val="28"/>
          <w:szCs w:val="28"/>
        </w:rPr>
        <w:t>о</w:t>
      </w:r>
      <w:r w:rsidRPr="008A0FC5">
        <w:rPr>
          <w:sz w:val="28"/>
          <w:szCs w:val="28"/>
        </w:rPr>
        <w:t>тношение неработающих кредитов и займов за вычетом созданных резервов к капиталу</w:t>
      </w:r>
      <w:r>
        <w:rPr>
          <w:sz w:val="28"/>
          <w:szCs w:val="28"/>
        </w:rPr>
        <w:t xml:space="preserve">. </w:t>
      </w:r>
    </w:p>
    <w:p w:rsidR="00934DA4" w:rsidRDefault="00934DA4" w:rsidP="00687FEA">
      <w:pPr>
        <w:ind w:firstLine="709"/>
        <w:jc w:val="both"/>
        <w:rPr>
          <w:sz w:val="28"/>
          <w:szCs w:val="28"/>
        </w:rPr>
      </w:pPr>
      <w:r>
        <w:rPr>
          <w:sz w:val="28"/>
          <w:szCs w:val="28"/>
        </w:rPr>
        <w:t xml:space="preserve">Достаточность и доступность капитала в конечном счете определяет устойчивость банка по отношению к резким изменениям в состоянии их балансов. Наиболее распространенным показателем достаточности капитала относится коэффициент собственного капитала с учетом риска и леверидж, т.е. отношение капитала к активам, представленные на </w:t>
      </w:r>
      <w:r w:rsidR="00687FEA">
        <w:rPr>
          <w:sz w:val="28"/>
          <w:szCs w:val="28"/>
        </w:rPr>
        <w:t>р</w:t>
      </w:r>
      <w:r>
        <w:rPr>
          <w:sz w:val="28"/>
          <w:szCs w:val="28"/>
        </w:rPr>
        <w:t>исунках 10</w:t>
      </w:r>
      <w:r w:rsidR="001C516F">
        <w:rPr>
          <w:sz w:val="28"/>
          <w:szCs w:val="28"/>
        </w:rPr>
        <w:t>,</w:t>
      </w:r>
      <w:r>
        <w:rPr>
          <w:sz w:val="28"/>
          <w:szCs w:val="28"/>
        </w:rPr>
        <w:t xml:space="preserve"> 11.</w:t>
      </w:r>
    </w:p>
    <w:p w:rsidR="00934DA4" w:rsidRDefault="00687FEA" w:rsidP="00687FEA">
      <w:pPr>
        <w:ind w:firstLine="709"/>
        <w:jc w:val="both"/>
        <w:rPr>
          <w:sz w:val="28"/>
          <w:szCs w:val="28"/>
        </w:rPr>
      </w:pPr>
      <w:r>
        <w:rPr>
          <w:sz w:val="28"/>
          <w:szCs w:val="28"/>
        </w:rPr>
        <w:t xml:space="preserve">Отношение нормативного собственного капитала к активам, взвешенным по риску, банков второго уровня Казахстана в 2010 году составлял 17,32 и до 2014 года наблюдался стабильный рост, в связи с увеличением на более 40% активов и условных обязательств, взвешенных по степени риска с 8 514 млрд. тенге до 14 452 млрд. тенге и нормативного собственного капитала с 1 474 млрд. тенге до 2 586 млрд. тенге. Далее в 2015 году наблюдается спад показателя до 15,91. Это обусловлено не пропорциональным ростом суммы нормативного капитала, который вырос на 15% и активов и условных обязательств, взвешенных по степени риска на 25% и в 2015 году составил 19 218 млрд. тенге.  В 2017 году сумма активов уменьшилась до 17 716 млрд тенге, в то время как сумма нормативного собственного капитала продолжила стабильно увеличиваться, соответственно и показатель индикатора вырос до 21,82. Далее рост наблюдался в течение последующих трех лет до 26,76 в 2020 году. Отношение </w:t>
      </w:r>
      <w:r w:rsidRPr="008A0FC5">
        <w:rPr>
          <w:sz w:val="28"/>
          <w:szCs w:val="28"/>
        </w:rPr>
        <w:t>нормативного собственного капитала к активам, взвешенным по риску</w:t>
      </w:r>
      <w:r>
        <w:rPr>
          <w:sz w:val="28"/>
          <w:szCs w:val="28"/>
        </w:rPr>
        <w:t>, в 2020 году составлял 26,76, а к концу 2022 года спустился до 21,7</w:t>
      </w:r>
    </w:p>
    <w:p w:rsidR="00934DA4" w:rsidRDefault="00934DA4" w:rsidP="00687FEA">
      <w:pPr>
        <w:ind w:firstLine="709"/>
        <w:jc w:val="both"/>
        <w:rPr>
          <w:sz w:val="28"/>
          <w:szCs w:val="28"/>
        </w:rPr>
      </w:pPr>
    </w:p>
    <w:p w:rsidR="00934DA4" w:rsidRDefault="001C1385" w:rsidP="00687FEA">
      <w:pPr>
        <w:jc w:val="center"/>
        <w:rPr>
          <w:sz w:val="28"/>
          <w:szCs w:val="28"/>
        </w:rPr>
      </w:pPr>
      <w:r>
        <w:rPr>
          <w:noProof/>
          <w14:ligatures w14:val="standardContextual"/>
        </w:rPr>
        <w:drawing>
          <wp:inline distT="0" distB="0" distL="0" distR="0" wp14:anchorId="5910C74D" wp14:editId="73BACBF5">
            <wp:extent cx="5857592" cy="2743200"/>
            <wp:effectExtent l="0" t="0" r="0" b="0"/>
            <wp:docPr id="581107307"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71A6728-4204-2892-566F-8E2DF92B4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87FEA" w:rsidRPr="00687FEA" w:rsidRDefault="00687FEA" w:rsidP="00934DA4">
      <w:pPr>
        <w:ind w:firstLine="851"/>
        <w:jc w:val="center"/>
        <w:rPr>
          <w:sz w:val="16"/>
          <w:szCs w:val="16"/>
        </w:rPr>
      </w:pPr>
    </w:p>
    <w:p w:rsidR="00934DA4" w:rsidRDefault="00934DA4" w:rsidP="00687FEA">
      <w:pPr>
        <w:jc w:val="center"/>
        <w:rPr>
          <w:sz w:val="28"/>
          <w:szCs w:val="28"/>
        </w:rPr>
      </w:pPr>
      <w:r>
        <w:rPr>
          <w:sz w:val="28"/>
          <w:szCs w:val="28"/>
        </w:rPr>
        <w:t>Рисунок 10 – О</w:t>
      </w:r>
      <w:r w:rsidRPr="008A0FC5">
        <w:rPr>
          <w:sz w:val="28"/>
          <w:szCs w:val="28"/>
        </w:rPr>
        <w:t>тношение нормативного собственного капитала к активам, взвешенным по риску</w:t>
      </w:r>
      <w:r>
        <w:rPr>
          <w:sz w:val="28"/>
          <w:szCs w:val="28"/>
        </w:rPr>
        <w:t>, БВУ РК за 2010-202</w:t>
      </w:r>
      <w:r w:rsidR="001C1385">
        <w:rPr>
          <w:sz w:val="28"/>
          <w:szCs w:val="28"/>
        </w:rPr>
        <w:t>2</w:t>
      </w:r>
      <w:r w:rsidR="00687FEA">
        <w:rPr>
          <w:sz w:val="28"/>
          <w:szCs w:val="28"/>
        </w:rPr>
        <w:t xml:space="preserve"> годы</w:t>
      </w:r>
    </w:p>
    <w:p w:rsidR="00687FEA" w:rsidRPr="00687FEA" w:rsidRDefault="00687FEA" w:rsidP="00934DA4">
      <w:pPr>
        <w:jc w:val="both"/>
        <w:rPr>
          <w:sz w:val="16"/>
          <w:szCs w:val="16"/>
        </w:rPr>
      </w:pPr>
    </w:p>
    <w:p w:rsidR="00934DA4" w:rsidRDefault="00934DA4" w:rsidP="00687FEA">
      <w:pPr>
        <w:ind w:firstLine="709"/>
        <w:jc w:val="both"/>
      </w:pPr>
      <w:r w:rsidRPr="008A0FC5">
        <w:t xml:space="preserve">Примечание </w:t>
      </w:r>
      <w:r w:rsidR="00687FEA">
        <w:t xml:space="preserve">– </w:t>
      </w:r>
      <w:r w:rsidR="00687FEA" w:rsidRPr="008A0FC5">
        <w:t xml:space="preserve">Составлен </w:t>
      </w:r>
      <w:r w:rsidRPr="008A0FC5">
        <w:t xml:space="preserve">на основании источника </w:t>
      </w:r>
      <w:r>
        <w:t>[</w:t>
      </w:r>
      <w:r w:rsidR="00311FB8">
        <w:t>61</w:t>
      </w:r>
      <w:r>
        <w:t>]</w:t>
      </w:r>
    </w:p>
    <w:p w:rsidR="00687FEA" w:rsidRDefault="00687FEA" w:rsidP="00687FEA">
      <w:pPr>
        <w:ind w:firstLine="709"/>
        <w:jc w:val="both"/>
        <w:rPr>
          <w:sz w:val="28"/>
          <w:szCs w:val="28"/>
        </w:rPr>
      </w:pPr>
    </w:p>
    <w:p w:rsidR="00E44EEE" w:rsidRDefault="00E44EEE" w:rsidP="00E44EEE">
      <w:pPr>
        <w:jc w:val="center"/>
        <w:rPr>
          <w:sz w:val="28"/>
          <w:szCs w:val="28"/>
        </w:rPr>
      </w:pPr>
      <w:r>
        <w:rPr>
          <w:noProof/>
          <w14:ligatures w14:val="standardContextual"/>
        </w:rPr>
        <w:drawing>
          <wp:inline distT="0" distB="0" distL="0" distR="0" wp14:anchorId="3417BCAC" wp14:editId="7FE64FA4">
            <wp:extent cx="5781675" cy="2657475"/>
            <wp:effectExtent l="0" t="0" r="0" b="0"/>
            <wp:docPr id="334569477"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2FB8017-4000-3E09-F0AD-70EA2C04A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87FEA" w:rsidRPr="00687FEA" w:rsidRDefault="00687FEA" w:rsidP="00934DA4">
      <w:pPr>
        <w:ind w:firstLine="851"/>
        <w:jc w:val="center"/>
        <w:rPr>
          <w:sz w:val="16"/>
          <w:szCs w:val="16"/>
        </w:rPr>
      </w:pPr>
    </w:p>
    <w:p w:rsidR="00687FEA" w:rsidRDefault="00934DA4" w:rsidP="00687FEA">
      <w:pPr>
        <w:jc w:val="center"/>
        <w:rPr>
          <w:sz w:val="28"/>
          <w:szCs w:val="28"/>
        </w:rPr>
      </w:pPr>
      <w:r>
        <w:rPr>
          <w:sz w:val="28"/>
          <w:szCs w:val="28"/>
        </w:rPr>
        <w:t>Рисунок 11 – О</w:t>
      </w:r>
      <w:r w:rsidRPr="008A0FC5">
        <w:rPr>
          <w:sz w:val="28"/>
          <w:szCs w:val="28"/>
        </w:rPr>
        <w:t>тношение нормативного капитала первого уровня к активам и условным обязательствам, взвешенным по степени риска</w:t>
      </w:r>
      <w:r>
        <w:rPr>
          <w:sz w:val="28"/>
          <w:szCs w:val="28"/>
        </w:rPr>
        <w:t xml:space="preserve">, БВУ РК </w:t>
      </w:r>
    </w:p>
    <w:p w:rsidR="00934DA4" w:rsidRDefault="00934DA4" w:rsidP="00687FEA">
      <w:pPr>
        <w:jc w:val="center"/>
        <w:rPr>
          <w:sz w:val="28"/>
          <w:szCs w:val="28"/>
        </w:rPr>
      </w:pPr>
      <w:r>
        <w:rPr>
          <w:sz w:val="28"/>
          <w:szCs w:val="28"/>
        </w:rPr>
        <w:t>за 2010-202</w:t>
      </w:r>
      <w:r w:rsidR="00E44EEE">
        <w:rPr>
          <w:sz w:val="28"/>
          <w:szCs w:val="28"/>
        </w:rPr>
        <w:t>2</w:t>
      </w:r>
      <w:r w:rsidR="00687FEA">
        <w:rPr>
          <w:sz w:val="28"/>
          <w:szCs w:val="28"/>
        </w:rPr>
        <w:t xml:space="preserve"> годы</w:t>
      </w:r>
    </w:p>
    <w:p w:rsidR="00687FEA" w:rsidRPr="00687FEA" w:rsidRDefault="00687FEA" w:rsidP="00934DA4">
      <w:pPr>
        <w:jc w:val="both"/>
        <w:rPr>
          <w:sz w:val="16"/>
          <w:szCs w:val="16"/>
        </w:rPr>
      </w:pPr>
    </w:p>
    <w:p w:rsidR="00934DA4" w:rsidRDefault="00934DA4" w:rsidP="00687FEA">
      <w:pPr>
        <w:ind w:firstLine="709"/>
        <w:jc w:val="both"/>
      </w:pPr>
      <w:r w:rsidRPr="008A0FC5">
        <w:t xml:space="preserve">Примечание </w:t>
      </w:r>
      <w:r w:rsidR="00687FEA">
        <w:t xml:space="preserve">– </w:t>
      </w:r>
      <w:r w:rsidR="00687FEA" w:rsidRPr="008A0FC5">
        <w:t xml:space="preserve">Составлен </w:t>
      </w:r>
      <w:r w:rsidRPr="008A0FC5">
        <w:t xml:space="preserve">на основании источника </w:t>
      </w:r>
      <w:r>
        <w:t>[</w:t>
      </w:r>
      <w:r w:rsidR="00311FB8">
        <w:t>61</w:t>
      </w:r>
      <w:r>
        <w:t>]</w:t>
      </w:r>
    </w:p>
    <w:p w:rsidR="00934DA4" w:rsidRDefault="00934DA4" w:rsidP="00934DA4">
      <w:pPr>
        <w:rPr>
          <w:sz w:val="28"/>
          <w:szCs w:val="28"/>
        </w:rPr>
      </w:pPr>
    </w:p>
    <w:p w:rsidR="00934DA4" w:rsidRDefault="00934DA4" w:rsidP="00687FEA">
      <w:pPr>
        <w:ind w:firstLine="709"/>
        <w:jc w:val="both"/>
        <w:rPr>
          <w:sz w:val="28"/>
          <w:szCs w:val="28"/>
        </w:rPr>
      </w:pPr>
      <w:r>
        <w:rPr>
          <w:sz w:val="28"/>
          <w:szCs w:val="28"/>
        </w:rPr>
        <w:t xml:space="preserve">Анализируя данные </w:t>
      </w:r>
      <w:r w:rsidR="006E5FE5">
        <w:rPr>
          <w:sz w:val="28"/>
          <w:szCs w:val="28"/>
        </w:rPr>
        <w:t>р</w:t>
      </w:r>
      <w:r>
        <w:rPr>
          <w:sz w:val="28"/>
          <w:szCs w:val="28"/>
        </w:rPr>
        <w:t>исунков 10 и 11, можно отметить положительную динамику роста коэффициентов достаточности капитала банковского сектора Казахстана за анализируемый период, что свидетельствует о способности банковского сектора покрывать свои убытки.</w:t>
      </w:r>
    </w:p>
    <w:p w:rsidR="00934DA4" w:rsidRDefault="00934DA4" w:rsidP="00687FEA">
      <w:pPr>
        <w:ind w:firstLine="709"/>
        <w:jc w:val="both"/>
        <w:rPr>
          <w:sz w:val="28"/>
          <w:szCs w:val="28"/>
        </w:rPr>
      </w:pPr>
      <w:r>
        <w:rPr>
          <w:sz w:val="28"/>
          <w:szCs w:val="28"/>
        </w:rPr>
        <w:t>Отношение нормативного капитала первого уровня к активам и условным обязательствам, взвешенным по степени риска, банков второго уровня Казахстана в период с 2010 по 2021 годы демонстрирует цикличный рост аналогично предыдущему индикатору (</w:t>
      </w:r>
      <w:r w:rsidR="006E5FE5">
        <w:rPr>
          <w:sz w:val="28"/>
          <w:szCs w:val="28"/>
        </w:rPr>
        <w:t>р</w:t>
      </w:r>
      <w:r>
        <w:rPr>
          <w:sz w:val="28"/>
          <w:szCs w:val="28"/>
        </w:rPr>
        <w:t xml:space="preserve">исунок 10). Нормативный капитал первого уровня в начале анализируемого периода был равен 1 110 млрд тенге, а в 2021 году составил 3 997 млрд тенге, то есть вырос почти в 3,6 раза. В то время как активы и условные обязательства за этот период выросли более чем в 2 раза с 8 514 млрд в 2010 до 18 372 в 2020 году. В 2010 году показатель составлял 13,05, а в 2020 году – 21,26. Далее заметен спад до </w:t>
      </w:r>
      <w:r w:rsidR="00E44EEE">
        <w:rPr>
          <w:sz w:val="28"/>
          <w:szCs w:val="28"/>
        </w:rPr>
        <w:t>18</w:t>
      </w:r>
      <w:r>
        <w:rPr>
          <w:sz w:val="28"/>
          <w:szCs w:val="28"/>
        </w:rPr>
        <w:t>,</w:t>
      </w:r>
      <w:r w:rsidR="00E44EEE">
        <w:rPr>
          <w:sz w:val="28"/>
          <w:szCs w:val="28"/>
        </w:rPr>
        <w:t>56</w:t>
      </w:r>
      <w:r>
        <w:rPr>
          <w:sz w:val="28"/>
          <w:szCs w:val="28"/>
        </w:rPr>
        <w:t xml:space="preserve"> в 202</w:t>
      </w:r>
      <w:r w:rsidR="00E44EEE">
        <w:rPr>
          <w:sz w:val="28"/>
          <w:szCs w:val="28"/>
        </w:rPr>
        <w:t>2</w:t>
      </w:r>
      <w:r>
        <w:rPr>
          <w:sz w:val="28"/>
          <w:szCs w:val="28"/>
        </w:rPr>
        <w:t xml:space="preserve"> году. </w:t>
      </w:r>
    </w:p>
    <w:p w:rsidR="00934DA4" w:rsidRDefault="00934DA4" w:rsidP="00687FEA">
      <w:pPr>
        <w:ind w:firstLine="709"/>
        <w:jc w:val="both"/>
        <w:rPr>
          <w:sz w:val="28"/>
          <w:szCs w:val="28"/>
        </w:rPr>
      </w:pPr>
      <w:r>
        <w:rPr>
          <w:sz w:val="28"/>
          <w:szCs w:val="28"/>
        </w:rPr>
        <w:t>Снижение вышеуказанных коэффициентов за последний год указывают на рост подверженности риску и проблемы, связанные с достаточностью капитала.</w:t>
      </w:r>
    </w:p>
    <w:p w:rsidR="00934DA4" w:rsidRDefault="00934DA4" w:rsidP="00687FEA">
      <w:pPr>
        <w:ind w:firstLine="709"/>
        <w:jc w:val="both"/>
        <w:rPr>
          <w:sz w:val="28"/>
          <w:szCs w:val="28"/>
        </w:rPr>
      </w:pPr>
      <w:r>
        <w:rPr>
          <w:sz w:val="28"/>
          <w:szCs w:val="28"/>
        </w:rPr>
        <w:t xml:space="preserve">2 группа. Важным показателем способности банковского капитала покрывать убытки является отношение </w:t>
      </w:r>
      <w:r w:rsidRPr="008A0FC5">
        <w:rPr>
          <w:sz w:val="28"/>
          <w:szCs w:val="28"/>
        </w:rPr>
        <w:t>неработающих кредитов и займов за вычетом созданных резервов к капиталу</w:t>
      </w:r>
      <w:r w:rsidR="00687FEA">
        <w:rPr>
          <w:sz w:val="28"/>
          <w:szCs w:val="28"/>
        </w:rPr>
        <w:t xml:space="preserve"> (рисунок 12)</w:t>
      </w:r>
      <w:r>
        <w:rPr>
          <w:sz w:val="28"/>
          <w:szCs w:val="28"/>
        </w:rPr>
        <w:t>.</w:t>
      </w:r>
    </w:p>
    <w:p w:rsidR="00934DA4" w:rsidRDefault="00934DA4" w:rsidP="00687FEA">
      <w:pPr>
        <w:ind w:firstLine="709"/>
        <w:jc w:val="both"/>
        <w:rPr>
          <w:sz w:val="28"/>
          <w:szCs w:val="28"/>
        </w:rPr>
      </w:pPr>
    </w:p>
    <w:p w:rsidR="00934DA4" w:rsidRDefault="00BC209C" w:rsidP="00687FEA">
      <w:pPr>
        <w:jc w:val="center"/>
        <w:rPr>
          <w:sz w:val="28"/>
          <w:szCs w:val="28"/>
        </w:rPr>
      </w:pPr>
      <w:r>
        <w:rPr>
          <w:noProof/>
          <w14:ligatures w14:val="standardContextual"/>
        </w:rPr>
        <w:drawing>
          <wp:inline distT="0" distB="0" distL="0" distR="0" wp14:anchorId="68F8059F" wp14:editId="542A235D">
            <wp:extent cx="5962650" cy="2743200"/>
            <wp:effectExtent l="0" t="0" r="0" b="0"/>
            <wp:docPr id="273898229"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510D594-0116-ACB5-91EC-317FC5217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87FEA" w:rsidRPr="00687FEA" w:rsidRDefault="00687FEA" w:rsidP="00934DA4">
      <w:pPr>
        <w:ind w:firstLine="851"/>
        <w:jc w:val="center"/>
        <w:rPr>
          <w:sz w:val="16"/>
          <w:szCs w:val="16"/>
        </w:rPr>
      </w:pPr>
    </w:p>
    <w:p w:rsidR="00934DA4" w:rsidRDefault="00934DA4" w:rsidP="00934DA4">
      <w:pPr>
        <w:ind w:firstLine="851"/>
        <w:jc w:val="center"/>
        <w:rPr>
          <w:sz w:val="28"/>
          <w:szCs w:val="28"/>
        </w:rPr>
      </w:pPr>
      <w:r>
        <w:rPr>
          <w:sz w:val="28"/>
          <w:szCs w:val="28"/>
        </w:rPr>
        <w:t>Рисунок 12 – О</w:t>
      </w:r>
      <w:r w:rsidRPr="008A0FC5">
        <w:rPr>
          <w:sz w:val="28"/>
          <w:szCs w:val="28"/>
        </w:rPr>
        <w:t>тношение неработающих кредитов и займов за вычетом созданных резервов к капиталу</w:t>
      </w:r>
      <w:r>
        <w:rPr>
          <w:sz w:val="28"/>
          <w:szCs w:val="28"/>
        </w:rPr>
        <w:t xml:space="preserve"> БВУ РК за 2010-202</w:t>
      </w:r>
      <w:r w:rsidR="00BC209C">
        <w:rPr>
          <w:sz w:val="28"/>
          <w:szCs w:val="28"/>
        </w:rPr>
        <w:t>2</w:t>
      </w:r>
      <w:r>
        <w:rPr>
          <w:sz w:val="28"/>
          <w:szCs w:val="28"/>
        </w:rPr>
        <w:t xml:space="preserve"> годы.</w:t>
      </w:r>
    </w:p>
    <w:p w:rsidR="00687FEA" w:rsidRPr="00687FEA" w:rsidRDefault="00687FEA" w:rsidP="00934DA4">
      <w:pPr>
        <w:jc w:val="both"/>
        <w:rPr>
          <w:sz w:val="16"/>
          <w:szCs w:val="16"/>
        </w:rPr>
      </w:pPr>
    </w:p>
    <w:p w:rsidR="00934DA4" w:rsidRDefault="00934DA4" w:rsidP="00687FEA">
      <w:pPr>
        <w:ind w:firstLine="709"/>
        <w:jc w:val="both"/>
      </w:pPr>
      <w:r w:rsidRPr="008A0FC5">
        <w:t xml:space="preserve">Примечание </w:t>
      </w:r>
      <w:r w:rsidR="00687FEA">
        <w:t xml:space="preserve">– </w:t>
      </w:r>
      <w:r w:rsidR="00687FEA" w:rsidRPr="008A0FC5">
        <w:t xml:space="preserve">Составлен </w:t>
      </w:r>
      <w:r w:rsidRPr="008A0FC5">
        <w:t xml:space="preserve">основании источника </w:t>
      </w:r>
      <w:r>
        <w:t>[</w:t>
      </w:r>
      <w:r w:rsidR="00311FB8">
        <w:t>61</w:t>
      </w:r>
      <w:r>
        <w:t>]</w:t>
      </w:r>
    </w:p>
    <w:p w:rsidR="00934DA4" w:rsidRDefault="00934DA4" w:rsidP="00687FEA">
      <w:pPr>
        <w:ind w:firstLine="709"/>
        <w:rPr>
          <w:sz w:val="28"/>
          <w:szCs w:val="28"/>
        </w:rPr>
      </w:pPr>
    </w:p>
    <w:p w:rsidR="00934DA4" w:rsidRDefault="00934DA4" w:rsidP="00687FEA">
      <w:pPr>
        <w:ind w:firstLine="709"/>
        <w:jc w:val="both"/>
        <w:rPr>
          <w:sz w:val="28"/>
          <w:szCs w:val="28"/>
        </w:rPr>
      </w:pPr>
      <w:r>
        <w:rPr>
          <w:sz w:val="28"/>
          <w:szCs w:val="28"/>
        </w:rPr>
        <w:t xml:space="preserve">В данном случае в ходе проведения анализа показателей финансовой устойчивости берется сумма чистого кредита, т.е. за вычетом специально созданных резервов из суммы кредитов и займов, что в свою очередь уменьшает стоимость совокупных активов и капитала. Согласно </w:t>
      </w:r>
      <w:r w:rsidR="00687FEA">
        <w:rPr>
          <w:sz w:val="28"/>
          <w:szCs w:val="28"/>
        </w:rPr>
        <w:t>р</w:t>
      </w:r>
      <w:r>
        <w:rPr>
          <w:sz w:val="28"/>
          <w:szCs w:val="28"/>
        </w:rPr>
        <w:t>исунку 12 данный коэффициент за анализируемый период сократился более чем в 10 раз. В 2010 году отношение неработающих кредитов и займов за вычетом резервов к капиталу БВУ РК составлял 48,88, а в 202</w:t>
      </w:r>
      <w:r w:rsidR="00BC209C">
        <w:rPr>
          <w:sz w:val="28"/>
          <w:szCs w:val="28"/>
        </w:rPr>
        <w:t>2</w:t>
      </w:r>
      <w:r>
        <w:rPr>
          <w:sz w:val="28"/>
          <w:szCs w:val="28"/>
        </w:rPr>
        <w:t xml:space="preserve"> году – </w:t>
      </w:r>
      <w:r w:rsidR="00BC209C">
        <w:rPr>
          <w:sz w:val="28"/>
          <w:szCs w:val="28"/>
        </w:rPr>
        <w:t>3</w:t>
      </w:r>
      <w:r>
        <w:rPr>
          <w:sz w:val="28"/>
          <w:szCs w:val="28"/>
        </w:rPr>
        <w:t>,</w:t>
      </w:r>
      <w:r w:rsidR="00BC209C">
        <w:rPr>
          <w:sz w:val="28"/>
          <w:szCs w:val="28"/>
        </w:rPr>
        <w:t>6</w:t>
      </w:r>
      <w:r>
        <w:rPr>
          <w:sz w:val="28"/>
          <w:szCs w:val="28"/>
        </w:rPr>
        <w:t>, что говорит о сокращении неработающих займов, по которым просроченное вознаграждение по основному долгу составляет более 90 дней.</w:t>
      </w:r>
    </w:p>
    <w:p w:rsidR="00934DA4" w:rsidRPr="004B686B" w:rsidRDefault="00934DA4" w:rsidP="00687FEA">
      <w:pPr>
        <w:ind w:firstLine="709"/>
        <w:jc w:val="both"/>
        <w:rPr>
          <w:sz w:val="28"/>
          <w:szCs w:val="28"/>
        </w:rPr>
      </w:pPr>
      <w:r>
        <w:rPr>
          <w:sz w:val="28"/>
          <w:szCs w:val="28"/>
        </w:rPr>
        <w:t xml:space="preserve">Риски платежеспособности банков в большинстве случаев, вызваны снижением качества активов, что в свою очередь, является следствием ухудшения финансового состояния и показателей рентабельности их заемщиков. Показателем качества активов является </w:t>
      </w:r>
      <w:r w:rsidRPr="004B686B">
        <w:rPr>
          <w:sz w:val="28"/>
          <w:szCs w:val="28"/>
        </w:rPr>
        <w:t>отношение неработающих кредитов и займов к совокупным валовым кредитам</w:t>
      </w:r>
      <w:r>
        <w:rPr>
          <w:sz w:val="28"/>
          <w:szCs w:val="28"/>
        </w:rPr>
        <w:t>.</w:t>
      </w:r>
    </w:p>
    <w:p w:rsidR="00934DA4" w:rsidRDefault="00934DA4" w:rsidP="00934DA4">
      <w:pPr>
        <w:ind w:firstLine="709"/>
        <w:jc w:val="both"/>
        <w:rPr>
          <w:sz w:val="28"/>
          <w:szCs w:val="28"/>
        </w:rPr>
      </w:pPr>
    </w:p>
    <w:p w:rsidR="00934DA4" w:rsidRDefault="00707887" w:rsidP="00687FEA">
      <w:pPr>
        <w:jc w:val="center"/>
        <w:rPr>
          <w:sz w:val="28"/>
          <w:szCs w:val="28"/>
        </w:rPr>
      </w:pPr>
      <w:r>
        <w:rPr>
          <w:noProof/>
          <w14:ligatures w14:val="standardContextual"/>
        </w:rPr>
        <w:drawing>
          <wp:inline distT="0" distB="0" distL="0" distR="0" wp14:anchorId="00A7236C" wp14:editId="6933E8A0">
            <wp:extent cx="5893806" cy="2743200"/>
            <wp:effectExtent l="0" t="0" r="0" b="0"/>
            <wp:docPr id="1193077032"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138DA86-0C3D-105C-9CD1-9649D5D8E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4DA4" w:rsidRPr="00687FEA" w:rsidRDefault="00934DA4" w:rsidP="00934DA4">
      <w:pPr>
        <w:ind w:firstLine="709"/>
        <w:jc w:val="both"/>
        <w:rPr>
          <w:sz w:val="16"/>
          <w:szCs w:val="16"/>
        </w:rPr>
      </w:pPr>
    </w:p>
    <w:p w:rsidR="00934DA4" w:rsidRDefault="00934DA4" w:rsidP="00687FEA">
      <w:pPr>
        <w:jc w:val="center"/>
        <w:rPr>
          <w:sz w:val="28"/>
          <w:szCs w:val="28"/>
        </w:rPr>
      </w:pPr>
      <w:r>
        <w:rPr>
          <w:sz w:val="28"/>
          <w:szCs w:val="28"/>
        </w:rPr>
        <w:t>Рисунок 13 – О</w:t>
      </w:r>
      <w:r w:rsidRPr="008A0FC5">
        <w:rPr>
          <w:sz w:val="28"/>
          <w:szCs w:val="28"/>
        </w:rPr>
        <w:t xml:space="preserve">тношение </w:t>
      </w:r>
      <w:r w:rsidRPr="00A64EB7">
        <w:rPr>
          <w:sz w:val="28"/>
          <w:szCs w:val="28"/>
        </w:rPr>
        <w:t>неработающих кредитов и займов к совокупным валовым кредитам</w:t>
      </w:r>
      <w:r>
        <w:rPr>
          <w:sz w:val="28"/>
          <w:szCs w:val="28"/>
        </w:rPr>
        <w:t xml:space="preserve"> БВУ РК за 2010-202</w:t>
      </w:r>
      <w:r w:rsidR="00BC209C">
        <w:rPr>
          <w:sz w:val="28"/>
          <w:szCs w:val="28"/>
        </w:rPr>
        <w:t>2</w:t>
      </w:r>
      <w:r>
        <w:rPr>
          <w:sz w:val="28"/>
          <w:szCs w:val="28"/>
        </w:rPr>
        <w:t xml:space="preserve"> годы.</w:t>
      </w:r>
    </w:p>
    <w:p w:rsidR="00687FEA" w:rsidRPr="00687FEA" w:rsidRDefault="00687FEA" w:rsidP="00934DA4">
      <w:pPr>
        <w:jc w:val="both"/>
        <w:rPr>
          <w:sz w:val="16"/>
          <w:szCs w:val="16"/>
        </w:rPr>
      </w:pPr>
    </w:p>
    <w:p w:rsidR="00934DA4" w:rsidRDefault="00934DA4" w:rsidP="00687FEA">
      <w:pPr>
        <w:ind w:firstLine="709"/>
        <w:jc w:val="both"/>
      </w:pPr>
      <w:r w:rsidRPr="008A0FC5">
        <w:t xml:space="preserve">Примечание </w:t>
      </w:r>
      <w:r w:rsidR="00687FEA">
        <w:t xml:space="preserve">– </w:t>
      </w:r>
      <w:r w:rsidR="00687FEA" w:rsidRPr="008A0FC5">
        <w:t xml:space="preserve">Составлен </w:t>
      </w:r>
      <w:r w:rsidR="006E5FE5">
        <w:rPr>
          <w:lang w:val="kk-KZ"/>
        </w:rPr>
        <w:t>н</w:t>
      </w:r>
      <w:r w:rsidRPr="008A0FC5">
        <w:t xml:space="preserve">а основании источника </w:t>
      </w:r>
      <w:r>
        <w:t>[</w:t>
      </w:r>
      <w:r w:rsidR="00311FB8">
        <w:t>61</w:t>
      </w:r>
      <w:r>
        <w:t>]</w:t>
      </w:r>
    </w:p>
    <w:p w:rsidR="00934DA4" w:rsidRDefault="00934DA4" w:rsidP="00934DA4">
      <w:pPr>
        <w:ind w:firstLine="709"/>
        <w:jc w:val="both"/>
        <w:rPr>
          <w:sz w:val="28"/>
          <w:szCs w:val="28"/>
        </w:rPr>
      </w:pPr>
    </w:p>
    <w:p w:rsidR="00934DA4" w:rsidRDefault="00934DA4" w:rsidP="00687FEA">
      <w:pPr>
        <w:ind w:firstLine="709"/>
        <w:jc w:val="both"/>
        <w:rPr>
          <w:sz w:val="28"/>
          <w:szCs w:val="28"/>
        </w:rPr>
      </w:pPr>
      <w:r>
        <w:rPr>
          <w:sz w:val="28"/>
          <w:szCs w:val="28"/>
        </w:rPr>
        <w:t xml:space="preserve">Оценка качества активов, представленная на </w:t>
      </w:r>
      <w:r w:rsidR="00687FEA">
        <w:rPr>
          <w:sz w:val="28"/>
          <w:szCs w:val="28"/>
        </w:rPr>
        <w:t>р</w:t>
      </w:r>
      <w:r>
        <w:rPr>
          <w:sz w:val="28"/>
          <w:szCs w:val="28"/>
        </w:rPr>
        <w:t>исунке 13, демонстрируют сокращение неработающих займов в общем объеме ссудного портфеля, что является положительной характеристикой качества активов. Данный коэффициент в 2010 году составлял 20,93, а к концу 202</w:t>
      </w:r>
      <w:r w:rsidR="00707887">
        <w:rPr>
          <w:sz w:val="28"/>
          <w:szCs w:val="28"/>
        </w:rPr>
        <w:t>2</w:t>
      </w:r>
      <w:r>
        <w:rPr>
          <w:sz w:val="28"/>
          <w:szCs w:val="28"/>
        </w:rPr>
        <w:t xml:space="preserve"> года сократился до </w:t>
      </w:r>
      <w:r w:rsidR="00707887">
        <w:rPr>
          <w:sz w:val="28"/>
          <w:szCs w:val="28"/>
        </w:rPr>
        <w:t>3</w:t>
      </w:r>
      <w:r>
        <w:rPr>
          <w:sz w:val="28"/>
          <w:szCs w:val="28"/>
        </w:rPr>
        <w:t>,</w:t>
      </w:r>
      <w:r w:rsidR="00707887">
        <w:rPr>
          <w:sz w:val="28"/>
          <w:szCs w:val="28"/>
        </w:rPr>
        <w:t>3</w:t>
      </w:r>
      <w:r>
        <w:rPr>
          <w:sz w:val="28"/>
          <w:szCs w:val="28"/>
        </w:rPr>
        <w:t>7. Необходимо отметить, что большую роль в очистке ссудного портфеля сыграли оздоровительные меры, принятые в 2017 году Национальным Банком РК в рамках «Программы повышения финансовой устойчивости банковского сектора».</w:t>
      </w:r>
    </w:p>
    <w:p w:rsidR="00934DA4" w:rsidRDefault="00934DA4" w:rsidP="00687FEA">
      <w:pPr>
        <w:ind w:firstLine="709"/>
        <w:jc w:val="both"/>
        <w:rPr>
          <w:sz w:val="28"/>
          <w:szCs w:val="28"/>
        </w:rPr>
      </w:pPr>
      <w:r>
        <w:rPr>
          <w:sz w:val="28"/>
          <w:szCs w:val="28"/>
        </w:rPr>
        <w:t>Следующая 3 группа показателей финансовой устойчивости банков – это прибыль и рентабельность и включает в себя следующие индикаторы:</w:t>
      </w:r>
    </w:p>
    <w:p w:rsidR="00934DA4" w:rsidRPr="004C4E30" w:rsidRDefault="00687FEA" w:rsidP="00474C53">
      <w:pPr>
        <w:pStyle w:val="a8"/>
        <w:numPr>
          <w:ilvl w:val="0"/>
          <w:numId w:val="12"/>
        </w:numPr>
        <w:tabs>
          <w:tab w:val="left" w:pos="993"/>
        </w:tabs>
        <w:ind w:left="0" w:firstLine="709"/>
        <w:jc w:val="both"/>
        <w:rPr>
          <w:sz w:val="28"/>
          <w:szCs w:val="28"/>
        </w:rPr>
      </w:pPr>
      <w:r w:rsidRPr="004C4E30">
        <w:rPr>
          <w:sz w:val="28"/>
          <w:szCs w:val="28"/>
        </w:rPr>
        <w:t>норма прибыли на активы;</w:t>
      </w:r>
    </w:p>
    <w:p w:rsidR="00934DA4" w:rsidRPr="004C4E30" w:rsidRDefault="00687FEA" w:rsidP="00474C53">
      <w:pPr>
        <w:pStyle w:val="a8"/>
        <w:numPr>
          <w:ilvl w:val="0"/>
          <w:numId w:val="12"/>
        </w:numPr>
        <w:tabs>
          <w:tab w:val="left" w:pos="993"/>
        </w:tabs>
        <w:ind w:left="0" w:firstLine="709"/>
        <w:jc w:val="both"/>
        <w:rPr>
          <w:color w:val="000000"/>
          <w:sz w:val="28"/>
          <w:szCs w:val="28"/>
        </w:rPr>
      </w:pPr>
      <w:r w:rsidRPr="00905AFC">
        <w:rPr>
          <w:color w:val="000000"/>
          <w:sz w:val="28"/>
          <w:szCs w:val="28"/>
        </w:rPr>
        <w:t>норма прибыли на собственный капитал</w:t>
      </w:r>
      <w:r w:rsidRPr="004C4E30">
        <w:rPr>
          <w:color w:val="000000"/>
          <w:sz w:val="28"/>
          <w:szCs w:val="28"/>
        </w:rPr>
        <w:t>;</w:t>
      </w:r>
    </w:p>
    <w:p w:rsidR="00934DA4" w:rsidRPr="004C4E30" w:rsidRDefault="00687FEA" w:rsidP="00474C53">
      <w:pPr>
        <w:pStyle w:val="a8"/>
        <w:numPr>
          <w:ilvl w:val="0"/>
          <w:numId w:val="12"/>
        </w:numPr>
        <w:tabs>
          <w:tab w:val="left" w:pos="993"/>
        </w:tabs>
        <w:ind w:left="0" w:firstLine="709"/>
        <w:jc w:val="both"/>
        <w:rPr>
          <w:color w:val="000000"/>
          <w:sz w:val="28"/>
          <w:szCs w:val="28"/>
        </w:rPr>
      </w:pPr>
      <w:r w:rsidRPr="00905AFC">
        <w:rPr>
          <w:color w:val="000000"/>
          <w:sz w:val="28"/>
          <w:szCs w:val="28"/>
        </w:rPr>
        <w:t>отношение прибыли по процентам к валовому доходу</w:t>
      </w:r>
      <w:r w:rsidRPr="004C4E30">
        <w:rPr>
          <w:color w:val="000000"/>
          <w:sz w:val="28"/>
          <w:szCs w:val="28"/>
        </w:rPr>
        <w:t>;</w:t>
      </w:r>
    </w:p>
    <w:p w:rsidR="00934DA4" w:rsidRPr="004C4E30" w:rsidRDefault="00687FEA" w:rsidP="00474C53">
      <w:pPr>
        <w:pStyle w:val="a8"/>
        <w:numPr>
          <w:ilvl w:val="0"/>
          <w:numId w:val="12"/>
        </w:numPr>
        <w:tabs>
          <w:tab w:val="left" w:pos="993"/>
        </w:tabs>
        <w:ind w:left="0" w:firstLine="709"/>
        <w:jc w:val="both"/>
        <w:rPr>
          <w:sz w:val="28"/>
          <w:szCs w:val="28"/>
        </w:rPr>
      </w:pPr>
      <w:r w:rsidRPr="004C4E30">
        <w:rPr>
          <w:color w:val="000000"/>
          <w:sz w:val="28"/>
          <w:szCs w:val="28"/>
        </w:rPr>
        <w:t xml:space="preserve">отношение </w:t>
      </w:r>
      <w:r w:rsidR="00934DA4" w:rsidRPr="004C4E30">
        <w:rPr>
          <w:color w:val="000000"/>
          <w:sz w:val="28"/>
          <w:szCs w:val="28"/>
        </w:rPr>
        <w:t>непроцентных расходов (расходы не связанные с получением вознаграждения) к валовому доходу</w:t>
      </w:r>
      <w:r w:rsidR="00934DA4">
        <w:rPr>
          <w:color w:val="000000"/>
          <w:sz w:val="28"/>
          <w:szCs w:val="28"/>
        </w:rPr>
        <w:t>.</w:t>
      </w:r>
    </w:p>
    <w:p w:rsidR="00934DA4" w:rsidRDefault="00934DA4" w:rsidP="00687FEA">
      <w:pPr>
        <w:tabs>
          <w:tab w:val="left" w:pos="993"/>
        </w:tabs>
        <w:ind w:firstLine="709"/>
        <w:jc w:val="both"/>
        <w:rPr>
          <w:sz w:val="28"/>
          <w:szCs w:val="28"/>
        </w:rPr>
      </w:pPr>
      <w:r>
        <w:rPr>
          <w:sz w:val="28"/>
          <w:szCs w:val="28"/>
        </w:rPr>
        <w:t xml:space="preserve">Данные бухгалтерского учета по банковской прибыли, доходам и расходам часто служат показателями рентабельности банков. </w:t>
      </w:r>
    </w:p>
    <w:p w:rsidR="00934DA4" w:rsidRDefault="00D92E86" w:rsidP="00687FEA">
      <w:pPr>
        <w:jc w:val="center"/>
        <w:rPr>
          <w:sz w:val="28"/>
          <w:szCs w:val="28"/>
        </w:rPr>
      </w:pPr>
      <w:r>
        <w:rPr>
          <w:noProof/>
          <w14:ligatures w14:val="standardContextual"/>
        </w:rPr>
        <w:drawing>
          <wp:inline distT="0" distB="0" distL="0" distR="0" wp14:anchorId="6C31F907" wp14:editId="0FF9FB03">
            <wp:extent cx="5902860" cy="2743200"/>
            <wp:effectExtent l="0" t="0" r="3175" b="0"/>
            <wp:docPr id="153587322"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48B07D-C0D6-BC06-1382-40FC8D156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4DA4" w:rsidRPr="00687FEA" w:rsidRDefault="00934DA4" w:rsidP="00934DA4">
      <w:pPr>
        <w:rPr>
          <w:sz w:val="16"/>
          <w:szCs w:val="16"/>
        </w:rPr>
      </w:pPr>
    </w:p>
    <w:p w:rsidR="00934DA4" w:rsidRDefault="00934DA4" w:rsidP="00687FEA">
      <w:pPr>
        <w:jc w:val="center"/>
        <w:rPr>
          <w:sz w:val="28"/>
          <w:szCs w:val="28"/>
        </w:rPr>
      </w:pPr>
      <w:r>
        <w:rPr>
          <w:sz w:val="28"/>
          <w:szCs w:val="28"/>
        </w:rPr>
        <w:t>Рисунок 14 – Норма прибыли на активы БВУ РК за 2010-202</w:t>
      </w:r>
      <w:r w:rsidR="00D92E86">
        <w:rPr>
          <w:sz w:val="28"/>
          <w:szCs w:val="28"/>
        </w:rPr>
        <w:t>2</w:t>
      </w:r>
      <w:r w:rsidR="00687FEA">
        <w:rPr>
          <w:sz w:val="28"/>
          <w:szCs w:val="28"/>
        </w:rPr>
        <w:t xml:space="preserve"> годы</w:t>
      </w:r>
    </w:p>
    <w:p w:rsidR="00687FEA" w:rsidRPr="00687FEA" w:rsidRDefault="00687FEA" w:rsidP="00934DA4">
      <w:pPr>
        <w:jc w:val="both"/>
        <w:rPr>
          <w:sz w:val="16"/>
          <w:szCs w:val="16"/>
        </w:rPr>
      </w:pPr>
    </w:p>
    <w:p w:rsidR="00934DA4" w:rsidRDefault="00934DA4" w:rsidP="00687FEA">
      <w:pPr>
        <w:ind w:firstLine="709"/>
        <w:jc w:val="both"/>
      </w:pPr>
      <w:r w:rsidRPr="008A0FC5">
        <w:t>Примечание</w:t>
      </w:r>
      <w:r w:rsidR="00687FEA">
        <w:t xml:space="preserve"> – </w:t>
      </w:r>
      <w:r w:rsidR="00687FEA" w:rsidRPr="008A0FC5">
        <w:t xml:space="preserve">Составлен </w:t>
      </w:r>
      <w:r w:rsidRPr="008A0FC5">
        <w:t xml:space="preserve">на основании источника </w:t>
      </w:r>
      <w:r>
        <w:t>[</w:t>
      </w:r>
      <w:r w:rsidR="00142D5D" w:rsidRPr="00142D5D">
        <w:t>6</w:t>
      </w:r>
      <w:r w:rsidR="00311FB8">
        <w:t>1</w:t>
      </w:r>
      <w:r>
        <w:t>]</w:t>
      </w:r>
    </w:p>
    <w:p w:rsidR="00934DA4" w:rsidRDefault="00934DA4" w:rsidP="00934DA4">
      <w:pPr>
        <w:rPr>
          <w:sz w:val="28"/>
          <w:szCs w:val="28"/>
        </w:rPr>
      </w:pPr>
    </w:p>
    <w:p w:rsidR="00934DA4" w:rsidRDefault="00934DA4" w:rsidP="00934DA4">
      <w:pPr>
        <w:ind w:firstLine="709"/>
        <w:jc w:val="both"/>
        <w:rPr>
          <w:sz w:val="28"/>
          <w:szCs w:val="28"/>
        </w:rPr>
      </w:pPr>
      <w:r>
        <w:rPr>
          <w:sz w:val="28"/>
          <w:szCs w:val="28"/>
        </w:rPr>
        <w:t>Рисунок 14 демонстрирует способность банковского сектора генерировать прибыль без учета структуры его капитала. Рост показателя нормы прибыли на активы говорит об улучшении качества управления активами почти вдвое, так данный показатель на 2010 год составлял 2,73, а в 202</w:t>
      </w:r>
      <w:r w:rsidR="00D92E86">
        <w:rPr>
          <w:sz w:val="28"/>
          <w:szCs w:val="28"/>
        </w:rPr>
        <w:t>2</w:t>
      </w:r>
      <w:r>
        <w:rPr>
          <w:sz w:val="28"/>
          <w:szCs w:val="28"/>
        </w:rPr>
        <w:t xml:space="preserve"> году увеличился до </w:t>
      </w:r>
      <w:r w:rsidR="00D92E86">
        <w:rPr>
          <w:sz w:val="28"/>
          <w:szCs w:val="28"/>
        </w:rPr>
        <w:t>3</w:t>
      </w:r>
      <w:r>
        <w:rPr>
          <w:sz w:val="28"/>
          <w:szCs w:val="28"/>
        </w:rPr>
        <w:t>,</w:t>
      </w:r>
      <w:r w:rsidR="00D92E86">
        <w:rPr>
          <w:sz w:val="28"/>
          <w:szCs w:val="28"/>
        </w:rPr>
        <w:t>88</w:t>
      </w:r>
      <w:r>
        <w:rPr>
          <w:sz w:val="28"/>
          <w:szCs w:val="28"/>
        </w:rPr>
        <w:t xml:space="preserve">. </w:t>
      </w:r>
    </w:p>
    <w:p w:rsidR="00934DA4" w:rsidRDefault="00934DA4" w:rsidP="00934DA4">
      <w:pPr>
        <w:ind w:firstLine="709"/>
        <w:jc w:val="both"/>
        <w:rPr>
          <w:sz w:val="28"/>
          <w:szCs w:val="28"/>
        </w:rPr>
      </w:pPr>
    </w:p>
    <w:p w:rsidR="00934DA4" w:rsidRDefault="00A535FF" w:rsidP="00687FEA">
      <w:pPr>
        <w:jc w:val="center"/>
        <w:rPr>
          <w:sz w:val="28"/>
          <w:szCs w:val="28"/>
        </w:rPr>
      </w:pPr>
      <w:r>
        <w:rPr>
          <w:noProof/>
          <w14:ligatures w14:val="standardContextual"/>
        </w:rPr>
        <w:drawing>
          <wp:inline distT="0" distB="0" distL="0" distR="0" wp14:anchorId="7BF63A87" wp14:editId="16333476">
            <wp:extent cx="5902325" cy="2743200"/>
            <wp:effectExtent l="0" t="0" r="3175" b="0"/>
            <wp:docPr id="2140700385"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AF54C77-B2EC-A826-02A7-D4ED3739F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243DD" w:rsidRPr="007243DD" w:rsidRDefault="007243DD" w:rsidP="00934DA4">
      <w:pPr>
        <w:ind w:firstLine="851"/>
        <w:jc w:val="center"/>
        <w:rPr>
          <w:sz w:val="16"/>
          <w:szCs w:val="16"/>
          <w:lang w:val="kk-KZ"/>
        </w:rPr>
      </w:pPr>
    </w:p>
    <w:p w:rsidR="007243DD" w:rsidRDefault="00934DA4" w:rsidP="007243DD">
      <w:pPr>
        <w:jc w:val="center"/>
        <w:rPr>
          <w:sz w:val="28"/>
          <w:szCs w:val="28"/>
          <w:lang w:val="kk-KZ"/>
        </w:rPr>
      </w:pPr>
      <w:r>
        <w:rPr>
          <w:sz w:val="28"/>
          <w:szCs w:val="28"/>
        </w:rPr>
        <w:t xml:space="preserve">Рисунок 15 – Норма прибыли на собственный капитал БВУ РК </w:t>
      </w:r>
    </w:p>
    <w:p w:rsidR="00934DA4" w:rsidRPr="007243DD" w:rsidRDefault="00934DA4" w:rsidP="007243DD">
      <w:pPr>
        <w:jc w:val="center"/>
        <w:rPr>
          <w:sz w:val="28"/>
          <w:szCs w:val="28"/>
          <w:lang w:val="kk-KZ"/>
        </w:rPr>
      </w:pPr>
      <w:r>
        <w:rPr>
          <w:sz w:val="28"/>
          <w:szCs w:val="28"/>
        </w:rPr>
        <w:t>за 2010-202</w:t>
      </w:r>
      <w:r w:rsidR="00D92E86">
        <w:rPr>
          <w:sz w:val="28"/>
          <w:szCs w:val="28"/>
        </w:rPr>
        <w:t>2</w:t>
      </w:r>
      <w:r>
        <w:rPr>
          <w:sz w:val="28"/>
          <w:szCs w:val="28"/>
        </w:rPr>
        <w:t xml:space="preserve"> годы</w:t>
      </w:r>
    </w:p>
    <w:p w:rsidR="007243DD" w:rsidRPr="007243DD" w:rsidRDefault="007243DD" w:rsidP="007243DD">
      <w:pPr>
        <w:ind w:firstLine="709"/>
        <w:jc w:val="both"/>
        <w:rPr>
          <w:sz w:val="16"/>
          <w:szCs w:val="16"/>
          <w:lang w:val="kk-KZ"/>
        </w:rPr>
      </w:pPr>
    </w:p>
    <w:p w:rsidR="00934DA4" w:rsidRDefault="00934DA4" w:rsidP="007243DD">
      <w:pPr>
        <w:ind w:firstLine="709"/>
        <w:jc w:val="both"/>
      </w:pPr>
      <w:r w:rsidRPr="008A0FC5">
        <w:t xml:space="preserve">Примечание </w:t>
      </w:r>
      <w:r w:rsidR="007243DD">
        <w:rPr>
          <w:lang w:val="kk-KZ"/>
        </w:rPr>
        <w:t xml:space="preserve">– </w:t>
      </w:r>
      <w:r w:rsidR="007243DD" w:rsidRPr="008A0FC5">
        <w:t xml:space="preserve">Составлен </w:t>
      </w:r>
      <w:r w:rsidRPr="008A0FC5">
        <w:t xml:space="preserve">на основании источника </w:t>
      </w:r>
      <w:r>
        <w:t>[</w:t>
      </w:r>
      <w:r w:rsidR="00142D5D" w:rsidRPr="00142D5D">
        <w:t>6</w:t>
      </w:r>
      <w:r w:rsidR="00311FB8">
        <w:t>1</w:t>
      </w:r>
      <w:r>
        <w:t>]</w:t>
      </w:r>
    </w:p>
    <w:p w:rsidR="00934DA4" w:rsidRDefault="00934DA4" w:rsidP="00934DA4">
      <w:pPr>
        <w:rPr>
          <w:sz w:val="28"/>
          <w:szCs w:val="28"/>
        </w:rPr>
      </w:pPr>
    </w:p>
    <w:p w:rsidR="00934DA4" w:rsidRDefault="00934DA4" w:rsidP="00934DA4">
      <w:pPr>
        <w:ind w:firstLine="709"/>
        <w:jc w:val="both"/>
        <w:rPr>
          <w:sz w:val="28"/>
          <w:szCs w:val="28"/>
        </w:rPr>
      </w:pPr>
      <w:r>
        <w:rPr>
          <w:sz w:val="28"/>
          <w:szCs w:val="28"/>
        </w:rPr>
        <w:t>Показатель эффективности использования собственных средств банковского сектора Казахстана, в соответствии с</w:t>
      </w:r>
      <w:r w:rsidR="007243DD">
        <w:rPr>
          <w:sz w:val="28"/>
          <w:szCs w:val="28"/>
        </w:rPr>
        <w:t xml:space="preserve"> р</w:t>
      </w:r>
      <w:r>
        <w:rPr>
          <w:sz w:val="28"/>
          <w:szCs w:val="28"/>
        </w:rPr>
        <w:t>исунком 15, говорит об адекватном значении в условиях отечественной экономики. Показатель рентабельности собственного капитала на 31 декабря 202</w:t>
      </w:r>
      <w:r w:rsidR="00A535FF">
        <w:rPr>
          <w:sz w:val="28"/>
          <w:szCs w:val="28"/>
        </w:rPr>
        <w:t>2</w:t>
      </w:r>
      <w:r>
        <w:rPr>
          <w:sz w:val="28"/>
          <w:szCs w:val="28"/>
        </w:rPr>
        <w:t xml:space="preserve"> года составляет 3</w:t>
      </w:r>
      <w:r w:rsidR="00A535FF">
        <w:rPr>
          <w:sz w:val="28"/>
          <w:szCs w:val="28"/>
        </w:rPr>
        <w:t>3</w:t>
      </w:r>
      <w:r>
        <w:rPr>
          <w:sz w:val="28"/>
          <w:szCs w:val="28"/>
        </w:rPr>
        <w:t>,</w:t>
      </w:r>
      <w:r w:rsidR="00A535FF">
        <w:rPr>
          <w:sz w:val="28"/>
          <w:szCs w:val="28"/>
        </w:rPr>
        <w:t>04</w:t>
      </w:r>
      <w:r>
        <w:rPr>
          <w:sz w:val="28"/>
          <w:szCs w:val="28"/>
        </w:rPr>
        <w:t>, что выше десяти годами ранее на 7,92. В данном случае как при оценке предыдущего индикатора, на рост повлияло увеличение чистой прибыли банковского сектора.</w:t>
      </w:r>
    </w:p>
    <w:p w:rsidR="00934DA4" w:rsidRDefault="00934DA4" w:rsidP="00934DA4">
      <w:pPr>
        <w:ind w:firstLine="709"/>
        <w:jc w:val="both"/>
        <w:rPr>
          <w:sz w:val="28"/>
          <w:szCs w:val="28"/>
        </w:rPr>
      </w:pPr>
    </w:p>
    <w:p w:rsidR="00934DA4" w:rsidRDefault="00A535FF" w:rsidP="007243DD">
      <w:pPr>
        <w:ind w:left="284"/>
        <w:rPr>
          <w:sz w:val="28"/>
          <w:szCs w:val="28"/>
        </w:rPr>
      </w:pPr>
      <w:r>
        <w:rPr>
          <w:noProof/>
          <w14:ligatures w14:val="standardContextual"/>
        </w:rPr>
        <w:drawing>
          <wp:inline distT="0" distB="0" distL="0" distR="0" wp14:anchorId="2CDBDDC2" wp14:editId="6AED46DC">
            <wp:extent cx="5930020" cy="2743200"/>
            <wp:effectExtent l="0" t="0" r="0" b="0"/>
            <wp:docPr id="990950983"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40AF467-1A7F-2E19-3197-ADB6A3D53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243DD" w:rsidRPr="00D47FB1" w:rsidRDefault="007243DD" w:rsidP="00934DA4">
      <w:pPr>
        <w:ind w:firstLine="851"/>
        <w:jc w:val="center"/>
        <w:rPr>
          <w:sz w:val="16"/>
          <w:szCs w:val="16"/>
          <w:lang w:val="kk-KZ"/>
        </w:rPr>
      </w:pPr>
    </w:p>
    <w:p w:rsidR="00934DA4" w:rsidRPr="00D47FB1" w:rsidRDefault="00934DA4" w:rsidP="00D47FB1">
      <w:pPr>
        <w:jc w:val="center"/>
        <w:rPr>
          <w:sz w:val="28"/>
          <w:szCs w:val="28"/>
          <w:lang w:val="kk-KZ"/>
        </w:rPr>
      </w:pPr>
      <w:r>
        <w:rPr>
          <w:sz w:val="28"/>
          <w:szCs w:val="28"/>
        </w:rPr>
        <w:t xml:space="preserve">Рисунок 16 – </w:t>
      </w:r>
      <w:r w:rsidRPr="004C4E30">
        <w:rPr>
          <w:color w:val="000000"/>
          <w:sz w:val="28"/>
          <w:szCs w:val="28"/>
        </w:rPr>
        <w:t>Отношение прибыли по процентам к валовому доходу</w:t>
      </w:r>
      <w:r>
        <w:rPr>
          <w:sz w:val="28"/>
          <w:szCs w:val="28"/>
        </w:rPr>
        <w:t xml:space="preserve"> БВУ РК за 2010-202</w:t>
      </w:r>
      <w:r w:rsidR="00A535FF">
        <w:rPr>
          <w:sz w:val="28"/>
          <w:szCs w:val="28"/>
        </w:rPr>
        <w:t>2</w:t>
      </w:r>
      <w:r w:rsidR="00D47FB1">
        <w:rPr>
          <w:sz w:val="28"/>
          <w:szCs w:val="28"/>
        </w:rPr>
        <w:t xml:space="preserve"> годы</w:t>
      </w:r>
    </w:p>
    <w:p w:rsidR="00D47FB1" w:rsidRPr="00D47FB1" w:rsidRDefault="00D47FB1" w:rsidP="00934DA4">
      <w:pPr>
        <w:jc w:val="both"/>
        <w:rPr>
          <w:sz w:val="16"/>
          <w:szCs w:val="16"/>
          <w:lang w:val="kk-KZ"/>
        </w:rPr>
      </w:pPr>
    </w:p>
    <w:p w:rsidR="00934DA4" w:rsidRPr="00D154CA" w:rsidRDefault="00934DA4" w:rsidP="00D47FB1">
      <w:pPr>
        <w:ind w:firstLine="709"/>
        <w:jc w:val="both"/>
      </w:pPr>
      <w:r w:rsidRPr="008A0FC5">
        <w:t>Примечание</w:t>
      </w:r>
      <w:r w:rsidR="00D47FB1">
        <w:rPr>
          <w:lang w:val="kk-KZ"/>
        </w:rPr>
        <w:t xml:space="preserve"> – </w:t>
      </w:r>
      <w:r w:rsidRPr="008A0FC5">
        <w:t xml:space="preserve"> </w:t>
      </w:r>
      <w:r w:rsidR="00D47FB1" w:rsidRPr="008A0FC5">
        <w:t xml:space="preserve">Составлен </w:t>
      </w:r>
      <w:r w:rsidRPr="008A0FC5">
        <w:t xml:space="preserve">на основании источника </w:t>
      </w:r>
      <w:r>
        <w:t>[</w:t>
      </w:r>
      <w:r w:rsidR="00142D5D" w:rsidRPr="00142D5D">
        <w:t>6</w:t>
      </w:r>
      <w:r w:rsidR="00311FB8">
        <w:t>1</w:t>
      </w:r>
      <w:r>
        <w:t>]</w:t>
      </w:r>
    </w:p>
    <w:p w:rsidR="00934DA4" w:rsidRDefault="00934DA4" w:rsidP="00934DA4">
      <w:pPr>
        <w:rPr>
          <w:sz w:val="28"/>
          <w:szCs w:val="28"/>
        </w:rPr>
      </w:pPr>
    </w:p>
    <w:p w:rsidR="00934DA4" w:rsidRDefault="00A535FF" w:rsidP="00934DA4">
      <w:pPr>
        <w:rPr>
          <w:sz w:val="28"/>
          <w:szCs w:val="28"/>
        </w:rPr>
      </w:pPr>
      <w:r>
        <w:rPr>
          <w:noProof/>
          <w14:ligatures w14:val="standardContextual"/>
        </w:rPr>
        <w:drawing>
          <wp:inline distT="0" distB="0" distL="0" distR="0" wp14:anchorId="2BB712BF" wp14:editId="4FF598CE">
            <wp:extent cx="5929630" cy="2743200"/>
            <wp:effectExtent l="0" t="0" r="0" b="0"/>
            <wp:docPr id="1870959467"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31A2842-A94E-A762-64D6-AA88FE970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47FB1" w:rsidRPr="00D47FB1" w:rsidRDefault="00D47FB1" w:rsidP="00934DA4">
      <w:pPr>
        <w:ind w:firstLine="851"/>
        <w:jc w:val="center"/>
        <w:rPr>
          <w:sz w:val="16"/>
          <w:szCs w:val="16"/>
          <w:lang w:val="kk-KZ"/>
        </w:rPr>
      </w:pPr>
    </w:p>
    <w:p w:rsidR="00934DA4" w:rsidRDefault="00934DA4" w:rsidP="00D47FB1">
      <w:pPr>
        <w:jc w:val="center"/>
        <w:rPr>
          <w:sz w:val="28"/>
          <w:szCs w:val="28"/>
        </w:rPr>
      </w:pPr>
      <w:r>
        <w:rPr>
          <w:sz w:val="28"/>
          <w:szCs w:val="28"/>
        </w:rPr>
        <w:t xml:space="preserve">Рисунок 17 – </w:t>
      </w:r>
      <w:r w:rsidRPr="004C4E30">
        <w:rPr>
          <w:color w:val="000000"/>
          <w:sz w:val="28"/>
          <w:szCs w:val="28"/>
        </w:rPr>
        <w:t>Отношение непроцентных расходов (расходы не связанные с получением вознаграждения) к валовому доходу</w:t>
      </w:r>
      <w:r>
        <w:rPr>
          <w:sz w:val="28"/>
          <w:szCs w:val="28"/>
        </w:rPr>
        <w:t xml:space="preserve"> БВУ РК за 2010-202</w:t>
      </w:r>
      <w:r w:rsidR="00A535FF">
        <w:rPr>
          <w:sz w:val="28"/>
          <w:szCs w:val="28"/>
        </w:rPr>
        <w:t>2</w:t>
      </w:r>
      <w:r>
        <w:rPr>
          <w:sz w:val="28"/>
          <w:szCs w:val="28"/>
        </w:rPr>
        <w:t xml:space="preserve"> годы.</w:t>
      </w:r>
    </w:p>
    <w:p w:rsidR="00D47FB1" w:rsidRPr="00D47FB1" w:rsidRDefault="00D47FB1" w:rsidP="00934DA4">
      <w:pPr>
        <w:jc w:val="both"/>
        <w:rPr>
          <w:sz w:val="16"/>
          <w:szCs w:val="16"/>
          <w:lang w:val="kk-KZ"/>
        </w:rPr>
      </w:pPr>
    </w:p>
    <w:p w:rsidR="00934DA4" w:rsidRDefault="00D47FB1" w:rsidP="00D47FB1">
      <w:pPr>
        <w:ind w:firstLine="709"/>
        <w:jc w:val="both"/>
      </w:pPr>
      <w:r>
        <w:t>Примечание</w:t>
      </w:r>
      <w:r>
        <w:rPr>
          <w:lang w:val="kk-KZ"/>
        </w:rPr>
        <w:t xml:space="preserve"> – </w:t>
      </w:r>
      <w:r w:rsidRPr="008A0FC5">
        <w:t xml:space="preserve">Составлен </w:t>
      </w:r>
      <w:r w:rsidR="00934DA4" w:rsidRPr="008A0FC5">
        <w:t xml:space="preserve">на основании источника </w:t>
      </w:r>
      <w:r w:rsidR="00934DA4">
        <w:t>[</w:t>
      </w:r>
      <w:r w:rsidR="00142D5D" w:rsidRPr="00142D5D">
        <w:t>6</w:t>
      </w:r>
      <w:r w:rsidR="00311FB8">
        <w:t>1</w:t>
      </w:r>
      <w:r w:rsidR="00934DA4">
        <w:t>]</w:t>
      </w:r>
    </w:p>
    <w:p w:rsidR="00934DA4" w:rsidRDefault="00934DA4" w:rsidP="00934DA4">
      <w:pPr>
        <w:rPr>
          <w:sz w:val="28"/>
          <w:szCs w:val="28"/>
        </w:rPr>
      </w:pPr>
    </w:p>
    <w:p w:rsidR="00934DA4" w:rsidRPr="00772C16" w:rsidRDefault="00934DA4" w:rsidP="00934DA4">
      <w:pPr>
        <w:ind w:firstLine="709"/>
        <w:jc w:val="both"/>
        <w:rPr>
          <w:sz w:val="28"/>
          <w:szCs w:val="28"/>
        </w:rPr>
      </w:pPr>
      <w:r w:rsidRPr="00772C16">
        <w:rPr>
          <w:sz w:val="28"/>
          <w:szCs w:val="28"/>
        </w:rPr>
        <w:t xml:space="preserve">Анализируя данные </w:t>
      </w:r>
      <w:r w:rsidR="00D47FB1" w:rsidRPr="00772C16">
        <w:rPr>
          <w:sz w:val="28"/>
          <w:szCs w:val="28"/>
        </w:rPr>
        <w:t>р</w:t>
      </w:r>
      <w:r w:rsidRPr="00772C16">
        <w:rPr>
          <w:sz w:val="28"/>
          <w:szCs w:val="28"/>
        </w:rPr>
        <w:t>исунков 1</w:t>
      </w:r>
      <w:r>
        <w:rPr>
          <w:sz w:val="28"/>
          <w:szCs w:val="28"/>
        </w:rPr>
        <w:t>6</w:t>
      </w:r>
      <w:r w:rsidRPr="00772C16">
        <w:rPr>
          <w:sz w:val="28"/>
          <w:szCs w:val="28"/>
        </w:rPr>
        <w:t xml:space="preserve"> и 1</w:t>
      </w:r>
      <w:r>
        <w:rPr>
          <w:sz w:val="28"/>
          <w:szCs w:val="28"/>
        </w:rPr>
        <w:t>7</w:t>
      </w:r>
      <w:r w:rsidRPr="00772C16">
        <w:rPr>
          <w:sz w:val="28"/>
          <w:szCs w:val="28"/>
        </w:rPr>
        <w:t>, необходимо отметить скачкообразное изменение динамики этих индикаторов. Такое положение показателей свиде</w:t>
      </w:r>
      <w:r w:rsidR="001C516F">
        <w:rPr>
          <w:sz w:val="28"/>
          <w:szCs w:val="28"/>
        </w:rPr>
        <w:t>те</w:t>
      </w:r>
      <w:r w:rsidRPr="00772C16">
        <w:rPr>
          <w:sz w:val="28"/>
          <w:szCs w:val="28"/>
        </w:rPr>
        <w:t>льствует о неравномерном росте процентных доходов и непроцентных расходов, валовый доход в свою очередь тоже менялся достаточно не ровно. Так например, непроцентные расходы в 2010 году составляли 306 млрд</w:t>
      </w:r>
      <w:r w:rsidR="006E5FE5">
        <w:rPr>
          <w:sz w:val="28"/>
          <w:szCs w:val="28"/>
          <w:lang w:val="kk-KZ"/>
        </w:rPr>
        <w:t>.</w:t>
      </w:r>
      <w:r w:rsidRPr="00772C16">
        <w:rPr>
          <w:sz w:val="28"/>
          <w:szCs w:val="28"/>
        </w:rPr>
        <w:t xml:space="preserve"> тенге, к концу 2019 года выросли на 484 млрд</w:t>
      </w:r>
      <w:r w:rsidR="006E5FE5">
        <w:rPr>
          <w:sz w:val="28"/>
          <w:szCs w:val="28"/>
          <w:lang w:val="kk-KZ"/>
        </w:rPr>
        <w:t>.</w:t>
      </w:r>
      <w:r w:rsidRPr="00772C16">
        <w:rPr>
          <w:sz w:val="28"/>
          <w:szCs w:val="28"/>
        </w:rPr>
        <w:t xml:space="preserve"> тенге и составили 850 млрд</w:t>
      </w:r>
      <w:r w:rsidR="006E5FE5">
        <w:rPr>
          <w:sz w:val="28"/>
          <w:szCs w:val="28"/>
          <w:lang w:val="kk-KZ"/>
        </w:rPr>
        <w:t>.</w:t>
      </w:r>
      <w:r w:rsidRPr="00772C16">
        <w:rPr>
          <w:sz w:val="28"/>
          <w:szCs w:val="28"/>
        </w:rPr>
        <w:t xml:space="preserve"> тенге, далее после влияния короновируса сократились до 239 млрд</w:t>
      </w:r>
      <w:r w:rsidR="006E5FE5">
        <w:rPr>
          <w:sz w:val="28"/>
          <w:szCs w:val="28"/>
          <w:lang w:val="kk-KZ"/>
        </w:rPr>
        <w:t>.</w:t>
      </w:r>
      <w:r w:rsidRPr="00772C16">
        <w:rPr>
          <w:sz w:val="28"/>
          <w:szCs w:val="28"/>
        </w:rPr>
        <w:t xml:space="preserve"> тенге к концу 202</w:t>
      </w:r>
      <w:r w:rsidR="00A535FF">
        <w:rPr>
          <w:sz w:val="28"/>
          <w:szCs w:val="28"/>
        </w:rPr>
        <w:t>2</w:t>
      </w:r>
      <w:r w:rsidRPr="00772C16">
        <w:rPr>
          <w:sz w:val="28"/>
          <w:szCs w:val="28"/>
        </w:rPr>
        <w:t xml:space="preserve"> года снова выросли и достигли суммы в </w:t>
      </w:r>
      <w:r w:rsidR="00A535FF">
        <w:rPr>
          <w:sz w:val="28"/>
          <w:szCs w:val="28"/>
        </w:rPr>
        <w:t>1197</w:t>
      </w:r>
      <w:r w:rsidRPr="00772C16">
        <w:rPr>
          <w:sz w:val="28"/>
          <w:szCs w:val="28"/>
        </w:rPr>
        <w:t xml:space="preserve"> млрд</w:t>
      </w:r>
      <w:r w:rsidR="006E5FE5">
        <w:rPr>
          <w:sz w:val="28"/>
          <w:szCs w:val="28"/>
          <w:lang w:val="kk-KZ"/>
        </w:rPr>
        <w:t>.</w:t>
      </w:r>
      <w:r w:rsidRPr="00772C16">
        <w:rPr>
          <w:sz w:val="28"/>
          <w:szCs w:val="28"/>
        </w:rPr>
        <w:t xml:space="preserve"> тенге.</w:t>
      </w:r>
    </w:p>
    <w:p w:rsidR="00934DA4" w:rsidRPr="00772C16" w:rsidRDefault="00934DA4" w:rsidP="00934DA4">
      <w:pPr>
        <w:ind w:firstLine="709"/>
        <w:jc w:val="both"/>
        <w:rPr>
          <w:sz w:val="28"/>
          <w:szCs w:val="28"/>
        </w:rPr>
      </w:pPr>
      <w:r w:rsidRPr="00772C16">
        <w:rPr>
          <w:sz w:val="28"/>
          <w:szCs w:val="28"/>
        </w:rPr>
        <w:t>Сумма чистого процентного и непроцентного дохода показал</w:t>
      </w:r>
      <w:r>
        <w:rPr>
          <w:sz w:val="28"/>
          <w:szCs w:val="28"/>
        </w:rPr>
        <w:t>а</w:t>
      </w:r>
      <w:r w:rsidRPr="00772C16">
        <w:rPr>
          <w:sz w:val="28"/>
          <w:szCs w:val="28"/>
        </w:rPr>
        <w:t xml:space="preserve"> рекордные </w:t>
      </w:r>
      <w:r w:rsidR="00A535FF">
        <w:rPr>
          <w:sz w:val="28"/>
          <w:szCs w:val="28"/>
        </w:rPr>
        <w:t>3 380</w:t>
      </w:r>
      <w:r w:rsidRPr="00772C16">
        <w:rPr>
          <w:sz w:val="28"/>
          <w:szCs w:val="28"/>
        </w:rPr>
        <w:t xml:space="preserve"> млрд тенге в конце 20</w:t>
      </w:r>
      <w:r w:rsidR="00A535FF">
        <w:rPr>
          <w:sz w:val="28"/>
          <w:szCs w:val="28"/>
        </w:rPr>
        <w:t>22</w:t>
      </w:r>
      <w:r w:rsidRPr="00772C16">
        <w:rPr>
          <w:sz w:val="28"/>
          <w:szCs w:val="28"/>
        </w:rPr>
        <w:t xml:space="preserve"> года, увеличившись </w:t>
      </w:r>
      <w:r w:rsidR="00A535FF">
        <w:rPr>
          <w:sz w:val="28"/>
          <w:szCs w:val="28"/>
        </w:rPr>
        <w:t xml:space="preserve">с </w:t>
      </w:r>
      <w:r w:rsidRPr="00772C16">
        <w:rPr>
          <w:sz w:val="28"/>
          <w:szCs w:val="28"/>
        </w:rPr>
        <w:t>982 млрд тенге в 2010 году, однако на конец 202</w:t>
      </w:r>
      <w:r w:rsidR="00A535FF">
        <w:rPr>
          <w:sz w:val="28"/>
          <w:szCs w:val="28"/>
        </w:rPr>
        <w:t>0</w:t>
      </w:r>
      <w:r w:rsidRPr="00772C16">
        <w:rPr>
          <w:sz w:val="28"/>
          <w:szCs w:val="28"/>
        </w:rPr>
        <w:t xml:space="preserve"> года демонстрирует рекордный спад до 571 млрд тенге. </w:t>
      </w:r>
    </w:p>
    <w:p w:rsidR="00934DA4" w:rsidRPr="00772C16" w:rsidRDefault="00934DA4" w:rsidP="00934DA4">
      <w:pPr>
        <w:ind w:firstLine="709"/>
        <w:jc w:val="both"/>
        <w:rPr>
          <w:sz w:val="28"/>
          <w:szCs w:val="28"/>
        </w:rPr>
      </w:pPr>
      <w:r>
        <w:rPr>
          <w:sz w:val="28"/>
          <w:szCs w:val="28"/>
        </w:rPr>
        <w:t xml:space="preserve">4 группа. </w:t>
      </w:r>
      <w:r w:rsidRPr="00772C16">
        <w:rPr>
          <w:sz w:val="28"/>
          <w:szCs w:val="28"/>
        </w:rPr>
        <w:t>Уровень ликвидности влияет на способность банковского сектора противостоять шокам и потрясениям. Например, влияние большого потрясения, способно вызвать потерю доверия к банковскому сектору со стороны клиентов, как следствие это ведет к кризису ликвидности банковского сектора. В свою очередь риск ликвидности чреват тем, что платежеспособные банки станут неплатежеспособными, поскольку в случае утраты доступа к финансированию, будут вынуждены за низкие цены продавать активы, чтобы получить ликвидность.</w:t>
      </w:r>
    </w:p>
    <w:p w:rsidR="00934DA4" w:rsidRDefault="00934DA4" w:rsidP="00934DA4">
      <w:pPr>
        <w:ind w:firstLine="709"/>
        <w:jc w:val="both"/>
        <w:rPr>
          <w:sz w:val="28"/>
          <w:szCs w:val="28"/>
        </w:rPr>
      </w:pPr>
      <w:r>
        <w:rPr>
          <w:sz w:val="28"/>
          <w:szCs w:val="28"/>
        </w:rPr>
        <w:t>К индикаторам ликвидности относятся:</w:t>
      </w:r>
    </w:p>
    <w:p w:rsidR="00934DA4" w:rsidRPr="00C62708" w:rsidRDefault="00934DA4" w:rsidP="00474C53">
      <w:pPr>
        <w:pStyle w:val="a8"/>
        <w:numPr>
          <w:ilvl w:val="0"/>
          <w:numId w:val="13"/>
        </w:numPr>
        <w:tabs>
          <w:tab w:val="left" w:pos="993"/>
        </w:tabs>
        <w:ind w:left="0" w:firstLine="709"/>
        <w:jc w:val="both"/>
        <w:rPr>
          <w:sz w:val="28"/>
          <w:szCs w:val="28"/>
        </w:rPr>
      </w:pPr>
      <w:r w:rsidRPr="00C62708">
        <w:rPr>
          <w:sz w:val="28"/>
          <w:szCs w:val="28"/>
        </w:rPr>
        <w:t>отношение ликвидных активов к совокупным активам (коэффициент ликвидных активов);</w:t>
      </w:r>
    </w:p>
    <w:p w:rsidR="00934DA4" w:rsidRPr="009401D9" w:rsidRDefault="00934DA4" w:rsidP="00474C53">
      <w:pPr>
        <w:pStyle w:val="a8"/>
        <w:numPr>
          <w:ilvl w:val="0"/>
          <w:numId w:val="13"/>
        </w:numPr>
        <w:tabs>
          <w:tab w:val="left" w:pos="993"/>
        </w:tabs>
        <w:ind w:left="0" w:firstLine="709"/>
        <w:jc w:val="both"/>
        <w:rPr>
          <w:sz w:val="28"/>
          <w:szCs w:val="28"/>
        </w:rPr>
      </w:pPr>
      <w:r w:rsidRPr="00C62708">
        <w:rPr>
          <w:sz w:val="28"/>
          <w:szCs w:val="28"/>
        </w:rPr>
        <w:t>отношение ликвидных активов к краткосрочным обязательствам.</w:t>
      </w:r>
    </w:p>
    <w:p w:rsidR="00934DA4" w:rsidRDefault="00934DA4" w:rsidP="00934DA4">
      <w:pPr>
        <w:jc w:val="both"/>
        <w:rPr>
          <w:sz w:val="28"/>
          <w:szCs w:val="28"/>
        </w:rPr>
      </w:pPr>
    </w:p>
    <w:p w:rsidR="00934DA4" w:rsidRPr="008B431A" w:rsidRDefault="00A535FF" w:rsidP="00D47FB1">
      <w:pPr>
        <w:jc w:val="center"/>
        <w:rPr>
          <w:sz w:val="28"/>
          <w:szCs w:val="28"/>
        </w:rPr>
      </w:pPr>
      <w:r>
        <w:rPr>
          <w:noProof/>
          <w14:ligatures w14:val="standardContextual"/>
        </w:rPr>
        <w:drawing>
          <wp:inline distT="0" distB="0" distL="0" distR="0" wp14:anchorId="7E593BC6" wp14:editId="27868A00">
            <wp:extent cx="5911913" cy="2743200"/>
            <wp:effectExtent l="0" t="0" r="0" b="0"/>
            <wp:docPr id="1969178475"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EAE3334-37E7-2303-0925-FD522A8CA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34DA4" w:rsidRPr="00D47FB1" w:rsidRDefault="00934DA4" w:rsidP="00934DA4">
      <w:pPr>
        <w:ind w:firstLine="851"/>
        <w:jc w:val="center"/>
        <w:rPr>
          <w:sz w:val="16"/>
          <w:szCs w:val="16"/>
        </w:rPr>
      </w:pPr>
    </w:p>
    <w:p w:rsidR="00D47FB1" w:rsidRDefault="00934DA4" w:rsidP="00D47FB1">
      <w:pPr>
        <w:jc w:val="center"/>
        <w:rPr>
          <w:sz w:val="28"/>
          <w:szCs w:val="28"/>
          <w:lang w:val="kk-KZ"/>
        </w:rPr>
      </w:pPr>
      <w:r>
        <w:rPr>
          <w:sz w:val="28"/>
          <w:szCs w:val="28"/>
        </w:rPr>
        <w:t xml:space="preserve">Рисунок 18 – </w:t>
      </w:r>
      <w:r w:rsidRPr="004C4E30">
        <w:rPr>
          <w:color w:val="000000"/>
          <w:sz w:val="28"/>
          <w:szCs w:val="28"/>
        </w:rPr>
        <w:t xml:space="preserve">Отношение </w:t>
      </w:r>
      <w:r>
        <w:rPr>
          <w:color w:val="000000"/>
          <w:sz w:val="28"/>
          <w:szCs w:val="28"/>
        </w:rPr>
        <w:t>ликвидных активов к совокупным активам</w:t>
      </w:r>
      <w:r>
        <w:rPr>
          <w:sz w:val="28"/>
          <w:szCs w:val="28"/>
        </w:rPr>
        <w:t xml:space="preserve"> БВУ РК </w:t>
      </w:r>
    </w:p>
    <w:p w:rsidR="00934DA4" w:rsidRPr="00D47FB1" w:rsidRDefault="00934DA4" w:rsidP="00D47FB1">
      <w:pPr>
        <w:jc w:val="center"/>
        <w:rPr>
          <w:sz w:val="28"/>
          <w:szCs w:val="28"/>
          <w:lang w:val="kk-KZ"/>
        </w:rPr>
      </w:pPr>
      <w:r>
        <w:rPr>
          <w:sz w:val="28"/>
          <w:szCs w:val="28"/>
        </w:rPr>
        <w:t>за 2010-202</w:t>
      </w:r>
      <w:r w:rsidR="00A535FF">
        <w:rPr>
          <w:sz w:val="28"/>
          <w:szCs w:val="28"/>
        </w:rPr>
        <w:t>2</w:t>
      </w:r>
      <w:r w:rsidR="00D47FB1">
        <w:rPr>
          <w:sz w:val="28"/>
          <w:szCs w:val="28"/>
        </w:rPr>
        <w:t xml:space="preserve"> годы</w:t>
      </w:r>
    </w:p>
    <w:p w:rsidR="00D47FB1" w:rsidRPr="00D47FB1" w:rsidRDefault="00D47FB1" w:rsidP="00D47FB1">
      <w:pPr>
        <w:ind w:firstLine="709"/>
        <w:jc w:val="both"/>
        <w:rPr>
          <w:sz w:val="16"/>
          <w:szCs w:val="16"/>
          <w:lang w:val="kk-KZ"/>
        </w:rPr>
      </w:pPr>
    </w:p>
    <w:p w:rsidR="00934DA4" w:rsidRDefault="00934DA4" w:rsidP="00D47FB1">
      <w:pPr>
        <w:ind w:firstLine="709"/>
        <w:jc w:val="both"/>
      </w:pPr>
      <w:r w:rsidRPr="008A0FC5">
        <w:t xml:space="preserve">Примечание </w:t>
      </w:r>
      <w:r w:rsidR="00D47FB1">
        <w:rPr>
          <w:lang w:val="kk-KZ"/>
        </w:rPr>
        <w:t xml:space="preserve">– </w:t>
      </w:r>
      <w:r w:rsidR="00D47FB1" w:rsidRPr="008A0FC5">
        <w:t xml:space="preserve">Составлен </w:t>
      </w:r>
      <w:r w:rsidRPr="008A0FC5">
        <w:t xml:space="preserve">на основании источника </w:t>
      </w:r>
      <w:r>
        <w:t>[</w:t>
      </w:r>
      <w:r w:rsidR="00142D5D" w:rsidRPr="00142D5D">
        <w:t>6</w:t>
      </w:r>
      <w:r w:rsidR="00311FB8">
        <w:t>1</w:t>
      </w:r>
      <w:r>
        <w:t>]</w:t>
      </w:r>
    </w:p>
    <w:p w:rsidR="00934DA4" w:rsidRDefault="00934DA4" w:rsidP="00934DA4">
      <w:pPr>
        <w:ind w:firstLine="709"/>
        <w:jc w:val="both"/>
        <w:rPr>
          <w:sz w:val="28"/>
          <w:szCs w:val="28"/>
          <w:lang w:val="kk-KZ"/>
        </w:rPr>
      </w:pPr>
    </w:p>
    <w:p w:rsidR="00D47FB1" w:rsidRDefault="00D47FB1" w:rsidP="00D47FB1">
      <w:pPr>
        <w:ind w:firstLine="709"/>
        <w:jc w:val="both"/>
        <w:rPr>
          <w:sz w:val="28"/>
          <w:szCs w:val="28"/>
        </w:rPr>
      </w:pPr>
      <w:r>
        <w:rPr>
          <w:sz w:val="28"/>
          <w:szCs w:val="28"/>
        </w:rPr>
        <w:t xml:space="preserve">Показатель отношения ликвидных активов к краткосрочным обязательствам отражает несоответствие ликвидных активов и обязательств и дает представление о том, в какой степени банки в состоянии удовлетворить требования о краткосрочном снятии средств, не сталкиваясь с проблемами ликвидности. Данный показатель демонстрирует высокий запас ликвидности банковского сектора.  </w:t>
      </w:r>
    </w:p>
    <w:p w:rsidR="00D47FB1" w:rsidRPr="00D47FB1" w:rsidRDefault="00D47FB1" w:rsidP="00934DA4">
      <w:pPr>
        <w:ind w:firstLine="709"/>
        <w:jc w:val="both"/>
        <w:rPr>
          <w:sz w:val="28"/>
          <w:szCs w:val="28"/>
          <w:lang w:val="kk-KZ"/>
        </w:rPr>
      </w:pPr>
    </w:p>
    <w:p w:rsidR="00934DA4" w:rsidRDefault="00A535FF" w:rsidP="00D47FB1">
      <w:pPr>
        <w:jc w:val="center"/>
        <w:rPr>
          <w:sz w:val="28"/>
          <w:szCs w:val="28"/>
        </w:rPr>
      </w:pPr>
      <w:r>
        <w:rPr>
          <w:noProof/>
          <w14:ligatures w14:val="standardContextual"/>
        </w:rPr>
        <w:drawing>
          <wp:inline distT="0" distB="0" distL="0" distR="0" wp14:anchorId="53671A98" wp14:editId="7B60CC2E">
            <wp:extent cx="5943600" cy="2695575"/>
            <wp:effectExtent l="0" t="0" r="0" b="0"/>
            <wp:docPr id="1288496518"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CC517CA-00DF-2487-90F1-EEFE5888E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34DA4" w:rsidRPr="00D47FB1" w:rsidRDefault="00934DA4" w:rsidP="00934DA4">
      <w:pPr>
        <w:rPr>
          <w:sz w:val="16"/>
          <w:szCs w:val="16"/>
        </w:rPr>
      </w:pPr>
    </w:p>
    <w:p w:rsidR="00934DA4" w:rsidRDefault="00934DA4" w:rsidP="00D47FB1">
      <w:pPr>
        <w:jc w:val="center"/>
        <w:rPr>
          <w:sz w:val="28"/>
          <w:szCs w:val="28"/>
        </w:rPr>
      </w:pPr>
      <w:r>
        <w:rPr>
          <w:sz w:val="28"/>
          <w:szCs w:val="28"/>
        </w:rPr>
        <w:t xml:space="preserve">Рисунок 19 – </w:t>
      </w:r>
      <w:r w:rsidRPr="004C4E30">
        <w:rPr>
          <w:color w:val="000000"/>
          <w:sz w:val="28"/>
          <w:szCs w:val="28"/>
        </w:rPr>
        <w:t xml:space="preserve">Отношение </w:t>
      </w:r>
      <w:r>
        <w:rPr>
          <w:color w:val="000000"/>
          <w:sz w:val="28"/>
          <w:szCs w:val="28"/>
        </w:rPr>
        <w:t>ликвидных активов к краткосрочным обязательствам</w:t>
      </w:r>
      <w:r>
        <w:rPr>
          <w:sz w:val="28"/>
          <w:szCs w:val="28"/>
        </w:rPr>
        <w:t xml:space="preserve"> БВУ РК за 2010-202</w:t>
      </w:r>
      <w:r w:rsidR="00A535FF">
        <w:rPr>
          <w:sz w:val="28"/>
          <w:szCs w:val="28"/>
        </w:rPr>
        <w:t>2</w:t>
      </w:r>
      <w:r>
        <w:rPr>
          <w:sz w:val="28"/>
          <w:szCs w:val="28"/>
        </w:rPr>
        <w:t xml:space="preserve"> годы.</w:t>
      </w:r>
    </w:p>
    <w:p w:rsidR="00D47FB1" w:rsidRPr="00D47FB1" w:rsidRDefault="00D47FB1" w:rsidP="00934DA4">
      <w:pPr>
        <w:jc w:val="both"/>
        <w:rPr>
          <w:sz w:val="16"/>
          <w:szCs w:val="16"/>
          <w:lang w:val="kk-KZ"/>
        </w:rPr>
      </w:pPr>
    </w:p>
    <w:p w:rsidR="00934DA4" w:rsidRDefault="00934DA4" w:rsidP="00D47FB1">
      <w:pPr>
        <w:ind w:firstLine="709"/>
        <w:jc w:val="both"/>
        <w:rPr>
          <w:sz w:val="28"/>
          <w:szCs w:val="28"/>
        </w:rPr>
      </w:pPr>
      <w:r w:rsidRPr="008A0FC5">
        <w:t xml:space="preserve">Примечание </w:t>
      </w:r>
      <w:r w:rsidR="00D47FB1">
        <w:rPr>
          <w:lang w:val="kk-KZ"/>
        </w:rPr>
        <w:t xml:space="preserve">– </w:t>
      </w:r>
      <w:r w:rsidR="00D47FB1" w:rsidRPr="008A0FC5">
        <w:t xml:space="preserve">Составлен </w:t>
      </w:r>
      <w:r w:rsidRPr="008A0FC5">
        <w:t xml:space="preserve">на основании источника </w:t>
      </w:r>
      <w:r>
        <w:t>[</w:t>
      </w:r>
      <w:r w:rsidR="00142D5D" w:rsidRPr="00142D5D">
        <w:t>6</w:t>
      </w:r>
      <w:r w:rsidR="00311FB8">
        <w:t>1</w:t>
      </w:r>
      <w:r>
        <w:t>]</w:t>
      </w:r>
    </w:p>
    <w:p w:rsidR="00934DA4" w:rsidRDefault="00934DA4" w:rsidP="00934DA4">
      <w:pPr>
        <w:ind w:firstLine="709"/>
        <w:jc w:val="both"/>
        <w:rPr>
          <w:sz w:val="28"/>
          <w:szCs w:val="28"/>
        </w:rPr>
      </w:pPr>
    </w:p>
    <w:p w:rsidR="00934DA4" w:rsidRDefault="00934DA4" w:rsidP="00934DA4">
      <w:pPr>
        <w:ind w:firstLine="709"/>
        <w:jc w:val="both"/>
        <w:rPr>
          <w:sz w:val="28"/>
          <w:szCs w:val="28"/>
        </w:rPr>
      </w:pPr>
      <w:r>
        <w:rPr>
          <w:sz w:val="28"/>
          <w:szCs w:val="28"/>
        </w:rPr>
        <w:t>5 группа. По мере того, как активно банки принимают участие в различных операциях и открывают позиции по финансовым инструментам, тем более банки подвергаются риску убытков в результате изменений рыночных цен – рыночному риску. В данном случае наиболее значимы валютный и процентный риски. На рисунке 19 рассмотрим динамику показателя чистой открытой валютной позиции к капиталу БВУ РК за 2010-2021 годы.</w:t>
      </w:r>
    </w:p>
    <w:p w:rsidR="00934DA4" w:rsidRPr="00CB2277" w:rsidRDefault="00934DA4" w:rsidP="00934DA4">
      <w:pPr>
        <w:jc w:val="both"/>
        <w:rPr>
          <w:sz w:val="28"/>
          <w:szCs w:val="28"/>
        </w:rPr>
      </w:pPr>
    </w:p>
    <w:p w:rsidR="00934DA4" w:rsidRDefault="00A535FF" w:rsidP="00934DA4">
      <w:pPr>
        <w:jc w:val="center"/>
        <w:rPr>
          <w:sz w:val="28"/>
          <w:szCs w:val="28"/>
        </w:rPr>
      </w:pPr>
      <w:r>
        <w:rPr>
          <w:noProof/>
          <w14:ligatures w14:val="standardContextual"/>
        </w:rPr>
        <w:drawing>
          <wp:inline distT="0" distB="0" distL="0" distR="0" wp14:anchorId="3C81D37B" wp14:editId="3B631B65">
            <wp:extent cx="5785164" cy="2743200"/>
            <wp:effectExtent l="0" t="0" r="6350" b="0"/>
            <wp:docPr id="1776746557"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F93CC97-D02A-26AD-9939-39393AC0D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4DA4" w:rsidRPr="00D47FB1" w:rsidRDefault="00934DA4" w:rsidP="00934DA4">
      <w:pPr>
        <w:jc w:val="center"/>
        <w:rPr>
          <w:sz w:val="28"/>
          <w:szCs w:val="28"/>
          <w:lang w:val="kk-KZ"/>
        </w:rPr>
      </w:pPr>
      <w:r>
        <w:rPr>
          <w:sz w:val="28"/>
          <w:szCs w:val="28"/>
        </w:rPr>
        <w:t xml:space="preserve">Рисунок 20 – </w:t>
      </w:r>
      <w:r w:rsidRPr="004C4E30">
        <w:rPr>
          <w:color w:val="000000"/>
          <w:sz w:val="28"/>
          <w:szCs w:val="28"/>
        </w:rPr>
        <w:t xml:space="preserve">Отношение </w:t>
      </w:r>
      <w:r>
        <w:rPr>
          <w:color w:val="000000"/>
          <w:sz w:val="28"/>
          <w:szCs w:val="28"/>
        </w:rPr>
        <w:t>чистой открытой валютной позиции к капиталу</w:t>
      </w:r>
      <w:r>
        <w:rPr>
          <w:sz w:val="28"/>
          <w:szCs w:val="28"/>
        </w:rPr>
        <w:t xml:space="preserve"> БВУ РК за 2010-202</w:t>
      </w:r>
      <w:r w:rsidR="00A535FF">
        <w:rPr>
          <w:sz w:val="28"/>
          <w:szCs w:val="28"/>
        </w:rPr>
        <w:t>2</w:t>
      </w:r>
      <w:r w:rsidR="00D47FB1">
        <w:rPr>
          <w:sz w:val="28"/>
          <w:szCs w:val="28"/>
        </w:rPr>
        <w:t xml:space="preserve"> годы</w:t>
      </w:r>
    </w:p>
    <w:p w:rsidR="00D47FB1" w:rsidRPr="00D47FB1" w:rsidRDefault="00D47FB1" w:rsidP="00934DA4">
      <w:pPr>
        <w:jc w:val="both"/>
        <w:rPr>
          <w:sz w:val="16"/>
          <w:szCs w:val="16"/>
          <w:lang w:val="kk-KZ"/>
        </w:rPr>
      </w:pPr>
    </w:p>
    <w:p w:rsidR="00934DA4" w:rsidRDefault="00934DA4" w:rsidP="00C70B9D">
      <w:pPr>
        <w:ind w:firstLine="709"/>
        <w:jc w:val="both"/>
        <w:rPr>
          <w:sz w:val="28"/>
          <w:szCs w:val="28"/>
        </w:rPr>
      </w:pPr>
      <w:r w:rsidRPr="008A0FC5">
        <w:t xml:space="preserve">Примечание </w:t>
      </w:r>
      <w:r w:rsidR="00D47FB1">
        <w:rPr>
          <w:lang w:val="kk-KZ"/>
        </w:rPr>
        <w:t xml:space="preserve">– </w:t>
      </w:r>
      <w:r w:rsidR="00D47FB1" w:rsidRPr="008A0FC5">
        <w:t xml:space="preserve">Составлен </w:t>
      </w:r>
      <w:r w:rsidRPr="008A0FC5">
        <w:t xml:space="preserve">на основании источника </w:t>
      </w:r>
      <w:r>
        <w:t>[</w:t>
      </w:r>
      <w:r w:rsidR="00142D5D" w:rsidRPr="00142D5D">
        <w:t>6</w:t>
      </w:r>
      <w:r w:rsidR="00311FB8">
        <w:t>1</w:t>
      </w:r>
      <w:r>
        <w:t>]</w:t>
      </w:r>
    </w:p>
    <w:p w:rsidR="00934DA4" w:rsidRDefault="00934DA4" w:rsidP="00C70B9D">
      <w:pPr>
        <w:ind w:firstLine="709"/>
        <w:jc w:val="both"/>
        <w:rPr>
          <w:sz w:val="28"/>
          <w:szCs w:val="28"/>
        </w:rPr>
      </w:pPr>
      <w:r>
        <w:rPr>
          <w:sz w:val="28"/>
          <w:szCs w:val="28"/>
        </w:rPr>
        <w:t xml:space="preserve">Валютная позиция отражает степень чувствительности финансовой устойчивости банковского сектора к изменению обменного курса валют. Рост валютной нетто-позиции одновременно с ростом собственного капитала демонстрируют положительную динамику показателя с -1,52 в 2010 году до </w:t>
      </w:r>
      <w:r w:rsidR="00A535FF">
        <w:rPr>
          <w:sz w:val="28"/>
          <w:szCs w:val="28"/>
        </w:rPr>
        <w:t>0</w:t>
      </w:r>
      <w:r>
        <w:rPr>
          <w:sz w:val="28"/>
          <w:szCs w:val="28"/>
        </w:rPr>
        <w:t>,5</w:t>
      </w:r>
      <w:r w:rsidR="00A535FF">
        <w:rPr>
          <w:sz w:val="28"/>
          <w:szCs w:val="28"/>
        </w:rPr>
        <w:t>8</w:t>
      </w:r>
      <w:r>
        <w:rPr>
          <w:sz w:val="28"/>
          <w:szCs w:val="28"/>
        </w:rPr>
        <w:t xml:space="preserve"> к концу 202</w:t>
      </w:r>
      <w:r w:rsidR="00A535FF">
        <w:rPr>
          <w:sz w:val="28"/>
          <w:szCs w:val="28"/>
        </w:rPr>
        <w:t>2</w:t>
      </w:r>
      <w:r>
        <w:rPr>
          <w:sz w:val="28"/>
          <w:szCs w:val="28"/>
        </w:rPr>
        <w:t xml:space="preserve"> года.</w:t>
      </w:r>
    </w:p>
    <w:p w:rsidR="00934DA4" w:rsidRPr="000F1569" w:rsidRDefault="00934DA4" w:rsidP="00C70B9D">
      <w:pPr>
        <w:ind w:firstLine="709"/>
        <w:jc w:val="both"/>
        <w:rPr>
          <w:sz w:val="28"/>
          <w:szCs w:val="28"/>
        </w:rPr>
      </w:pPr>
      <w:r w:rsidRPr="009B0D1D">
        <w:rPr>
          <w:sz w:val="28"/>
          <w:szCs w:val="28"/>
        </w:rPr>
        <w:t xml:space="preserve">Вышеупомянутая позитивная динамика </w:t>
      </w:r>
      <w:r>
        <w:rPr>
          <w:sz w:val="28"/>
          <w:szCs w:val="28"/>
        </w:rPr>
        <w:t xml:space="preserve">казахстанского банковского сектора </w:t>
      </w:r>
      <w:r w:rsidRPr="009B0D1D">
        <w:rPr>
          <w:sz w:val="28"/>
          <w:szCs w:val="28"/>
        </w:rPr>
        <w:t>во многом обусловлена значительным улучшением операционной среды и отсутствием жестких карантинных ограничений, продолжающейся работы банков по докапитализации и сокращению NPL, предложением новых продуктов, развитием цифровых каналов и экосистем, господдержки бизнеса и населения.</w:t>
      </w:r>
    </w:p>
    <w:p w:rsidR="00934DA4" w:rsidRDefault="00934DA4" w:rsidP="00C70B9D">
      <w:pPr>
        <w:ind w:firstLine="709"/>
        <w:jc w:val="both"/>
        <w:rPr>
          <w:sz w:val="28"/>
          <w:szCs w:val="28"/>
        </w:rPr>
      </w:pPr>
      <w:r>
        <w:rPr>
          <w:sz w:val="28"/>
          <w:szCs w:val="28"/>
        </w:rPr>
        <w:t xml:space="preserve">Таким образом можно сделать вывод, что появление новых шоков в виде штаммов вируса </w:t>
      </w:r>
      <w:r>
        <w:rPr>
          <w:sz w:val="28"/>
          <w:szCs w:val="28"/>
          <w:lang w:val="en-US"/>
        </w:rPr>
        <w:t>COVID</w:t>
      </w:r>
      <w:r w:rsidRPr="00E318DA">
        <w:rPr>
          <w:sz w:val="28"/>
          <w:szCs w:val="28"/>
        </w:rPr>
        <w:t>-19</w:t>
      </w:r>
      <w:r>
        <w:rPr>
          <w:sz w:val="28"/>
          <w:szCs w:val="28"/>
        </w:rPr>
        <w:t xml:space="preserve">, торговых санкций порождает риски и нарушения в экономической деятельности во всем мире. Также волатильность цен на нефть, нарушения в цепях поставок, локальные факторы, говорят о высокой неопределенности в отношении инфляции и политического курса. По мере того, как повышаются директивные ставки развитыми странами, могут возникать риски для финансовой устойчивости, а также для финансовых потоков, валют и состояния бюджета развивающихся стран и стран с формирующимся рынком. Дальнейшая тенденция высокой геополитической напряженности может привести к возникновению других глобальных рисков. Также нельзя не отметить вероятность крупных стихийных бедствий в связи с критической ситуацией в области климата.  </w:t>
      </w:r>
    </w:p>
    <w:p w:rsidR="00A535FF" w:rsidRDefault="00112F49" w:rsidP="00C70B9D">
      <w:pPr>
        <w:ind w:firstLine="709"/>
        <w:jc w:val="both"/>
        <w:rPr>
          <w:sz w:val="28"/>
          <w:szCs w:val="28"/>
        </w:rPr>
      </w:pPr>
      <w:r>
        <w:rPr>
          <w:sz w:val="28"/>
          <w:szCs w:val="28"/>
        </w:rPr>
        <w:t xml:space="preserve">Резюмируя проведенное исследование в рамках данного параграфа, можно выделить следующие </w:t>
      </w:r>
      <w:r w:rsidRPr="00112F49">
        <w:rPr>
          <w:sz w:val="28"/>
          <w:szCs w:val="28"/>
        </w:rPr>
        <w:t>тенденции обеспечения финансовой устойчивости банковского сектора</w:t>
      </w:r>
      <w:r>
        <w:rPr>
          <w:sz w:val="28"/>
          <w:szCs w:val="28"/>
        </w:rPr>
        <w:t xml:space="preserve"> Казахстана:</w:t>
      </w:r>
    </w:p>
    <w:p w:rsidR="00112F49" w:rsidRDefault="00112F49" w:rsidP="00474C53">
      <w:pPr>
        <w:pStyle w:val="a8"/>
        <w:numPr>
          <w:ilvl w:val="0"/>
          <w:numId w:val="14"/>
        </w:numPr>
        <w:tabs>
          <w:tab w:val="left" w:pos="993"/>
        </w:tabs>
        <w:ind w:left="0" w:firstLine="709"/>
        <w:jc w:val="both"/>
        <w:rPr>
          <w:sz w:val="28"/>
          <w:szCs w:val="28"/>
        </w:rPr>
      </w:pPr>
      <w:r>
        <w:rPr>
          <w:sz w:val="28"/>
          <w:szCs w:val="28"/>
        </w:rPr>
        <w:t>сокращение количества банков как следствие ужесточение требований Национального Банка Республики Казахстан к банкам второго уровня в целях улучшения их финансовой устойчивости и надежности;</w:t>
      </w:r>
    </w:p>
    <w:p w:rsidR="00112F49" w:rsidRDefault="00112F49" w:rsidP="00474C53">
      <w:pPr>
        <w:pStyle w:val="a8"/>
        <w:numPr>
          <w:ilvl w:val="0"/>
          <w:numId w:val="14"/>
        </w:numPr>
        <w:tabs>
          <w:tab w:val="left" w:pos="993"/>
        </w:tabs>
        <w:ind w:left="0" w:firstLine="709"/>
        <w:jc w:val="both"/>
        <w:rPr>
          <w:sz w:val="28"/>
          <w:szCs w:val="28"/>
        </w:rPr>
      </w:pPr>
      <w:r>
        <w:rPr>
          <w:sz w:val="28"/>
          <w:szCs w:val="28"/>
        </w:rPr>
        <w:t>снижение участия банков в экономическом развитии страны в связи с низким соотношением активов банковского сектора и объема номинального ВВП, что в свою очередь не дает банкам возможность участия в финансировании крупных объектов экономики</w:t>
      </w:r>
      <w:r w:rsidR="009A4B77">
        <w:rPr>
          <w:sz w:val="28"/>
          <w:szCs w:val="28"/>
        </w:rPr>
        <w:t xml:space="preserve">. </w:t>
      </w:r>
      <w:r w:rsidR="009A4B77" w:rsidRPr="0035040A">
        <w:rPr>
          <w:spacing w:val="2"/>
          <w:sz w:val="28"/>
          <w:szCs w:val="28"/>
          <w:shd w:val="clear" w:color="auto" w:fill="FFFFFF"/>
        </w:rPr>
        <w:t>В связи с чем целесообразным в данной ситуации будет формирование группы банков-лидеров, как на основе системообразующих банков через качественный рост их активов по абсолютной величине, так и путем стимулирования эффективных средних банков к созданию синдикатов с отечественными и зарубежными банками-партнерами</w:t>
      </w:r>
      <w:r w:rsidR="00D86489">
        <w:rPr>
          <w:spacing w:val="2"/>
          <w:sz w:val="28"/>
          <w:szCs w:val="28"/>
          <w:shd w:val="clear" w:color="auto" w:fill="FFFFFF"/>
        </w:rPr>
        <w:t>;</w:t>
      </w:r>
    </w:p>
    <w:p w:rsidR="00112F49" w:rsidRDefault="00112F49" w:rsidP="00474C53">
      <w:pPr>
        <w:pStyle w:val="a8"/>
        <w:numPr>
          <w:ilvl w:val="0"/>
          <w:numId w:val="14"/>
        </w:numPr>
        <w:tabs>
          <w:tab w:val="left" w:pos="993"/>
        </w:tabs>
        <w:ind w:left="0" w:firstLine="709"/>
        <w:jc w:val="both"/>
        <w:rPr>
          <w:sz w:val="28"/>
          <w:szCs w:val="28"/>
        </w:rPr>
      </w:pPr>
      <w:r>
        <w:rPr>
          <w:sz w:val="28"/>
          <w:szCs w:val="28"/>
        </w:rPr>
        <w:t xml:space="preserve">сокращение объема неработающих активов на фоне </w:t>
      </w:r>
      <w:r w:rsidR="00D86489">
        <w:rPr>
          <w:sz w:val="28"/>
          <w:szCs w:val="28"/>
        </w:rPr>
        <w:t>повышающегося</w:t>
      </w:r>
      <w:r>
        <w:rPr>
          <w:sz w:val="28"/>
          <w:szCs w:val="28"/>
        </w:rPr>
        <w:t xml:space="preserve"> уровня рентабельности активов</w:t>
      </w:r>
      <w:r w:rsidR="00D86489">
        <w:rPr>
          <w:sz w:val="28"/>
          <w:szCs w:val="28"/>
        </w:rPr>
        <w:t>, что свидетельствует о способности банковского сектора генерировать прибыль без учета его капитала, а также об улучшении качества управления активами;</w:t>
      </w:r>
    </w:p>
    <w:p w:rsidR="00B64A59" w:rsidRDefault="00112F49" w:rsidP="00474C53">
      <w:pPr>
        <w:pStyle w:val="a8"/>
        <w:numPr>
          <w:ilvl w:val="0"/>
          <w:numId w:val="14"/>
        </w:numPr>
        <w:tabs>
          <w:tab w:val="left" w:pos="993"/>
        </w:tabs>
        <w:ind w:left="0" w:firstLine="709"/>
        <w:jc w:val="both"/>
        <w:rPr>
          <w:sz w:val="28"/>
          <w:szCs w:val="28"/>
        </w:rPr>
      </w:pPr>
      <w:r>
        <w:rPr>
          <w:sz w:val="28"/>
          <w:szCs w:val="28"/>
        </w:rPr>
        <w:t>высокий запас ликвидности, свидетельствующий о риске активов</w:t>
      </w:r>
      <w:r w:rsidR="004E1785">
        <w:rPr>
          <w:sz w:val="28"/>
          <w:szCs w:val="28"/>
        </w:rPr>
        <w:t>. Ликвидность банков является гарантией выполнения своих обязательств перед клиентами, также залогом надежности и устойчивости банковского сектора страны. В то же время излишняя ликвидность отрицательно сказывается на доходности. Для минимизации отрицательного последствия недополучения прибыли из-за избытка высоколиквидных активов, банкам второго уровня необходимо отслеживать и прогнозировать динамику поступления и снятия средств со счетов, тем самым определяя размер средних и стабильных остатков по счетам и далее устанавливать необходимый резерв ликвидных средств перед проведением ожидаемых операций</w:t>
      </w:r>
      <w:r w:rsidR="00D86489">
        <w:rPr>
          <w:sz w:val="28"/>
          <w:szCs w:val="28"/>
        </w:rPr>
        <w:t>;</w:t>
      </w:r>
    </w:p>
    <w:p w:rsidR="00934DA4" w:rsidRPr="000A37D2" w:rsidRDefault="00B64A59" w:rsidP="00474C53">
      <w:pPr>
        <w:pStyle w:val="a8"/>
        <w:numPr>
          <w:ilvl w:val="0"/>
          <w:numId w:val="14"/>
        </w:numPr>
        <w:tabs>
          <w:tab w:val="left" w:pos="851"/>
          <w:tab w:val="left" w:pos="993"/>
          <w:tab w:val="left" w:pos="1134"/>
        </w:tabs>
        <w:autoSpaceDE w:val="0"/>
        <w:autoSpaceDN w:val="0"/>
        <w:ind w:left="0" w:firstLine="709"/>
        <w:jc w:val="both"/>
        <w:rPr>
          <w:sz w:val="28"/>
          <w:szCs w:val="28"/>
        </w:rPr>
      </w:pPr>
      <w:r w:rsidRPr="000A37D2">
        <w:rPr>
          <w:sz w:val="28"/>
          <w:szCs w:val="28"/>
        </w:rPr>
        <w:t xml:space="preserve">высокие геополитические риски. Не смотря на продолжающуюся неопределенность и волатильность на глобальных финансовых рынках курс тенге продолжает держать курс. Рост валютной нетто-позиции одновременно с ростом собственного капитала отражает степень чувствительности финансовой устойчивости банковского сектора к изменению обменного курса валют. </w:t>
      </w:r>
    </w:p>
    <w:p w:rsidR="00CB1D02" w:rsidRDefault="00CB1D02" w:rsidP="00C70B9D">
      <w:pPr>
        <w:ind w:firstLine="709"/>
        <w:rPr>
          <w:sz w:val="28"/>
          <w:szCs w:val="28"/>
        </w:rPr>
      </w:pPr>
    </w:p>
    <w:p w:rsidR="001C3E85" w:rsidRPr="00CB1D02" w:rsidRDefault="00CB1D02" w:rsidP="00C70B9D">
      <w:pPr>
        <w:ind w:firstLine="709"/>
        <w:rPr>
          <w:b/>
          <w:bCs/>
          <w:sz w:val="28"/>
          <w:szCs w:val="28"/>
        </w:rPr>
      </w:pPr>
      <w:r w:rsidRPr="00CB1D02">
        <w:rPr>
          <w:b/>
          <w:bCs/>
          <w:sz w:val="28"/>
          <w:szCs w:val="28"/>
        </w:rPr>
        <w:t xml:space="preserve">2.2 </w:t>
      </w:r>
      <w:r w:rsidR="001C3E85" w:rsidRPr="00CB1D02">
        <w:rPr>
          <w:b/>
          <w:bCs/>
          <w:sz w:val="28"/>
          <w:szCs w:val="28"/>
        </w:rPr>
        <w:t>Регулирование деятельности институтов банковского сектора как условие обеспечения финансовой устойчивости</w:t>
      </w:r>
    </w:p>
    <w:p w:rsidR="00565650" w:rsidRDefault="00565650" w:rsidP="00565650">
      <w:pPr>
        <w:ind w:firstLine="709"/>
        <w:jc w:val="both"/>
        <w:rPr>
          <w:sz w:val="28"/>
          <w:szCs w:val="28"/>
        </w:rPr>
      </w:pPr>
      <w:r w:rsidRPr="009C0404">
        <w:rPr>
          <w:sz w:val="28"/>
          <w:szCs w:val="28"/>
        </w:rPr>
        <w:t xml:space="preserve">Обеспечение </w:t>
      </w:r>
      <w:r>
        <w:rPr>
          <w:sz w:val="28"/>
          <w:szCs w:val="28"/>
        </w:rPr>
        <w:t>финансовой устойчивости банковского сектора зависит от регулирующего значения нормативных актов, контроль за соблюдением которых осуществляет Национальный Банк Республики и Агентство Республики Казахстан по регулированию и развитию финансового рынка.</w:t>
      </w:r>
    </w:p>
    <w:p w:rsidR="00565650" w:rsidRDefault="00565650" w:rsidP="00565650">
      <w:pPr>
        <w:ind w:firstLine="709"/>
        <w:jc w:val="both"/>
        <w:rPr>
          <w:sz w:val="28"/>
          <w:szCs w:val="28"/>
        </w:rPr>
      </w:pPr>
      <w:r>
        <w:rPr>
          <w:sz w:val="28"/>
          <w:szCs w:val="28"/>
        </w:rPr>
        <w:t>К основным нормативным актам по вопросам обеспечения финансовой устойчивости банковского сектора Казахстана относятся:</w:t>
      </w:r>
    </w:p>
    <w:p w:rsidR="00565650" w:rsidRPr="00D0689E" w:rsidRDefault="00565650" w:rsidP="00474C53">
      <w:pPr>
        <w:pStyle w:val="a8"/>
        <w:numPr>
          <w:ilvl w:val="0"/>
          <w:numId w:val="45"/>
        </w:numPr>
        <w:tabs>
          <w:tab w:val="left" w:pos="851"/>
          <w:tab w:val="left" w:pos="993"/>
          <w:tab w:val="left" w:pos="1134"/>
        </w:tabs>
        <w:ind w:left="0" w:firstLine="709"/>
        <w:jc w:val="both"/>
        <w:rPr>
          <w:sz w:val="28"/>
          <w:szCs w:val="28"/>
        </w:rPr>
      </w:pPr>
      <w:r w:rsidRPr="009B7CBD">
        <w:rPr>
          <w:sz w:val="28"/>
          <w:szCs w:val="28"/>
        </w:rPr>
        <w:t>Закон Республики Казахстан от 30 марта 1995 года №2155 «О</w:t>
      </w:r>
      <w:r w:rsidR="00C70B9D">
        <w:rPr>
          <w:sz w:val="28"/>
          <w:szCs w:val="28"/>
          <w:lang w:val="kk-KZ"/>
        </w:rPr>
        <w:t> </w:t>
      </w:r>
      <w:r w:rsidRPr="009B7CBD">
        <w:rPr>
          <w:sz w:val="28"/>
          <w:szCs w:val="28"/>
        </w:rPr>
        <w:t>Национальном Банке Республики Казахстан»</w:t>
      </w:r>
      <w:r w:rsidR="00C70B9D">
        <w:rPr>
          <w:sz w:val="28"/>
          <w:szCs w:val="28"/>
          <w:lang w:val="kk-KZ"/>
        </w:rPr>
        <w:t>.</w:t>
      </w:r>
    </w:p>
    <w:p w:rsidR="00565650" w:rsidRPr="009B7CBD" w:rsidRDefault="00565650" w:rsidP="00474C53">
      <w:pPr>
        <w:pStyle w:val="a8"/>
        <w:numPr>
          <w:ilvl w:val="0"/>
          <w:numId w:val="45"/>
        </w:numPr>
        <w:tabs>
          <w:tab w:val="left" w:pos="851"/>
          <w:tab w:val="left" w:pos="993"/>
          <w:tab w:val="left" w:pos="1134"/>
        </w:tabs>
        <w:ind w:left="0" w:firstLine="709"/>
        <w:jc w:val="both"/>
        <w:rPr>
          <w:sz w:val="28"/>
          <w:szCs w:val="28"/>
        </w:rPr>
      </w:pPr>
      <w:r w:rsidRPr="009B7CBD">
        <w:rPr>
          <w:sz w:val="28"/>
          <w:szCs w:val="28"/>
        </w:rPr>
        <w:t>Закон Республики Казахстан от 31 августа 1995 года №2444 «О банках и банковской деятельности в Республике Казахстан»</w:t>
      </w:r>
      <w:r w:rsidR="00C70B9D">
        <w:rPr>
          <w:sz w:val="28"/>
          <w:szCs w:val="28"/>
          <w:lang w:val="kk-KZ"/>
        </w:rPr>
        <w:t>.</w:t>
      </w:r>
      <w:r>
        <w:rPr>
          <w:sz w:val="28"/>
          <w:szCs w:val="28"/>
        </w:rPr>
        <w:t xml:space="preserve"> </w:t>
      </w:r>
    </w:p>
    <w:p w:rsidR="00565650" w:rsidRPr="00CB0BA9" w:rsidRDefault="00565650" w:rsidP="00474C53">
      <w:pPr>
        <w:pStyle w:val="a8"/>
        <w:numPr>
          <w:ilvl w:val="0"/>
          <w:numId w:val="45"/>
        </w:numPr>
        <w:tabs>
          <w:tab w:val="left" w:pos="851"/>
          <w:tab w:val="left" w:pos="993"/>
          <w:tab w:val="left" w:pos="1134"/>
        </w:tabs>
        <w:ind w:left="0" w:firstLine="709"/>
        <w:jc w:val="both"/>
        <w:rPr>
          <w:sz w:val="28"/>
          <w:szCs w:val="28"/>
        </w:rPr>
      </w:pPr>
      <w:r w:rsidRPr="00CB0BA9">
        <w:rPr>
          <w:sz w:val="28"/>
          <w:szCs w:val="28"/>
        </w:rPr>
        <w:t>Указ Президента Республики Казахстан от 11 ноября 2019 года №203 «О дальнейшем совершенствовании системы государственного управления Республики Казахстан»</w:t>
      </w:r>
      <w:r w:rsidR="00C70B9D">
        <w:rPr>
          <w:sz w:val="28"/>
          <w:szCs w:val="28"/>
          <w:lang w:val="kk-KZ"/>
        </w:rPr>
        <w:t>.</w:t>
      </w:r>
    </w:p>
    <w:p w:rsidR="00565650" w:rsidRPr="00CB0BA9" w:rsidRDefault="00565650" w:rsidP="00474C53">
      <w:pPr>
        <w:pStyle w:val="a8"/>
        <w:numPr>
          <w:ilvl w:val="0"/>
          <w:numId w:val="45"/>
        </w:numPr>
        <w:tabs>
          <w:tab w:val="left" w:pos="851"/>
          <w:tab w:val="left" w:pos="993"/>
          <w:tab w:val="left" w:pos="1134"/>
        </w:tabs>
        <w:ind w:left="0" w:firstLine="709"/>
        <w:jc w:val="both"/>
        <w:rPr>
          <w:sz w:val="28"/>
          <w:szCs w:val="28"/>
        </w:rPr>
      </w:pPr>
      <w:r w:rsidRPr="00CB0BA9">
        <w:rPr>
          <w:sz w:val="28"/>
          <w:szCs w:val="28"/>
        </w:rPr>
        <w:t>Положение «Об Агентстве Республики Казахстан по регулированию и развитию финансового рынка» от 11 ноября 2019 года №203</w:t>
      </w:r>
      <w:r w:rsidR="00C70B9D">
        <w:rPr>
          <w:sz w:val="28"/>
          <w:szCs w:val="28"/>
          <w:lang w:val="kk-KZ"/>
        </w:rPr>
        <w:t>.</w:t>
      </w:r>
    </w:p>
    <w:p w:rsidR="00565650" w:rsidRPr="009B7CBD" w:rsidRDefault="00565650" w:rsidP="00474C53">
      <w:pPr>
        <w:pStyle w:val="a8"/>
        <w:numPr>
          <w:ilvl w:val="0"/>
          <w:numId w:val="45"/>
        </w:numPr>
        <w:tabs>
          <w:tab w:val="left" w:pos="851"/>
          <w:tab w:val="left" w:pos="993"/>
          <w:tab w:val="left" w:pos="1134"/>
        </w:tabs>
        <w:ind w:left="0" w:firstLine="709"/>
        <w:jc w:val="both"/>
        <w:rPr>
          <w:sz w:val="28"/>
          <w:szCs w:val="28"/>
        </w:rPr>
      </w:pPr>
      <w:r>
        <w:t xml:space="preserve"> </w:t>
      </w:r>
      <w:r>
        <w:rPr>
          <w:sz w:val="28"/>
          <w:szCs w:val="28"/>
        </w:rPr>
        <w:t xml:space="preserve">Указ Президента Республики Казахстан </w:t>
      </w:r>
      <w:r w:rsidRPr="009B7CBD">
        <w:rPr>
          <w:sz w:val="28"/>
          <w:szCs w:val="28"/>
        </w:rPr>
        <w:t>«Об Агентстве Республики Казахстан по регулированию и развитию финансового рынка» от 11 ноября 2019 года №203</w:t>
      </w:r>
      <w:r w:rsidR="00C70B9D" w:rsidRPr="00C70B9D">
        <w:rPr>
          <w:sz w:val="28"/>
          <w:szCs w:val="28"/>
          <w:lang w:val="kk-KZ"/>
        </w:rPr>
        <w:t>.</w:t>
      </w:r>
    </w:p>
    <w:p w:rsidR="00565650" w:rsidRDefault="00565650" w:rsidP="00474C53">
      <w:pPr>
        <w:pStyle w:val="a8"/>
        <w:numPr>
          <w:ilvl w:val="0"/>
          <w:numId w:val="45"/>
        </w:numPr>
        <w:tabs>
          <w:tab w:val="left" w:pos="851"/>
          <w:tab w:val="left" w:pos="993"/>
          <w:tab w:val="left" w:pos="1134"/>
        </w:tabs>
        <w:ind w:left="0" w:firstLine="709"/>
        <w:jc w:val="both"/>
        <w:rPr>
          <w:sz w:val="28"/>
          <w:szCs w:val="28"/>
        </w:rPr>
      </w:pPr>
      <w:r>
        <w:rPr>
          <w:sz w:val="28"/>
          <w:szCs w:val="28"/>
        </w:rPr>
        <w:t xml:space="preserve">Постановление Правления НБ РК №170 от 13 сентября 2017 года «Об </w:t>
      </w:r>
      <w:r w:rsidRPr="00D453FD">
        <w:rPr>
          <w:sz w:val="28"/>
          <w:szCs w:val="28"/>
        </w:rPr>
        <w:t>установлении нормативных значений и методик расчетов пруденциальных нормативов и иных</w:t>
      </w:r>
      <w:r>
        <w:rPr>
          <w:sz w:val="28"/>
          <w:szCs w:val="28"/>
        </w:rPr>
        <w:t xml:space="preserve">, </w:t>
      </w:r>
      <w:r w:rsidRPr="00D453FD">
        <w:rPr>
          <w:sz w:val="28"/>
          <w:szCs w:val="28"/>
        </w:rPr>
        <w:t>обязательных к соблюдению</w:t>
      </w:r>
      <w:r>
        <w:rPr>
          <w:sz w:val="28"/>
          <w:szCs w:val="28"/>
        </w:rPr>
        <w:t>,</w:t>
      </w:r>
      <w:r w:rsidRPr="00D453FD">
        <w:rPr>
          <w:sz w:val="28"/>
          <w:szCs w:val="28"/>
        </w:rPr>
        <w:t xml:space="preserve"> норм и лимитов размера капитала банка на определенную дату и Правил расчета и лимитов открытой валютной позиции</w:t>
      </w:r>
      <w:r>
        <w:rPr>
          <w:sz w:val="28"/>
          <w:szCs w:val="28"/>
        </w:rPr>
        <w:t>»</w:t>
      </w:r>
      <w:r w:rsidR="00C70B9D">
        <w:rPr>
          <w:sz w:val="28"/>
          <w:szCs w:val="28"/>
          <w:lang w:val="kk-KZ"/>
        </w:rPr>
        <w:t>.</w:t>
      </w:r>
    </w:p>
    <w:p w:rsidR="00565650" w:rsidRDefault="00565650" w:rsidP="00474C53">
      <w:pPr>
        <w:pStyle w:val="a8"/>
        <w:numPr>
          <w:ilvl w:val="0"/>
          <w:numId w:val="45"/>
        </w:numPr>
        <w:tabs>
          <w:tab w:val="left" w:pos="851"/>
          <w:tab w:val="left" w:pos="993"/>
          <w:tab w:val="left" w:pos="1134"/>
        </w:tabs>
        <w:ind w:left="0" w:firstLine="709"/>
        <w:jc w:val="both"/>
        <w:rPr>
          <w:sz w:val="28"/>
          <w:szCs w:val="28"/>
        </w:rPr>
      </w:pPr>
      <w:r>
        <w:rPr>
          <w:sz w:val="28"/>
          <w:szCs w:val="28"/>
        </w:rPr>
        <w:t xml:space="preserve">Указ Президента Республики Казахстан от </w:t>
      </w:r>
      <w:r w:rsidRPr="009D55E2">
        <w:rPr>
          <w:sz w:val="28"/>
          <w:szCs w:val="28"/>
        </w:rPr>
        <w:t>18 декабря 2019 года №220</w:t>
      </w:r>
      <w:r w:rsidRPr="006A246E">
        <w:t xml:space="preserve"> </w:t>
      </w:r>
      <w:r>
        <w:rPr>
          <w:sz w:val="28"/>
          <w:szCs w:val="28"/>
        </w:rPr>
        <w:t>«О Совете по финансовой стабильности и развитию финансового рынка Республики Казахстан»</w:t>
      </w:r>
      <w:r w:rsidR="00C70B9D">
        <w:rPr>
          <w:sz w:val="28"/>
          <w:szCs w:val="28"/>
          <w:lang w:val="kk-KZ"/>
        </w:rPr>
        <w:t>.</w:t>
      </w:r>
    </w:p>
    <w:p w:rsidR="00565650" w:rsidRDefault="00565650" w:rsidP="00474C53">
      <w:pPr>
        <w:pStyle w:val="a8"/>
        <w:numPr>
          <w:ilvl w:val="0"/>
          <w:numId w:val="45"/>
        </w:numPr>
        <w:tabs>
          <w:tab w:val="left" w:pos="851"/>
          <w:tab w:val="left" w:pos="993"/>
          <w:tab w:val="left" w:pos="1134"/>
        </w:tabs>
        <w:ind w:left="0" w:firstLine="709"/>
        <w:jc w:val="both"/>
        <w:rPr>
          <w:sz w:val="28"/>
          <w:szCs w:val="28"/>
        </w:rPr>
      </w:pPr>
      <w:r w:rsidRPr="00DC5A17">
        <w:rPr>
          <w:sz w:val="28"/>
          <w:szCs w:val="28"/>
        </w:rPr>
        <w:t>Постановление Правления НБ РК от 27 сентября 2018 года №227 «</w:t>
      </w:r>
      <w:r w:rsidRPr="00DC5A17">
        <w:rPr>
          <w:bCs/>
          <w:sz w:val="28"/>
          <w:szCs w:val="28"/>
          <w:lang w:eastAsia="ar-SA"/>
        </w:rPr>
        <w:t>Об утверждении Правил о займах последней инстанции, предоставляемых Национальным Банком Республики Казахстан</w:t>
      </w:r>
      <w:r w:rsidRPr="00DC5A17">
        <w:rPr>
          <w:sz w:val="28"/>
          <w:szCs w:val="28"/>
        </w:rPr>
        <w:t>»</w:t>
      </w:r>
      <w:r w:rsidR="00C70B9D">
        <w:rPr>
          <w:sz w:val="28"/>
          <w:szCs w:val="28"/>
          <w:lang w:val="kk-KZ"/>
        </w:rPr>
        <w:t>.</w:t>
      </w:r>
    </w:p>
    <w:p w:rsidR="00565650" w:rsidRPr="00DC5A17" w:rsidRDefault="00565650" w:rsidP="00474C53">
      <w:pPr>
        <w:pStyle w:val="a8"/>
        <w:numPr>
          <w:ilvl w:val="0"/>
          <w:numId w:val="45"/>
        </w:numPr>
        <w:tabs>
          <w:tab w:val="left" w:pos="851"/>
          <w:tab w:val="left" w:pos="993"/>
          <w:tab w:val="left" w:pos="1134"/>
        </w:tabs>
        <w:ind w:left="0" w:firstLine="709"/>
        <w:jc w:val="both"/>
        <w:rPr>
          <w:sz w:val="28"/>
          <w:szCs w:val="28"/>
        </w:rPr>
      </w:pPr>
      <w:r w:rsidRPr="00DC5A17">
        <w:rPr>
          <w:color w:val="000000"/>
          <w:sz w:val="28"/>
          <w:szCs w:val="28"/>
          <w:shd w:val="clear" w:color="auto" w:fill="FFFFFF"/>
        </w:rPr>
        <w:t>Постановление Правления Национального Банка Республики Казахстан от 23 декабря 2019 года №240</w:t>
      </w:r>
      <w:r w:rsidRPr="00DC5A17">
        <w:rPr>
          <w:color w:val="000000"/>
          <w:sz w:val="28"/>
          <w:szCs w:val="28"/>
        </w:rPr>
        <w:t xml:space="preserve"> «</w:t>
      </w:r>
      <w:r w:rsidRPr="00DC5A17">
        <w:rPr>
          <w:color w:val="000000"/>
          <w:sz w:val="28"/>
          <w:szCs w:val="28"/>
          <w:shd w:val="clear" w:color="auto" w:fill="FFFFFF"/>
        </w:rPr>
        <w:t>Об утверждении Правил отнесения финансовых организаций к числу системно значимых».</w:t>
      </w:r>
    </w:p>
    <w:p w:rsidR="00565650" w:rsidRDefault="00565650" w:rsidP="00565650">
      <w:pPr>
        <w:tabs>
          <w:tab w:val="left" w:pos="851"/>
          <w:tab w:val="left" w:pos="993"/>
          <w:tab w:val="left" w:pos="1134"/>
        </w:tabs>
        <w:ind w:firstLine="709"/>
        <w:jc w:val="both"/>
        <w:rPr>
          <w:sz w:val="28"/>
          <w:szCs w:val="28"/>
        </w:rPr>
      </w:pPr>
      <w:r>
        <w:rPr>
          <w:sz w:val="28"/>
          <w:szCs w:val="28"/>
        </w:rPr>
        <w:t xml:space="preserve">В соответствии с Законом </w:t>
      </w:r>
      <w:r w:rsidRPr="009B7CBD">
        <w:rPr>
          <w:sz w:val="28"/>
          <w:szCs w:val="28"/>
        </w:rPr>
        <w:t>Республики Казахстан от 31 августа 1995 года №2444 «О банках и банковской деятельности в Республике Казахстан»</w:t>
      </w:r>
      <w:r>
        <w:rPr>
          <w:sz w:val="28"/>
          <w:szCs w:val="28"/>
        </w:rPr>
        <w:t>, в целях обеспечения финансовой устойчивости банков, защиты интересов их депозиторов, а также поддержание стабильности денежно-кредитной системы Республики Казахстан уполномоченный орган осуществляет регулирование деятельности банков, в том числе путем:</w:t>
      </w:r>
    </w:p>
    <w:p w:rsidR="00565650" w:rsidRPr="00905AFC" w:rsidRDefault="00C70B9D" w:rsidP="00474C53">
      <w:pPr>
        <w:pStyle w:val="a8"/>
        <w:numPr>
          <w:ilvl w:val="0"/>
          <w:numId w:val="15"/>
        </w:numPr>
        <w:tabs>
          <w:tab w:val="left" w:pos="993"/>
        </w:tabs>
        <w:ind w:left="0" w:firstLine="709"/>
        <w:jc w:val="both"/>
        <w:rPr>
          <w:sz w:val="28"/>
          <w:szCs w:val="28"/>
        </w:rPr>
      </w:pPr>
      <w:r w:rsidRPr="00905AFC">
        <w:rPr>
          <w:sz w:val="28"/>
          <w:szCs w:val="28"/>
        </w:rPr>
        <w:t>у</w:t>
      </w:r>
      <w:r w:rsidR="00565650" w:rsidRPr="00905AFC">
        <w:rPr>
          <w:sz w:val="28"/>
          <w:szCs w:val="28"/>
        </w:rPr>
        <w:t>становления</w:t>
      </w:r>
      <w:r>
        <w:rPr>
          <w:sz w:val="28"/>
          <w:szCs w:val="28"/>
          <w:lang w:val="kk-KZ"/>
        </w:rPr>
        <w:t xml:space="preserve"> </w:t>
      </w:r>
      <w:r w:rsidR="00565650" w:rsidRPr="00905AFC">
        <w:rPr>
          <w:sz w:val="28"/>
          <w:szCs w:val="28"/>
        </w:rPr>
        <w:t>пруденциальных нормативов</w:t>
      </w:r>
      <w:r>
        <w:rPr>
          <w:sz w:val="28"/>
          <w:szCs w:val="28"/>
          <w:lang w:val="kk-KZ"/>
        </w:rPr>
        <w:t xml:space="preserve"> </w:t>
      </w:r>
      <w:r w:rsidR="00565650" w:rsidRPr="00905AFC">
        <w:rPr>
          <w:sz w:val="28"/>
          <w:szCs w:val="28"/>
        </w:rPr>
        <w:t>и других обязательных к соблюдению банками норм и лимитов,</w:t>
      </w:r>
      <w:r>
        <w:rPr>
          <w:sz w:val="28"/>
          <w:szCs w:val="28"/>
          <w:lang w:val="kk-KZ"/>
        </w:rPr>
        <w:t xml:space="preserve"> </w:t>
      </w:r>
      <w:r w:rsidR="00565650" w:rsidRPr="00905AFC">
        <w:rPr>
          <w:sz w:val="28"/>
          <w:szCs w:val="28"/>
        </w:rPr>
        <w:t>провизии против сомнительных и безнадежных активов;</w:t>
      </w:r>
    </w:p>
    <w:p w:rsidR="00565650" w:rsidRDefault="00565650" w:rsidP="00474C53">
      <w:pPr>
        <w:pStyle w:val="a8"/>
        <w:numPr>
          <w:ilvl w:val="0"/>
          <w:numId w:val="15"/>
        </w:numPr>
        <w:tabs>
          <w:tab w:val="left" w:pos="993"/>
        </w:tabs>
        <w:ind w:left="0" w:firstLine="709"/>
        <w:jc w:val="both"/>
        <w:rPr>
          <w:sz w:val="28"/>
          <w:szCs w:val="28"/>
        </w:rPr>
      </w:pPr>
      <w:r w:rsidRPr="00905AFC">
        <w:rPr>
          <w:sz w:val="28"/>
          <w:szCs w:val="28"/>
        </w:rPr>
        <w:t>издания обязательных к исполнению банками</w:t>
      </w:r>
      <w:r w:rsidRPr="00D0689E">
        <w:rPr>
          <w:sz w:val="28"/>
          <w:szCs w:val="28"/>
        </w:rPr>
        <w:t> </w:t>
      </w:r>
      <w:r w:rsidRPr="00905AFC">
        <w:rPr>
          <w:sz w:val="28"/>
          <w:szCs w:val="28"/>
        </w:rPr>
        <w:t>нормативных правовых актов;</w:t>
      </w:r>
    </w:p>
    <w:p w:rsidR="00565650" w:rsidRDefault="00565650" w:rsidP="00474C53">
      <w:pPr>
        <w:pStyle w:val="a8"/>
        <w:numPr>
          <w:ilvl w:val="0"/>
          <w:numId w:val="15"/>
        </w:numPr>
        <w:tabs>
          <w:tab w:val="left" w:pos="993"/>
        </w:tabs>
        <w:ind w:left="0" w:firstLine="709"/>
        <w:jc w:val="both"/>
        <w:rPr>
          <w:sz w:val="28"/>
          <w:szCs w:val="28"/>
        </w:rPr>
      </w:pPr>
      <w:r>
        <w:rPr>
          <w:sz w:val="28"/>
          <w:szCs w:val="28"/>
        </w:rPr>
        <w:t>проверок деятельности банков;</w:t>
      </w:r>
    </w:p>
    <w:p w:rsidR="00565650" w:rsidRDefault="00565650" w:rsidP="00474C53">
      <w:pPr>
        <w:pStyle w:val="a8"/>
        <w:numPr>
          <w:ilvl w:val="0"/>
          <w:numId w:val="15"/>
        </w:numPr>
        <w:tabs>
          <w:tab w:val="left" w:pos="993"/>
        </w:tabs>
        <w:ind w:left="0" w:firstLine="709"/>
        <w:jc w:val="both"/>
        <w:rPr>
          <w:sz w:val="28"/>
          <w:szCs w:val="28"/>
        </w:rPr>
      </w:pPr>
      <w:r>
        <w:rPr>
          <w:sz w:val="28"/>
          <w:szCs w:val="28"/>
        </w:rPr>
        <w:t>применение мер надзорного реагирования;</w:t>
      </w:r>
    </w:p>
    <w:p w:rsidR="00565650" w:rsidRDefault="00565650" w:rsidP="00474C53">
      <w:pPr>
        <w:pStyle w:val="a8"/>
        <w:numPr>
          <w:ilvl w:val="0"/>
          <w:numId w:val="15"/>
        </w:numPr>
        <w:tabs>
          <w:tab w:val="left" w:pos="993"/>
        </w:tabs>
        <w:ind w:left="0" w:firstLine="709"/>
        <w:jc w:val="both"/>
        <w:rPr>
          <w:sz w:val="28"/>
          <w:szCs w:val="28"/>
        </w:rPr>
      </w:pPr>
      <w:r>
        <w:rPr>
          <w:sz w:val="28"/>
          <w:szCs w:val="28"/>
        </w:rPr>
        <w:t>наложения санкций.</w:t>
      </w:r>
    </w:p>
    <w:p w:rsidR="00565650" w:rsidRPr="00C70B9D" w:rsidRDefault="00565650" w:rsidP="00565650">
      <w:pPr>
        <w:tabs>
          <w:tab w:val="left" w:pos="993"/>
        </w:tabs>
        <w:ind w:firstLine="709"/>
        <w:jc w:val="both"/>
        <w:rPr>
          <w:sz w:val="28"/>
          <w:szCs w:val="28"/>
          <w:lang w:val="kk-KZ"/>
        </w:rPr>
      </w:pPr>
      <w:r w:rsidRPr="00D0689E">
        <w:rPr>
          <w:sz w:val="28"/>
          <w:szCs w:val="28"/>
        </w:rPr>
        <w:t>Регулирование деятельности банков осуществляется как в отношении отдельного банка, так и на консолидированной основе, то есть в отношении</w:t>
      </w:r>
      <w:r w:rsidR="00C70B9D">
        <w:rPr>
          <w:sz w:val="28"/>
          <w:szCs w:val="28"/>
          <w:lang w:val="kk-KZ"/>
        </w:rPr>
        <w:t xml:space="preserve"> </w:t>
      </w:r>
      <w:r w:rsidRPr="00D0689E">
        <w:rPr>
          <w:sz w:val="28"/>
          <w:szCs w:val="28"/>
        </w:rPr>
        <w:t>банковского конгломерата</w:t>
      </w:r>
      <w:r w:rsidR="00C70B9D">
        <w:rPr>
          <w:sz w:val="28"/>
          <w:szCs w:val="28"/>
          <w:lang w:val="kk-KZ"/>
        </w:rPr>
        <w:t xml:space="preserve"> </w:t>
      </w:r>
      <w:r>
        <w:rPr>
          <w:sz w:val="28"/>
          <w:szCs w:val="28"/>
        </w:rPr>
        <w:t>[</w:t>
      </w:r>
      <w:r w:rsidR="00311FB8">
        <w:rPr>
          <w:sz w:val="28"/>
          <w:szCs w:val="28"/>
        </w:rPr>
        <w:t>63</w:t>
      </w:r>
      <w:r>
        <w:rPr>
          <w:sz w:val="28"/>
          <w:szCs w:val="28"/>
        </w:rPr>
        <w:t>]</w:t>
      </w:r>
      <w:r w:rsidR="00C70B9D">
        <w:rPr>
          <w:sz w:val="28"/>
          <w:szCs w:val="28"/>
          <w:lang w:val="kk-KZ"/>
        </w:rPr>
        <w:t>.</w:t>
      </w:r>
    </w:p>
    <w:p w:rsidR="00565650" w:rsidRPr="00C70B9D" w:rsidRDefault="00565650" w:rsidP="00565650">
      <w:pPr>
        <w:ind w:firstLine="709"/>
        <w:jc w:val="both"/>
        <w:rPr>
          <w:sz w:val="28"/>
          <w:szCs w:val="28"/>
          <w:lang w:val="kk-KZ"/>
        </w:rPr>
      </w:pPr>
      <w:r w:rsidRPr="00D0689E">
        <w:rPr>
          <w:sz w:val="28"/>
          <w:szCs w:val="28"/>
        </w:rPr>
        <w:t xml:space="preserve">Национальный Банк </w:t>
      </w:r>
      <w:r>
        <w:rPr>
          <w:sz w:val="28"/>
          <w:szCs w:val="28"/>
        </w:rPr>
        <w:t xml:space="preserve">Республики </w:t>
      </w:r>
      <w:r w:rsidRPr="00D0689E">
        <w:rPr>
          <w:sz w:val="28"/>
          <w:szCs w:val="28"/>
        </w:rPr>
        <w:t>Казахстан является государственным органом, обеспечивающим разработку и проведение денежно-кредитной политики государства, функционирование платежных систем, осуществляющим валютное регулирование и валютный контроль, содействующим обеспечению стабильности финансовой системы и проводящим государственную статистику, а также осуществляющим в пределах своей компетенции государственное регулирование, контроль и надзор за финансовым рынком, финансовыми организациями и иными лицами и в области финансового законодательства Республики Казахстан</w:t>
      </w:r>
      <w:r w:rsidR="00C70B9D">
        <w:rPr>
          <w:sz w:val="28"/>
          <w:szCs w:val="28"/>
          <w:lang w:val="kk-KZ"/>
        </w:rPr>
        <w:t>.</w:t>
      </w:r>
    </w:p>
    <w:p w:rsidR="00565650" w:rsidRPr="00C70B9D" w:rsidRDefault="00565650" w:rsidP="00C70B9D">
      <w:pPr>
        <w:ind w:firstLine="709"/>
        <w:jc w:val="both"/>
        <w:rPr>
          <w:sz w:val="28"/>
          <w:szCs w:val="28"/>
          <w:lang w:val="kk-KZ"/>
        </w:rPr>
      </w:pPr>
      <w:r w:rsidRPr="00A82602">
        <w:rPr>
          <w:sz w:val="28"/>
          <w:szCs w:val="28"/>
        </w:rPr>
        <w:t>Указом</w:t>
      </w:r>
      <w:r w:rsidR="00C70B9D">
        <w:rPr>
          <w:sz w:val="28"/>
          <w:szCs w:val="28"/>
          <w:lang w:val="kk-KZ"/>
        </w:rPr>
        <w:t xml:space="preserve"> </w:t>
      </w:r>
      <w:r w:rsidRPr="00A82602">
        <w:rPr>
          <w:sz w:val="28"/>
          <w:szCs w:val="28"/>
        </w:rPr>
        <w:t>Президента Республики Казахстан от 11 ноября 2019 года №203 «О дальнейшем совершенствовании системы государственного управления Республики Казахстан» c 1 января 2020 года функционирует</w:t>
      </w:r>
      <w:r w:rsidR="00C70B9D">
        <w:rPr>
          <w:sz w:val="28"/>
          <w:szCs w:val="28"/>
          <w:lang w:val="kk-KZ"/>
        </w:rPr>
        <w:t xml:space="preserve"> </w:t>
      </w:r>
      <w:r w:rsidRPr="00A82602">
        <w:rPr>
          <w:sz w:val="28"/>
          <w:szCs w:val="28"/>
        </w:rPr>
        <w:t>новый государственный орган Республики Казахстан – Агентство Республики Казахстан по регулированию и развитию финансового рынка</w:t>
      </w:r>
      <w:r>
        <w:rPr>
          <w:sz w:val="28"/>
          <w:szCs w:val="28"/>
        </w:rPr>
        <w:t xml:space="preserve"> [6</w:t>
      </w:r>
      <w:r w:rsidR="00311FB8">
        <w:rPr>
          <w:sz w:val="28"/>
          <w:szCs w:val="28"/>
        </w:rPr>
        <w:t>4</w:t>
      </w:r>
      <w:r>
        <w:rPr>
          <w:sz w:val="28"/>
          <w:szCs w:val="28"/>
        </w:rPr>
        <w:t>]</w:t>
      </w:r>
      <w:r w:rsidR="00C70B9D">
        <w:rPr>
          <w:sz w:val="28"/>
          <w:szCs w:val="28"/>
          <w:lang w:val="kk-KZ"/>
        </w:rPr>
        <w:t>.</w:t>
      </w:r>
    </w:p>
    <w:p w:rsidR="00565650" w:rsidRDefault="00565650" w:rsidP="00565650">
      <w:pPr>
        <w:ind w:firstLine="709"/>
        <w:jc w:val="both"/>
        <w:rPr>
          <w:sz w:val="28"/>
          <w:szCs w:val="28"/>
        </w:rPr>
      </w:pPr>
      <w:r w:rsidRPr="00A82602">
        <w:rPr>
          <w:sz w:val="28"/>
          <w:szCs w:val="28"/>
        </w:rPr>
        <w:t>А</w:t>
      </w:r>
      <w:r>
        <w:rPr>
          <w:sz w:val="28"/>
          <w:szCs w:val="28"/>
        </w:rPr>
        <w:t>РРФР</w:t>
      </w:r>
      <w:r w:rsidRPr="00A82602">
        <w:rPr>
          <w:sz w:val="28"/>
          <w:szCs w:val="28"/>
        </w:rPr>
        <w:t xml:space="preserve"> определяет подходы и методы регулирования финансового рынка в рамках основных направлений государственной политики в области развития финансовой системы Республики Казахстан с учетом международных стандартов (Базельского комитета по банковскому надзору, Международной ассоциации страховых надзоров, Международной организации пенсионных надзоров, Международной организации комиссий по ценным бумагам, Европейского Союза, Совет по исламским финансовым услугам), оказывает содействие развитию финансового рынка Республики Казахстан, финансовых продуктов, а также обеспечивает равные условия для функционирования финансовых организаций на принципах добросовестной конкуренции, осуществляет противодействие злоупотреблениям на финансовом рынке.</w:t>
      </w:r>
    </w:p>
    <w:p w:rsidR="00565650" w:rsidRDefault="00565650" w:rsidP="00565650">
      <w:pPr>
        <w:ind w:firstLine="709"/>
        <w:jc w:val="both"/>
        <w:rPr>
          <w:sz w:val="28"/>
          <w:szCs w:val="28"/>
        </w:rPr>
      </w:pPr>
      <w:r>
        <w:rPr>
          <w:sz w:val="28"/>
          <w:szCs w:val="28"/>
        </w:rPr>
        <w:t>В целях обеспечения межведомственной координации по вопросам обеспечения финансовой стабильности Республики Казахстан Президентом РК был образован Совет по финансовой стабильности РК, который является консультативно-совещательным органом при Президенте РК.</w:t>
      </w:r>
    </w:p>
    <w:p w:rsidR="00565650" w:rsidRPr="00C70B9D" w:rsidRDefault="00565650" w:rsidP="00565650">
      <w:pPr>
        <w:ind w:firstLine="709"/>
        <w:jc w:val="both"/>
        <w:rPr>
          <w:sz w:val="28"/>
          <w:szCs w:val="28"/>
          <w:lang w:val="kk-KZ"/>
        </w:rPr>
      </w:pPr>
      <w:r>
        <w:rPr>
          <w:sz w:val="28"/>
          <w:szCs w:val="28"/>
        </w:rPr>
        <w:t>Основной задачей Совета является содействие обеспечению финансовой стабильности Республики Казахстан и предупреждению и/или снижению системных рисков [6</w:t>
      </w:r>
      <w:r w:rsidR="00311FB8">
        <w:rPr>
          <w:sz w:val="28"/>
          <w:szCs w:val="28"/>
        </w:rPr>
        <w:t>5</w:t>
      </w:r>
      <w:r>
        <w:rPr>
          <w:sz w:val="28"/>
          <w:szCs w:val="28"/>
        </w:rPr>
        <w:t>]</w:t>
      </w:r>
      <w:r w:rsidR="00C70B9D">
        <w:rPr>
          <w:sz w:val="28"/>
          <w:szCs w:val="28"/>
          <w:lang w:val="kk-KZ"/>
        </w:rPr>
        <w:t>.</w:t>
      </w:r>
    </w:p>
    <w:p w:rsidR="00565650" w:rsidRPr="0094711D" w:rsidRDefault="00565650" w:rsidP="00565650">
      <w:pPr>
        <w:ind w:firstLine="709"/>
        <w:jc w:val="both"/>
        <w:rPr>
          <w:sz w:val="28"/>
          <w:szCs w:val="28"/>
        </w:rPr>
      </w:pPr>
      <w:r w:rsidRPr="0094711D">
        <w:rPr>
          <w:sz w:val="28"/>
          <w:szCs w:val="28"/>
        </w:rPr>
        <w:t>В функции Совета входят предварительное рассмотрение и предоставление рекомендаций по вопросам обеспечения финансовой стабильности, включая:</w:t>
      </w:r>
    </w:p>
    <w:p w:rsidR="00565650" w:rsidRPr="00905AFC" w:rsidRDefault="00565650" w:rsidP="00474C53">
      <w:pPr>
        <w:pStyle w:val="a8"/>
        <w:numPr>
          <w:ilvl w:val="0"/>
          <w:numId w:val="15"/>
        </w:numPr>
        <w:tabs>
          <w:tab w:val="left" w:pos="993"/>
        </w:tabs>
        <w:ind w:left="0" w:firstLine="709"/>
        <w:jc w:val="both"/>
        <w:rPr>
          <w:sz w:val="28"/>
          <w:szCs w:val="28"/>
        </w:rPr>
      </w:pPr>
      <w:r w:rsidRPr="00905AFC">
        <w:rPr>
          <w:sz w:val="28"/>
          <w:szCs w:val="28"/>
        </w:rPr>
        <w:t>меры реализации макропруденциальной политики, направленной на снижение системных рисков финансовой системы;</w:t>
      </w:r>
    </w:p>
    <w:p w:rsidR="00565650" w:rsidRPr="00905AFC" w:rsidRDefault="00565650" w:rsidP="00474C53">
      <w:pPr>
        <w:pStyle w:val="a8"/>
        <w:numPr>
          <w:ilvl w:val="0"/>
          <w:numId w:val="15"/>
        </w:numPr>
        <w:tabs>
          <w:tab w:val="left" w:pos="993"/>
        </w:tabs>
        <w:ind w:left="0" w:firstLine="709"/>
        <w:jc w:val="both"/>
        <w:rPr>
          <w:sz w:val="28"/>
          <w:szCs w:val="28"/>
        </w:rPr>
      </w:pPr>
      <w:r w:rsidRPr="00905AFC">
        <w:rPr>
          <w:sz w:val="28"/>
          <w:szCs w:val="28"/>
        </w:rPr>
        <w:t>меры по предотвращению возникновения финансового кризиса и минимизации его последствий;</w:t>
      </w:r>
    </w:p>
    <w:p w:rsidR="00565650" w:rsidRPr="00905AFC" w:rsidRDefault="00565650" w:rsidP="00474C53">
      <w:pPr>
        <w:pStyle w:val="a8"/>
        <w:numPr>
          <w:ilvl w:val="0"/>
          <w:numId w:val="15"/>
        </w:numPr>
        <w:tabs>
          <w:tab w:val="left" w:pos="993"/>
        </w:tabs>
        <w:ind w:left="0" w:firstLine="709"/>
        <w:jc w:val="both"/>
        <w:rPr>
          <w:sz w:val="28"/>
          <w:szCs w:val="28"/>
        </w:rPr>
      </w:pPr>
      <w:r w:rsidRPr="00905AFC">
        <w:rPr>
          <w:sz w:val="28"/>
          <w:szCs w:val="28"/>
        </w:rPr>
        <w:t>меры урегулирования неплатежеспособного банка, принудительная ликвидация которого несет системные риски финансовой системы (</w:t>
      </w:r>
      <w:r w:rsidRPr="0094711D">
        <w:rPr>
          <w:sz w:val="28"/>
          <w:szCs w:val="28"/>
        </w:rPr>
        <w:t>то есть</w:t>
      </w:r>
      <w:r w:rsidRPr="00905AFC">
        <w:rPr>
          <w:sz w:val="28"/>
          <w:szCs w:val="28"/>
        </w:rPr>
        <w:t xml:space="preserve"> неплатежеспособный банк), в том числе по государственному участию при его урегулировании;</w:t>
      </w:r>
    </w:p>
    <w:p w:rsidR="00565650" w:rsidRPr="0094711D" w:rsidRDefault="00565650" w:rsidP="00474C53">
      <w:pPr>
        <w:pStyle w:val="a8"/>
        <w:numPr>
          <w:ilvl w:val="0"/>
          <w:numId w:val="15"/>
        </w:numPr>
        <w:tabs>
          <w:tab w:val="left" w:pos="993"/>
        </w:tabs>
        <w:ind w:left="0" w:firstLine="709"/>
        <w:jc w:val="both"/>
        <w:rPr>
          <w:sz w:val="28"/>
          <w:szCs w:val="28"/>
        </w:rPr>
      </w:pPr>
      <w:r w:rsidRPr="0094711D">
        <w:rPr>
          <w:sz w:val="28"/>
          <w:szCs w:val="28"/>
        </w:rPr>
        <w:t>финансирование мер по оздоровлению банков второго уровня, в том числе за счет средств Национального Банка Республики Казахстан и</w:t>
      </w:r>
      <w:r>
        <w:rPr>
          <w:sz w:val="28"/>
          <w:szCs w:val="28"/>
        </w:rPr>
        <w:t>/</w:t>
      </w:r>
      <w:r w:rsidRPr="0094711D">
        <w:rPr>
          <w:sz w:val="28"/>
          <w:szCs w:val="28"/>
        </w:rPr>
        <w:t>или его дочерних организаций;</w:t>
      </w:r>
    </w:p>
    <w:p w:rsidR="00565650" w:rsidRPr="00557B92" w:rsidRDefault="00565650" w:rsidP="00474C53">
      <w:pPr>
        <w:pStyle w:val="a8"/>
        <w:numPr>
          <w:ilvl w:val="0"/>
          <w:numId w:val="15"/>
        </w:numPr>
        <w:tabs>
          <w:tab w:val="left" w:pos="993"/>
        </w:tabs>
        <w:ind w:left="0" w:firstLine="709"/>
        <w:jc w:val="both"/>
      </w:pPr>
      <w:r w:rsidRPr="0094711D">
        <w:rPr>
          <w:sz w:val="28"/>
          <w:szCs w:val="28"/>
        </w:rPr>
        <w:t>иные вопросы, необходимые для обеспечения финансовой стабильности финансовой системы</w:t>
      </w:r>
      <w:r w:rsidR="00235139">
        <w:rPr>
          <w:sz w:val="28"/>
          <w:szCs w:val="28"/>
        </w:rPr>
        <w:t xml:space="preserve"> </w:t>
      </w:r>
      <w:r w:rsidR="00235139" w:rsidRPr="00235139">
        <w:rPr>
          <w:sz w:val="28"/>
          <w:szCs w:val="28"/>
        </w:rPr>
        <w:t>[6</w:t>
      </w:r>
      <w:r w:rsidR="00311FB8">
        <w:rPr>
          <w:sz w:val="28"/>
          <w:szCs w:val="28"/>
        </w:rPr>
        <w:t>6</w:t>
      </w:r>
      <w:r w:rsidR="00235139" w:rsidRPr="00235139">
        <w:rPr>
          <w:sz w:val="28"/>
          <w:szCs w:val="28"/>
        </w:rPr>
        <w:t>]</w:t>
      </w:r>
      <w:r w:rsidRPr="0094711D">
        <w:rPr>
          <w:sz w:val="28"/>
          <w:szCs w:val="28"/>
        </w:rPr>
        <w:t>.</w:t>
      </w:r>
    </w:p>
    <w:p w:rsidR="00565650" w:rsidRPr="009B7CBD" w:rsidRDefault="00565650" w:rsidP="00565650">
      <w:pPr>
        <w:tabs>
          <w:tab w:val="left" w:pos="851"/>
          <w:tab w:val="left" w:pos="993"/>
          <w:tab w:val="left" w:pos="1134"/>
        </w:tabs>
        <w:ind w:firstLine="709"/>
        <w:jc w:val="both"/>
        <w:rPr>
          <w:sz w:val="28"/>
          <w:szCs w:val="28"/>
        </w:rPr>
      </w:pPr>
      <w:r w:rsidRPr="009B7CBD">
        <w:rPr>
          <w:sz w:val="28"/>
          <w:szCs w:val="28"/>
        </w:rPr>
        <w:t>Пруденциальное регулирование проводится с целью снижения банковского риска и проводится благодаря анализу показателей деятельности банка, нормативные значения которых отражены в нормативных актах.</w:t>
      </w:r>
      <w:r>
        <w:rPr>
          <w:sz w:val="28"/>
          <w:szCs w:val="28"/>
        </w:rPr>
        <w:t xml:space="preserve"> </w:t>
      </w:r>
    </w:p>
    <w:p w:rsidR="00565650" w:rsidRPr="00C70B9D" w:rsidRDefault="00565650" w:rsidP="00565650">
      <w:pPr>
        <w:ind w:firstLine="709"/>
        <w:jc w:val="both"/>
        <w:rPr>
          <w:sz w:val="28"/>
          <w:szCs w:val="28"/>
          <w:lang w:val="kk-KZ"/>
        </w:rPr>
      </w:pPr>
      <w:r w:rsidRPr="00E736B2">
        <w:rPr>
          <w:sz w:val="28"/>
          <w:szCs w:val="28"/>
        </w:rPr>
        <w:t>Нормативные значения и методики расчетов пруденциальных нормативов и иных обязательных к соблюдению норм и лимитов размера капитала банка на определенную дату разработаны в соответствии с Законом Республики Казахстан от 31 августа 1995 года «О банках и банковской деятельности в Республике Казахстан» и устанавливают нормативные значения и методики расчета пруденциальных нормативов и иных обязательных к соблюдению норм и лимитов размера капитала банка на определенную дату (от 13 сентября 2017 года №170 Постановление Правления Национального Банка РК)</w:t>
      </w:r>
      <w:r w:rsidR="00C70B9D">
        <w:rPr>
          <w:sz w:val="28"/>
          <w:szCs w:val="28"/>
          <w:lang w:val="kk-KZ"/>
        </w:rPr>
        <w:t>.</w:t>
      </w:r>
    </w:p>
    <w:p w:rsidR="00565650" w:rsidRPr="003A07D3" w:rsidRDefault="00565650" w:rsidP="00565650">
      <w:pPr>
        <w:ind w:firstLine="709"/>
        <w:jc w:val="both"/>
        <w:rPr>
          <w:sz w:val="28"/>
          <w:szCs w:val="28"/>
        </w:rPr>
      </w:pPr>
      <w:r>
        <w:rPr>
          <w:rFonts w:eastAsia="TimesNewRomanPSMT"/>
          <w:sz w:val="28"/>
          <w:szCs w:val="28"/>
        </w:rPr>
        <w:t>Особым</w:t>
      </w:r>
      <w:r w:rsidRPr="005A6A9A">
        <w:rPr>
          <w:rFonts w:eastAsia="TimesNewRomanPSMT"/>
          <w:sz w:val="28"/>
          <w:szCs w:val="28"/>
        </w:rPr>
        <w:t xml:space="preserve"> фактором устойчивого и поступательного развития </w:t>
      </w:r>
      <w:r>
        <w:rPr>
          <w:rFonts w:eastAsia="TimesNewRomanPSMT"/>
          <w:sz w:val="28"/>
          <w:szCs w:val="28"/>
        </w:rPr>
        <w:t>банковского</w:t>
      </w:r>
      <w:r w:rsidRPr="005A6A9A">
        <w:rPr>
          <w:rFonts w:eastAsia="TimesNewRomanPSMT"/>
          <w:sz w:val="28"/>
          <w:szCs w:val="28"/>
        </w:rPr>
        <w:t xml:space="preserve"> сектора, выстраивания конструктивного диалога между </w:t>
      </w:r>
      <w:r>
        <w:rPr>
          <w:rFonts w:eastAsia="TimesNewRomanPSMT"/>
          <w:sz w:val="28"/>
          <w:szCs w:val="28"/>
        </w:rPr>
        <w:t xml:space="preserve">банками второго уровня </w:t>
      </w:r>
      <w:r w:rsidRPr="005A6A9A">
        <w:rPr>
          <w:rFonts w:eastAsia="TimesNewRomanPSMT"/>
          <w:sz w:val="28"/>
          <w:szCs w:val="28"/>
        </w:rPr>
        <w:t xml:space="preserve">и </w:t>
      </w:r>
      <w:r>
        <w:rPr>
          <w:rFonts w:eastAsia="TimesNewRomanPSMT"/>
          <w:sz w:val="28"/>
          <w:szCs w:val="28"/>
        </w:rPr>
        <w:t>регулятора в лице Национального Банка и Агентства РК по регулированию и надзору</w:t>
      </w:r>
      <w:r w:rsidRPr="005A6A9A">
        <w:rPr>
          <w:rFonts w:eastAsia="TimesNewRomanPSMT"/>
          <w:sz w:val="28"/>
          <w:szCs w:val="28"/>
        </w:rPr>
        <w:t xml:space="preserve">, является последовательность, прозрачность и предсказуемость действий финансового регулятора, наличие единой политики и понимание ее основных приоритетов. </w:t>
      </w:r>
      <w:r>
        <w:rPr>
          <w:rFonts w:eastAsia="TimesNewRomanPSMT"/>
          <w:sz w:val="28"/>
          <w:szCs w:val="28"/>
        </w:rPr>
        <w:t>В целях обеспечения эффективности надзора и повышения транспарентности в деятельности регулятора необходимо определить четкие приоритеты и направления в отношении банковского сектора на будущий период.</w:t>
      </w:r>
    </w:p>
    <w:p w:rsidR="00565650" w:rsidRPr="005A6A9A" w:rsidRDefault="00565650" w:rsidP="00565650">
      <w:pPr>
        <w:ind w:firstLine="709"/>
        <w:jc w:val="both"/>
        <w:rPr>
          <w:sz w:val="28"/>
          <w:szCs w:val="28"/>
        </w:rPr>
      </w:pPr>
      <w:r>
        <w:rPr>
          <w:rFonts w:eastAsia="TimesNewRomanPSMT"/>
          <w:sz w:val="28"/>
          <w:szCs w:val="28"/>
        </w:rPr>
        <w:t>Для</w:t>
      </w:r>
      <w:r w:rsidRPr="005A6A9A">
        <w:rPr>
          <w:rFonts w:eastAsia="TimesNewRomanPSMT"/>
          <w:sz w:val="28"/>
          <w:szCs w:val="28"/>
        </w:rPr>
        <w:t xml:space="preserve"> обеспечения защиты прав и интересов депозиторов и других инвесторов, усто</w:t>
      </w:r>
      <w:r w:rsidR="00EB5D41">
        <w:rPr>
          <w:rFonts w:eastAsia="TimesNewRomanPSMT"/>
          <w:sz w:val="28"/>
          <w:szCs w:val="28"/>
        </w:rPr>
        <w:t>й</w:t>
      </w:r>
      <w:r w:rsidRPr="005A6A9A">
        <w:rPr>
          <w:rFonts w:eastAsia="TimesNewRomanPSMT"/>
          <w:sz w:val="28"/>
          <w:szCs w:val="28"/>
        </w:rPr>
        <w:t xml:space="preserve">чивости финансового сектора основополагающим принципом эффективного надзорного процесса будет являться </w:t>
      </w:r>
      <w:r w:rsidRPr="005A6A9A">
        <w:rPr>
          <w:sz w:val="28"/>
          <w:szCs w:val="28"/>
        </w:rPr>
        <w:t xml:space="preserve">развитие риск- ориентированного подхода </w:t>
      </w:r>
      <w:r w:rsidRPr="005A6A9A">
        <w:rPr>
          <w:rFonts w:eastAsia="TimesNewRomanPSMT"/>
          <w:sz w:val="28"/>
          <w:szCs w:val="28"/>
        </w:rPr>
        <w:t xml:space="preserve">с применением надзорного суждения. </w:t>
      </w:r>
    </w:p>
    <w:p w:rsidR="00565650" w:rsidRPr="005A6A9A" w:rsidRDefault="00565650" w:rsidP="00565650">
      <w:pPr>
        <w:ind w:firstLine="709"/>
        <w:jc w:val="both"/>
        <w:rPr>
          <w:sz w:val="28"/>
          <w:szCs w:val="28"/>
        </w:rPr>
      </w:pPr>
      <w:r w:rsidRPr="005A6A9A">
        <w:rPr>
          <w:rFonts w:eastAsia="TimesNewRomanPSMT"/>
          <w:sz w:val="28"/>
          <w:szCs w:val="28"/>
        </w:rPr>
        <w:t>Основными задачами риск-ориентированного подхода являются выявление и предотвращение рисков и недостатков в деятельности банков, в целях раннего вмешательства и принятия своевременных надзорных де</w:t>
      </w:r>
      <w:r>
        <w:rPr>
          <w:rFonts w:eastAsia="TimesNewRomanPSMT"/>
          <w:sz w:val="28"/>
          <w:szCs w:val="28"/>
        </w:rPr>
        <w:t>й</w:t>
      </w:r>
      <w:r w:rsidRPr="005A6A9A">
        <w:rPr>
          <w:rFonts w:eastAsia="TimesNewRomanPSMT"/>
          <w:sz w:val="28"/>
          <w:szCs w:val="28"/>
        </w:rPr>
        <w:t>стви</w:t>
      </w:r>
      <w:r>
        <w:rPr>
          <w:rFonts w:eastAsia="TimesNewRomanPSMT"/>
          <w:sz w:val="28"/>
          <w:szCs w:val="28"/>
        </w:rPr>
        <w:t xml:space="preserve">й </w:t>
      </w:r>
      <w:r w:rsidRPr="005A6A9A">
        <w:rPr>
          <w:rFonts w:eastAsia="TimesNewRomanPSMT"/>
          <w:sz w:val="28"/>
          <w:szCs w:val="28"/>
        </w:rPr>
        <w:t>для обеспечения их финансово</w:t>
      </w:r>
      <w:r>
        <w:rPr>
          <w:rFonts w:eastAsia="TimesNewRomanPSMT"/>
          <w:sz w:val="28"/>
          <w:szCs w:val="28"/>
        </w:rPr>
        <w:t>й</w:t>
      </w:r>
      <w:r w:rsidRPr="005A6A9A">
        <w:rPr>
          <w:rFonts w:eastAsia="TimesNewRomanPSMT"/>
          <w:sz w:val="28"/>
          <w:szCs w:val="28"/>
        </w:rPr>
        <w:t xml:space="preserve"> усто</w:t>
      </w:r>
      <w:r>
        <w:rPr>
          <w:rFonts w:eastAsia="TimesNewRomanPSMT"/>
          <w:sz w:val="28"/>
          <w:szCs w:val="28"/>
        </w:rPr>
        <w:t>й</w:t>
      </w:r>
      <w:r w:rsidRPr="005A6A9A">
        <w:rPr>
          <w:rFonts w:eastAsia="TimesNewRomanPSMT"/>
          <w:sz w:val="28"/>
          <w:szCs w:val="28"/>
        </w:rPr>
        <w:t>чивости, и недопущения увеличения рисков в их деятельности</w:t>
      </w:r>
      <w:r>
        <w:rPr>
          <w:rFonts w:eastAsia="TimesNewRomanPSMT"/>
          <w:sz w:val="28"/>
          <w:szCs w:val="28"/>
        </w:rPr>
        <w:t xml:space="preserve"> [6</w:t>
      </w:r>
      <w:r w:rsidR="00311FB8">
        <w:rPr>
          <w:rFonts w:eastAsia="TimesNewRomanPSMT"/>
          <w:sz w:val="28"/>
          <w:szCs w:val="28"/>
        </w:rPr>
        <w:t>7</w:t>
      </w:r>
      <w:r>
        <w:rPr>
          <w:rFonts w:eastAsia="TimesNewRomanPSMT"/>
          <w:sz w:val="28"/>
          <w:szCs w:val="28"/>
        </w:rPr>
        <w:t>]</w:t>
      </w:r>
      <w:r w:rsidRPr="005A6A9A">
        <w:rPr>
          <w:rFonts w:eastAsia="TimesNewRomanPSMT"/>
          <w:sz w:val="28"/>
          <w:szCs w:val="28"/>
        </w:rPr>
        <w:t xml:space="preserve">. </w:t>
      </w:r>
    </w:p>
    <w:p w:rsidR="00565650" w:rsidRPr="005A6A9A" w:rsidRDefault="00565650" w:rsidP="00565650">
      <w:pPr>
        <w:ind w:firstLine="709"/>
        <w:jc w:val="both"/>
        <w:rPr>
          <w:sz w:val="28"/>
          <w:szCs w:val="28"/>
        </w:rPr>
      </w:pPr>
      <w:r w:rsidRPr="005A6A9A">
        <w:rPr>
          <w:rFonts w:eastAsia="TimesNewRomanPSMT"/>
          <w:sz w:val="28"/>
          <w:szCs w:val="28"/>
        </w:rPr>
        <w:t>При этом риск-ориентированны</w:t>
      </w:r>
      <w:r w:rsidR="00EB5D41">
        <w:rPr>
          <w:rFonts w:eastAsia="TimesNewRomanPSMT"/>
          <w:sz w:val="28"/>
          <w:szCs w:val="28"/>
        </w:rPr>
        <w:t>й</w:t>
      </w:r>
      <w:r w:rsidRPr="005A6A9A">
        <w:rPr>
          <w:rFonts w:eastAsia="TimesNewRomanPSMT"/>
          <w:sz w:val="28"/>
          <w:szCs w:val="28"/>
        </w:rPr>
        <w:t xml:space="preserve"> подход </w:t>
      </w:r>
      <w:r>
        <w:rPr>
          <w:rFonts w:eastAsia="TimesNewRomanPSMT"/>
          <w:sz w:val="28"/>
          <w:szCs w:val="28"/>
        </w:rPr>
        <w:t>должен учитывать</w:t>
      </w:r>
      <w:r w:rsidRPr="005A6A9A">
        <w:rPr>
          <w:rFonts w:eastAsia="TimesNewRomanPSMT"/>
          <w:sz w:val="28"/>
          <w:szCs w:val="28"/>
        </w:rPr>
        <w:t xml:space="preserve"> принцип пропорциональности, которы</w:t>
      </w:r>
      <w:r w:rsidR="00EB5D41">
        <w:rPr>
          <w:rFonts w:eastAsia="TimesNewRomanPSMT"/>
          <w:sz w:val="28"/>
          <w:szCs w:val="28"/>
        </w:rPr>
        <w:t>й</w:t>
      </w:r>
      <w:r w:rsidRPr="005A6A9A">
        <w:rPr>
          <w:rFonts w:eastAsia="TimesNewRomanPSMT"/>
          <w:sz w:val="28"/>
          <w:szCs w:val="28"/>
        </w:rPr>
        <w:t xml:space="preserve"> </w:t>
      </w:r>
      <w:r>
        <w:rPr>
          <w:rFonts w:eastAsia="TimesNewRomanPSMT"/>
          <w:sz w:val="28"/>
          <w:szCs w:val="28"/>
        </w:rPr>
        <w:t>подразумевает</w:t>
      </w:r>
      <w:r w:rsidRPr="005A6A9A">
        <w:rPr>
          <w:rFonts w:eastAsia="TimesNewRomanPSMT"/>
          <w:sz w:val="28"/>
          <w:szCs w:val="28"/>
        </w:rPr>
        <w:t xml:space="preserve">: </w:t>
      </w:r>
    </w:p>
    <w:p w:rsidR="00565650" w:rsidRPr="00CF27F1" w:rsidRDefault="00565650" w:rsidP="00474C53">
      <w:pPr>
        <w:pStyle w:val="a8"/>
        <w:numPr>
          <w:ilvl w:val="0"/>
          <w:numId w:val="16"/>
        </w:numPr>
        <w:tabs>
          <w:tab w:val="left" w:pos="993"/>
        </w:tabs>
        <w:ind w:left="0" w:firstLine="709"/>
        <w:jc w:val="both"/>
        <w:rPr>
          <w:sz w:val="28"/>
          <w:szCs w:val="28"/>
        </w:rPr>
      </w:pPr>
      <w:r w:rsidRPr="00CF27F1">
        <w:rPr>
          <w:rFonts w:eastAsia="TimesNewRomanPSMT"/>
          <w:sz w:val="28"/>
          <w:szCs w:val="28"/>
        </w:rPr>
        <w:t xml:space="preserve">учет размера, значимости, характера, масштаба и сложности деятельности банков; </w:t>
      </w:r>
    </w:p>
    <w:p w:rsidR="00565650" w:rsidRPr="00CF27F1" w:rsidRDefault="00565650" w:rsidP="00474C53">
      <w:pPr>
        <w:pStyle w:val="a8"/>
        <w:numPr>
          <w:ilvl w:val="0"/>
          <w:numId w:val="16"/>
        </w:numPr>
        <w:tabs>
          <w:tab w:val="left" w:pos="993"/>
        </w:tabs>
        <w:ind w:left="0" w:firstLine="709"/>
        <w:jc w:val="both"/>
        <w:rPr>
          <w:sz w:val="28"/>
          <w:szCs w:val="28"/>
        </w:rPr>
      </w:pPr>
      <w:r w:rsidRPr="00CF27F1">
        <w:rPr>
          <w:rFonts w:eastAsia="TimesNewRomanPSMT"/>
          <w:sz w:val="28"/>
          <w:szCs w:val="28"/>
        </w:rPr>
        <w:t>категоризацию в соответствии с значимостью банков на финансовом рынке; определение частоты, глубины и интенсивности контроля и надзора.</w:t>
      </w:r>
    </w:p>
    <w:p w:rsidR="00565650" w:rsidRDefault="00565650" w:rsidP="00565650">
      <w:pPr>
        <w:ind w:firstLine="709"/>
        <w:jc w:val="both"/>
        <w:rPr>
          <w:sz w:val="28"/>
          <w:szCs w:val="28"/>
        </w:rPr>
      </w:pPr>
      <w:r>
        <w:rPr>
          <w:sz w:val="28"/>
          <w:szCs w:val="28"/>
        </w:rPr>
        <w:t>К действенным методам риск-ориентированного подхода с целью оценки финансово</w:t>
      </w:r>
      <w:r w:rsidR="00EB5D41">
        <w:rPr>
          <w:sz w:val="28"/>
          <w:szCs w:val="28"/>
        </w:rPr>
        <w:t>й</w:t>
      </w:r>
      <w:r>
        <w:rPr>
          <w:sz w:val="28"/>
          <w:szCs w:val="28"/>
        </w:rPr>
        <w:t xml:space="preserve"> уст</w:t>
      </w:r>
      <w:r w:rsidR="00EB5D41">
        <w:rPr>
          <w:sz w:val="28"/>
          <w:szCs w:val="28"/>
        </w:rPr>
        <w:t>ой</w:t>
      </w:r>
      <w:r>
        <w:rPr>
          <w:sz w:val="28"/>
          <w:szCs w:val="28"/>
        </w:rPr>
        <w:t>чивости банковского сектора Казахстана можно отнести такие модели надзорного процесса, как:</w:t>
      </w:r>
    </w:p>
    <w:p w:rsidR="00565650" w:rsidRDefault="00565650" w:rsidP="00474C53">
      <w:pPr>
        <w:pStyle w:val="a8"/>
        <w:numPr>
          <w:ilvl w:val="0"/>
          <w:numId w:val="17"/>
        </w:numPr>
        <w:tabs>
          <w:tab w:val="left" w:pos="993"/>
        </w:tabs>
        <w:ind w:left="0" w:firstLine="709"/>
        <w:jc w:val="both"/>
        <w:rPr>
          <w:sz w:val="28"/>
          <w:szCs w:val="28"/>
        </w:rPr>
      </w:pPr>
      <w:r w:rsidRPr="007C2646">
        <w:rPr>
          <w:sz w:val="28"/>
          <w:szCs w:val="28"/>
        </w:rPr>
        <w:t>оценка качества активов – AQR;</w:t>
      </w:r>
    </w:p>
    <w:p w:rsidR="00565650" w:rsidRPr="00EF0AD5" w:rsidRDefault="00565650" w:rsidP="00474C53">
      <w:pPr>
        <w:pStyle w:val="a8"/>
        <w:numPr>
          <w:ilvl w:val="0"/>
          <w:numId w:val="17"/>
        </w:numPr>
        <w:tabs>
          <w:tab w:val="left" w:pos="993"/>
        </w:tabs>
        <w:ind w:left="0" w:firstLine="709"/>
        <w:jc w:val="both"/>
        <w:rPr>
          <w:sz w:val="28"/>
          <w:szCs w:val="28"/>
          <w:lang w:val="en-US"/>
        </w:rPr>
      </w:pPr>
      <w:r w:rsidRPr="00A0429D">
        <w:rPr>
          <w:sz w:val="28"/>
          <w:szCs w:val="28"/>
        </w:rPr>
        <w:t>методология</w:t>
      </w:r>
      <w:r w:rsidRPr="00EF0AD5">
        <w:rPr>
          <w:sz w:val="28"/>
          <w:szCs w:val="28"/>
          <w:lang w:val="en-US"/>
        </w:rPr>
        <w:t xml:space="preserve"> </w:t>
      </w:r>
      <w:r w:rsidRPr="00EF0AD5">
        <w:rPr>
          <w:rFonts w:eastAsia="TimesNewRomanPSMT" w:hint="eastAsia"/>
          <w:sz w:val="28"/>
          <w:szCs w:val="28"/>
          <w:lang w:val="en-US"/>
        </w:rPr>
        <w:t>SREP (Supervisory Review and Evaluation Process)</w:t>
      </w:r>
      <w:r w:rsidRPr="00EF0AD5">
        <w:rPr>
          <w:rFonts w:eastAsia="TimesNewRomanPSMT"/>
          <w:sz w:val="28"/>
          <w:szCs w:val="28"/>
          <w:lang w:val="en-US"/>
        </w:rPr>
        <w:t>;</w:t>
      </w:r>
    </w:p>
    <w:p w:rsidR="00EB5D41" w:rsidRPr="00EB5D41" w:rsidRDefault="00EB5D41" w:rsidP="00474C53">
      <w:pPr>
        <w:pStyle w:val="a8"/>
        <w:numPr>
          <w:ilvl w:val="0"/>
          <w:numId w:val="17"/>
        </w:numPr>
        <w:tabs>
          <w:tab w:val="left" w:pos="993"/>
        </w:tabs>
        <w:ind w:left="0" w:firstLine="709"/>
        <w:jc w:val="both"/>
        <w:rPr>
          <w:sz w:val="28"/>
          <w:szCs w:val="28"/>
        </w:rPr>
      </w:pPr>
      <w:r>
        <w:rPr>
          <w:rFonts w:eastAsia="TimesNewRomanPSMT"/>
          <w:sz w:val="28"/>
          <w:szCs w:val="28"/>
        </w:rPr>
        <w:t>надзорное стресс-тестирование</w:t>
      </w:r>
      <w:r w:rsidR="00235139">
        <w:rPr>
          <w:rFonts w:eastAsia="TimesNewRomanPSMT"/>
          <w:sz w:val="28"/>
          <w:szCs w:val="28"/>
        </w:rPr>
        <w:t xml:space="preserve"> </w:t>
      </w:r>
      <w:r w:rsidR="00235139">
        <w:rPr>
          <w:rFonts w:eastAsia="TimesNewRomanPSMT"/>
          <w:sz w:val="28"/>
          <w:szCs w:val="28"/>
          <w:lang w:val="en-US"/>
        </w:rPr>
        <w:t>[6</w:t>
      </w:r>
      <w:r w:rsidR="00311FB8">
        <w:rPr>
          <w:rFonts w:eastAsia="TimesNewRomanPSMT"/>
          <w:sz w:val="28"/>
          <w:szCs w:val="28"/>
          <w:lang w:val="en-US"/>
        </w:rPr>
        <w:t>8</w:t>
      </w:r>
      <w:r w:rsidR="00235139">
        <w:rPr>
          <w:rFonts w:eastAsia="TimesNewRomanPSMT"/>
          <w:sz w:val="28"/>
          <w:szCs w:val="28"/>
          <w:lang w:val="en-US"/>
        </w:rPr>
        <w:t>]</w:t>
      </w:r>
      <w:r>
        <w:rPr>
          <w:rFonts w:eastAsia="TimesNewRomanPSMT"/>
          <w:sz w:val="28"/>
          <w:szCs w:val="28"/>
        </w:rPr>
        <w:t>.</w:t>
      </w:r>
    </w:p>
    <w:p w:rsidR="00EB5D41" w:rsidRPr="006E5FE5" w:rsidRDefault="00EB5D41" w:rsidP="00EB5D41">
      <w:pPr>
        <w:ind w:firstLine="709"/>
        <w:jc w:val="both"/>
        <w:rPr>
          <w:color w:val="FF0000"/>
          <w:sz w:val="28"/>
          <w:szCs w:val="28"/>
          <w:lang w:val="kk-KZ"/>
        </w:rPr>
      </w:pPr>
      <w:r>
        <w:rPr>
          <w:sz w:val="28"/>
          <w:szCs w:val="28"/>
        </w:rPr>
        <w:t>Ключевым этапом полноценного перехода на новый режим надзора является проведенная в 2019 года независимая оценка качества активов (</w:t>
      </w:r>
      <w:r>
        <w:rPr>
          <w:sz w:val="28"/>
          <w:szCs w:val="28"/>
          <w:lang w:val="en-US"/>
        </w:rPr>
        <w:t>AQR</w:t>
      </w:r>
      <w:r>
        <w:rPr>
          <w:sz w:val="28"/>
          <w:szCs w:val="28"/>
        </w:rPr>
        <w:t xml:space="preserve">) </w:t>
      </w:r>
      <w:r w:rsidRPr="00B85812">
        <w:rPr>
          <w:sz w:val="28"/>
          <w:szCs w:val="28"/>
        </w:rPr>
        <w:t xml:space="preserve">14 </w:t>
      </w:r>
      <w:r>
        <w:rPr>
          <w:sz w:val="28"/>
          <w:szCs w:val="28"/>
        </w:rPr>
        <w:t xml:space="preserve">крупных экономически значимых казахстанских </w:t>
      </w:r>
      <w:r w:rsidRPr="00E736B2">
        <w:rPr>
          <w:sz w:val="28"/>
          <w:szCs w:val="28"/>
        </w:rPr>
        <w:t>банков, которая позволила диагностировать реальное состояние банков, обосновать регуляторные требования по докапитализации и принять необходимые меры по оздоровлению банковского сектора</w:t>
      </w:r>
      <w:r>
        <w:rPr>
          <w:sz w:val="28"/>
          <w:szCs w:val="28"/>
        </w:rPr>
        <w:t xml:space="preserve"> [6</w:t>
      </w:r>
      <w:r w:rsidR="00311FB8">
        <w:rPr>
          <w:sz w:val="28"/>
          <w:szCs w:val="28"/>
        </w:rPr>
        <w:t>9</w:t>
      </w:r>
      <w:r>
        <w:rPr>
          <w:sz w:val="28"/>
          <w:szCs w:val="28"/>
        </w:rPr>
        <w:t>].</w:t>
      </w:r>
      <w:r w:rsidR="006E5FE5">
        <w:rPr>
          <w:sz w:val="28"/>
          <w:szCs w:val="28"/>
          <w:lang w:val="kk-KZ"/>
        </w:rPr>
        <w:t xml:space="preserve"> </w:t>
      </w:r>
    </w:p>
    <w:p w:rsidR="00EB5D41" w:rsidRPr="00B85812" w:rsidRDefault="00EB5D41" w:rsidP="00EB5D41">
      <w:pPr>
        <w:ind w:firstLine="709"/>
        <w:jc w:val="both"/>
        <w:rPr>
          <w:sz w:val="28"/>
          <w:szCs w:val="28"/>
        </w:rPr>
      </w:pPr>
      <w:r w:rsidRPr="00B85812">
        <w:rPr>
          <w:rFonts w:eastAsia="TimesNewRomanPSMT"/>
          <w:sz w:val="28"/>
          <w:szCs w:val="28"/>
        </w:rPr>
        <w:t>Банки были ранжированы по общему объ</w:t>
      </w:r>
      <w:r>
        <w:rPr>
          <w:rFonts w:eastAsia="TimesNewRomanPSMT"/>
          <w:sz w:val="28"/>
          <w:szCs w:val="28"/>
        </w:rPr>
        <w:t>е</w:t>
      </w:r>
      <w:r w:rsidRPr="00B85812">
        <w:rPr>
          <w:rFonts w:eastAsia="TimesNewRomanPSMT"/>
          <w:sz w:val="28"/>
          <w:szCs w:val="28"/>
        </w:rPr>
        <w:t>му активов и объ</w:t>
      </w:r>
      <w:r>
        <w:rPr>
          <w:rFonts w:eastAsia="TimesNewRomanPSMT"/>
          <w:sz w:val="28"/>
          <w:szCs w:val="28"/>
        </w:rPr>
        <w:t>е</w:t>
      </w:r>
      <w:r w:rsidRPr="00B85812">
        <w:rPr>
          <w:rFonts w:eastAsia="TimesNewRomanPSMT"/>
          <w:sz w:val="28"/>
          <w:szCs w:val="28"/>
        </w:rPr>
        <w:t>му кредитного портфеля относительно соответствующих показателе</w:t>
      </w:r>
      <w:r>
        <w:rPr>
          <w:rFonts w:eastAsia="TimesNewRomanPSMT"/>
          <w:sz w:val="28"/>
          <w:szCs w:val="28"/>
        </w:rPr>
        <w:t>й</w:t>
      </w:r>
      <w:r w:rsidRPr="00B85812">
        <w:rPr>
          <w:rFonts w:eastAsia="TimesNewRomanPSMT"/>
          <w:sz w:val="28"/>
          <w:szCs w:val="28"/>
        </w:rPr>
        <w:t xml:space="preserve"> всего банковского сектора в целом, на долю </w:t>
      </w:r>
      <w:r>
        <w:rPr>
          <w:rFonts w:eastAsia="TimesNewRomanPSMT"/>
          <w:sz w:val="28"/>
          <w:szCs w:val="28"/>
        </w:rPr>
        <w:t>отобранных</w:t>
      </w:r>
      <w:r w:rsidRPr="00B85812">
        <w:rPr>
          <w:rFonts w:eastAsia="TimesNewRomanPSMT"/>
          <w:sz w:val="28"/>
          <w:szCs w:val="28"/>
        </w:rPr>
        <w:t xml:space="preserve"> банков </w:t>
      </w:r>
      <w:r>
        <w:rPr>
          <w:rFonts w:eastAsia="TimesNewRomanPSMT"/>
          <w:sz w:val="28"/>
          <w:szCs w:val="28"/>
        </w:rPr>
        <w:t xml:space="preserve">второго уровня </w:t>
      </w:r>
      <w:r w:rsidRPr="00B85812">
        <w:rPr>
          <w:rFonts w:eastAsia="TimesNewRomanPSMT"/>
          <w:sz w:val="28"/>
          <w:szCs w:val="28"/>
        </w:rPr>
        <w:t>приходилось 87% от общего объ</w:t>
      </w:r>
      <w:r>
        <w:rPr>
          <w:rFonts w:eastAsia="TimesNewRomanPSMT"/>
          <w:sz w:val="28"/>
          <w:szCs w:val="28"/>
        </w:rPr>
        <w:t>е</w:t>
      </w:r>
      <w:r w:rsidRPr="00B85812">
        <w:rPr>
          <w:rFonts w:eastAsia="TimesNewRomanPSMT"/>
          <w:sz w:val="28"/>
          <w:szCs w:val="28"/>
        </w:rPr>
        <w:t xml:space="preserve">ма банковских активов страны и 90% от общего ссудного портфеля банков. </w:t>
      </w:r>
    </w:p>
    <w:p w:rsidR="00EB5D41" w:rsidRDefault="00EB5D41" w:rsidP="00EB5D41">
      <w:pPr>
        <w:tabs>
          <w:tab w:val="left" w:pos="993"/>
        </w:tabs>
        <w:ind w:firstLine="709"/>
        <w:jc w:val="both"/>
        <w:rPr>
          <w:rFonts w:eastAsia="TimesNewRomanPSMT"/>
          <w:sz w:val="28"/>
          <w:szCs w:val="28"/>
        </w:rPr>
      </w:pPr>
      <w:r w:rsidRPr="00B85812">
        <w:rPr>
          <w:rFonts w:eastAsia="TimesNewRomanPSMT"/>
          <w:sz w:val="28"/>
          <w:szCs w:val="28"/>
        </w:rPr>
        <w:t xml:space="preserve">Оценка качества активов (AQR) – это подход, </w:t>
      </w:r>
      <w:r>
        <w:rPr>
          <w:rFonts w:eastAsia="TimesNewRomanPSMT"/>
          <w:sz w:val="28"/>
          <w:szCs w:val="28"/>
        </w:rPr>
        <w:t>в основе которого лежат международные</w:t>
      </w:r>
      <w:r w:rsidRPr="00B85812">
        <w:rPr>
          <w:rFonts w:eastAsia="TimesNewRomanPSMT"/>
          <w:sz w:val="28"/>
          <w:szCs w:val="28"/>
        </w:rPr>
        <w:t xml:space="preserve"> стандарт</w:t>
      </w:r>
      <w:r>
        <w:rPr>
          <w:rFonts w:eastAsia="TimesNewRomanPSMT"/>
          <w:sz w:val="28"/>
          <w:szCs w:val="28"/>
        </w:rPr>
        <w:t>ы финансовой отчетности и пруденциальные нормативы регулирования с учетом рисков.</w:t>
      </w:r>
    </w:p>
    <w:p w:rsidR="00EB5D41" w:rsidRDefault="00EB5D41" w:rsidP="00EB5D41">
      <w:pPr>
        <w:tabs>
          <w:tab w:val="left" w:pos="993"/>
        </w:tabs>
        <w:ind w:firstLine="709"/>
        <w:jc w:val="both"/>
        <w:rPr>
          <w:rFonts w:eastAsia="TimesNewRomanPSMT"/>
          <w:sz w:val="28"/>
          <w:szCs w:val="28"/>
        </w:rPr>
      </w:pPr>
      <w:r>
        <w:rPr>
          <w:rFonts w:eastAsia="TimesNewRomanPSMT"/>
          <w:sz w:val="28"/>
          <w:szCs w:val="28"/>
        </w:rPr>
        <w:t>Направление анализа в рамках программы «Оценки качества активов» включают в себя:</w:t>
      </w:r>
    </w:p>
    <w:p w:rsidR="00EB5D41" w:rsidRDefault="00530D38" w:rsidP="00474C53">
      <w:pPr>
        <w:pStyle w:val="a8"/>
        <w:numPr>
          <w:ilvl w:val="0"/>
          <w:numId w:val="17"/>
        </w:numPr>
        <w:tabs>
          <w:tab w:val="left" w:pos="993"/>
        </w:tabs>
        <w:ind w:left="0" w:firstLine="709"/>
        <w:jc w:val="both"/>
        <w:rPr>
          <w:rFonts w:eastAsia="TimesNewRomanPSMT"/>
          <w:sz w:val="28"/>
          <w:szCs w:val="28"/>
        </w:rPr>
      </w:pPr>
      <w:r>
        <w:rPr>
          <w:rFonts w:eastAsia="TimesNewRomanPSMT"/>
          <w:sz w:val="28"/>
          <w:szCs w:val="28"/>
        </w:rPr>
        <w:t>анализ внутренних процессов, политик и практик бухгалтерского учета;</w:t>
      </w:r>
    </w:p>
    <w:p w:rsidR="00530D38" w:rsidRDefault="00530D38" w:rsidP="00474C53">
      <w:pPr>
        <w:pStyle w:val="a8"/>
        <w:numPr>
          <w:ilvl w:val="0"/>
          <w:numId w:val="17"/>
        </w:numPr>
        <w:tabs>
          <w:tab w:val="left" w:pos="993"/>
        </w:tabs>
        <w:ind w:left="0" w:firstLine="709"/>
        <w:jc w:val="both"/>
        <w:rPr>
          <w:rFonts w:eastAsia="TimesNewRomanPSMT"/>
          <w:sz w:val="28"/>
          <w:szCs w:val="28"/>
        </w:rPr>
      </w:pPr>
      <w:r>
        <w:rPr>
          <w:rFonts w:eastAsia="TimesNewRomanPSMT"/>
          <w:sz w:val="28"/>
          <w:szCs w:val="28"/>
        </w:rPr>
        <w:t>анализ потенциальных корректировок провизий на индивидуальной основе по корпоративным заемщикам и по ипотечным займам;</w:t>
      </w:r>
    </w:p>
    <w:p w:rsidR="00530D38" w:rsidRDefault="00530D38" w:rsidP="00474C53">
      <w:pPr>
        <w:pStyle w:val="a8"/>
        <w:numPr>
          <w:ilvl w:val="0"/>
          <w:numId w:val="17"/>
        </w:numPr>
        <w:tabs>
          <w:tab w:val="left" w:pos="993"/>
        </w:tabs>
        <w:ind w:left="0" w:firstLine="709"/>
        <w:jc w:val="both"/>
        <w:rPr>
          <w:rFonts w:eastAsia="TimesNewRomanPSMT"/>
          <w:sz w:val="28"/>
          <w:szCs w:val="28"/>
        </w:rPr>
      </w:pPr>
      <w:r>
        <w:rPr>
          <w:rFonts w:eastAsia="TimesNewRomanPSMT"/>
          <w:sz w:val="28"/>
          <w:szCs w:val="28"/>
        </w:rPr>
        <w:t>переоценку стоимости залогового обеспечения;</w:t>
      </w:r>
    </w:p>
    <w:p w:rsidR="00530D38" w:rsidRDefault="00530D38" w:rsidP="00474C53">
      <w:pPr>
        <w:pStyle w:val="a8"/>
        <w:numPr>
          <w:ilvl w:val="0"/>
          <w:numId w:val="17"/>
        </w:numPr>
        <w:tabs>
          <w:tab w:val="left" w:pos="993"/>
        </w:tabs>
        <w:ind w:left="0" w:firstLine="709"/>
        <w:jc w:val="both"/>
        <w:rPr>
          <w:rFonts w:eastAsia="TimesNewRomanPSMT"/>
          <w:sz w:val="28"/>
          <w:szCs w:val="28"/>
        </w:rPr>
      </w:pPr>
      <w:r>
        <w:rPr>
          <w:rFonts w:eastAsia="TimesNewRomanPSMT"/>
          <w:sz w:val="28"/>
          <w:szCs w:val="28"/>
        </w:rPr>
        <w:t>анализ моделей резервирования на коллективной основе (в основном, по розничным портфелям);</w:t>
      </w:r>
    </w:p>
    <w:p w:rsidR="00530D38" w:rsidRDefault="00530D38" w:rsidP="00474C53">
      <w:pPr>
        <w:pStyle w:val="a8"/>
        <w:numPr>
          <w:ilvl w:val="0"/>
          <w:numId w:val="17"/>
        </w:numPr>
        <w:tabs>
          <w:tab w:val="left" w:pos="993"/>
        </w:tabs>
        <w:ind w:left="0" w:firstLine="709"/>
        <w:jc w:val="both"/>
        <w:rPr>
          <w:rFonts w:eastAsia="TimesNewRomanPSMT"/>
          <w:sz w:val="28"/>
          <w:szCs w:val="28"/>
        </w:rPr>
      </w:pPr>
      <w:r>
        <w:rPr>
          <w:rFonts w:eastAsia="TimesNewRomanPSMT"/>
          <w:sz w:val="28"/>
          <w:szCs w:val="28"/>
        </w:rPr>
        <w:t>переоценку стоимости активов, учитываемых по справедливой стоимости, таких как облигации, недвижимость на балансе банков, производные финансовые инструменты.</w:t>
      </w:r>
    </w:p>
    <w:p w:rsidR="00530D38" w:rsidRDefault="0076472A" w:rsidP="00530D38">
      <w:pPr>
        <w:tabs>
          <w:tab w:val="left" w:pos="993"/>
        </w:tabs>
        <w:ind w:firstLine="709"/>
        <w:jc w:val="both"/>
        <w:rPr>
          <w:rFonts w:eastAsia="TimesNewRomanPSMT"/>
          <w:sz w:val="28"/>
          <w:szCs w:val="28"/>
        </w:rPr>
      </w:pPr>
      <w:r>
        <w:rPr>
          <w:rFonts w:eastAsia="TimesNewRomanPSMT"/>
          <w:sz w:val="28"/>
          <w:szCs w:val="28"/>
        </w:rPr>
        <w:t>В целях обеспечения высоких стандартов качества и последовательности результатов работа была проведена в рамках многоступенчатой организационной структуры контроля.</w:t>
      </w:r>
    </w:p>
    <w:p w:rsidR="0076472A" w:rsidRDefault="0076472A" w:rsidP="0076472A">
      <w:pPr>
        <w:ind w:firstLine="709"/>
        <w:jc w:val="both"/>
        <w:rPr>
          <w:rFonts w:eastAsia="TimesNewRomanPSMT"/>
          <w:sz w:val="28"/>
          <w:szCs w:val="28"/>
        </w:rPr>
      </w:pPr>
      <w:r>
        <w:rPr>
          <w:rFonts w:eastAsia="TimesNewRomanPSMT"/>
          <w:sz w:val="28"/>
          <w:szCs w:val="28"/>
        </w:rPr>
        <w:t xml:space="preserve">Данные о достаточности капитала банков второго уровня РК по результатам </w:t>
      </w:r>
      <w:r>
        <w:rPr>
          <w:rFonts w:eastAsia="TimesNewRomanPSMT"/>
          <w:sz w:val="28"/>
          <w:szCs w:val="28"/>
          <w:lang w:val="en-US"/>
        </w:rPr>
        <w:t>AQR</w:t>
      </w:r>
      <w:r>
        <w:rPr>
          <w:rFonts w:eastAsia="TimesNewRomanPSMT"/>
          <w:sz w:val="28"/>
          <w:szCs w:val="28"/>
        </w:rPr>
        <w:t xml:space="preserve"> указаны в таблице 6.</w:t>
      </w:r>
    </w:p>
    <w:p w:rsidR="0076472A" w:rsidRDefault="0076472A" w:rsidP="0076472A">
      <w:pPr>
        <w:ind w:firstLine="709"/>
        <w:jc w:val="both"/>
        <w:rPr>
          <w:rFonts w:eastAsia="TimesNewRomanPSMT"/>
          <w:sz w:val="28"/>
          <w:szCs w:val="28"/>
        </w:rPr>
      </w:pPr>
    </w:p>
    <w:p w:rsidR="0076472A" w:rsidRDefault="0076472A" w:rsidP="00C70B9D">
      <w:pPr>
        <w:jc w:val="both"/>
        <w:rPr>
          <w:rFonts w:eastAsia="TimesNewRomanPSMT"/>
          <w:sz w:val="28"/>
          <w:szCs w:val="28"/>
          <w:lang w:val="kk-KZ"/>
        </w:rPr>
      </w:pPr>
      <w:r>
        <w:rPr>
          <w:rFonts w:eastAsia="TimesNewRomanPSMT"/>
          <w:sz w:val="28"/>
          <w:szCs w:val="28"/>
        </w:rPr>
        <w:t xml:space="preserve">Таблица 6 – Достаточность капитала БВУ РК по результатам </w:t>
      </w:r>
      <w:r>
        <w:rPr>
          <w:rFonts w:eastAsia="TimesNewRomanPSMT"/>
          <w:sz w:val="28"/>
          <w:szCs w:val="28"/>
          <w:lang w:val="en-US"/>
        </w:rPr>
        <w:t>AQR</w:t>
      </w:r>
      <w:r>
        <w:rPr>
          <w:rFonts w:eastAsia="TimesNewRomanPSMT"/>
          <w:sz w:val="28"/>
          <w:szCs w:val="28"/>
        </w:rPr>
        <w:t xml:space="preserve"> на 1 апреля 2019 года</w:t>
      </w:r>
    </w:p>
    <w:p w:rsidR="00C70B9D" w:rsidRPr="00C70B9D" w:rsidRDefault="00C70B9D" w:rsidP="00C70B9D">
      <w:pPr>
        <w:jc w:val="right"/>
        <w:rPr>
          <w:rFonts w:eastAsia="TimesNewRomanPSMT"/>
          <w:sz w:val="16"/>
          <w:szCs w:val="16"/>
          <w:lang w:val="kk-KZ"/>
        </w:rPr>
      </w:pPr>
    </w:p>
    <w:tbl>
      <w:tblPr>
        <w:tblStyle w:val="a4"/>
        <w:tblW w:w="0" w:type="auto"/>
        <w:jc w:val="center"/>
        <w:tblLook w:val="04A0" w:firstRow="1" w:lastRow="0" w:firstColumn="1" w:lastColumn="0" w:noHBand="0" w:noVBand="1"/>
      </w:tblPr>
      <w:tblGrid>
        <w:gridCol w:w="2152"/>
        <w:gridCol w:w="1636"/>
        <w:gridCol w:w="1186"/>
        <w:gridCol w:w="1536"/>
        <w:gridCol w:w="1669"/>
        <w:gridCol w:w="1538"/>
      </w:tblGrid>
      <w:tr w:rsidR="00C70B9D" w:rsidRPr="00C70B9D" w:rsidTr="006E5FE5">
        <w:trPr>
          <w:jc w:val="center"/>
        </w:trPr>
        <w:tc>
          <w:tcPr>
            <w:tcW w:w="2152" w:type="dxa"/>
            <w:vAlign w:val="center"/>
          </w:tcPr>
          <w:p w:rsidR="00C70B9D" w:rsidRPr="00C70B9D" w:rsidRDefault="00C70B9D" w:rsidP="00C70B9D">
            <w:pPr>
              <w:tabs>
                <w:tab w:val="left" w:pos="993"/>
              </w:tabs>
              <w:jc w:val="center"/>
              <w:rPr>
                <w:rFonts w:eastAsia="TimesNewRomanPSMT"/>
              </w:rPr>
            </w:pPr>
            <w:r w:rsidRPr="00C70B9D">
              <w:rPr>
                <w:rFonts w:eastAsia="TimesNewRomanPSMT"/>
              </w:rPr>
              <w:t>Банк</w:t>
            </w:r>
          </w:p>
        </w:tc>
        <w:tc>
          <w:tcPr>
            <w:tcW w:w="1636" w:type="dxa"/>
            <w:vAlign w:val="center"/>
          </w:tcPr>
          <w:p w:rsidR="00C70B9D" w:rsidRPr="00C70B9D" w:rsidRDefault="00C70B9D" w:rsidP="00C70B9D">
            <w:pPr>
              <w:tabs>
                <w:tab w:val="left" w:pos="993"/>
              </w:tabs>
              <w:jc w:val="center"/>
              <w:rPr>
                <w:rFonts w:eastAsia="TimesNewRomanPSMT"/>
              </w:rPr>
            </w:pPr>
            <w:r w:rsidRPr="00C70B9D">
              <w:rPr>
                <w:rFonts w:eastAsia="TimesNewRomanPSMT"/>
              </w:rPr>
              <w:t xml:space="preserve">Коэффициент </w:t>
            </w:r>
            <w:r w:rsidRPr="00C70B9D">
              <w:rPr>
                <w:rFonts w:eastAsia="TimesNewRomanPSMT"/>
                <w:lang w:val="en-US"/>
              </w:rPr>
              <w:t>k</w:t>
            </w:r>
            <w:r w:rsidRPr="00C70B9D">
              <w:rPr>
                <w:rFonts w:eastAsia="TimesNewRomanPSMT"/>
              </w:rPr>
              <w:t xml:space="preserve">1 банка после </w:t>
            </w:r>
            <w:r w:rsidRPr="00C70B9D">
              <w:rPr>
                <w:rFonts w:eastAsia="TimesNewRomanPSMT"/>
                <w:lang w:val="en-US"/>
              </w:rPr>
              <w:t>AQR</w:t>
            </w:r>
          </w:p>
          <w:p w:rsidR="00C70B9D" w:rsidRPr="00C70B9D" w:rsidRDefault="00C70B9D" w:rsidP="00C70B9D">
            <w:pPr>
              <w:tabs>
                <w:tab w:val="left" w:pos="993"/>
              </w:tabs>
              <w:jc w:val="center"/>
              <w:rPr>
                <w:rFonts w:eastAsia="TimesNewRomanPSMT"/>
              </w:rPr>
            </w:pPr>
            <w:r w:rsidRPr="00C70B9D">
              <w:rPr>
                <w:rFonts w:eastAsia="TimesNewRomanPSMT"/>
              </w:rPr>
              <w:t>(норма – 5,5%)</w:t>
            </w:r>
          </w:p>
        </w:tc>
        <w:tc>
          <w:tcPr>
            <w:tcW w:w="1186" w:type="dxa"/>
            <w:vAlign w:val="center"/>
          </w:tcPr>
          <w:p w:rsidR="00C70B9D" w:rsidRPr="001C516F" w:rsidRDefault="00C70B9D" w:rsidP="00C70B9D">
            <w:pPr>
              <w:jc w:val="center"/>
              <w:rPr>
                <w:rFonts w:eastAsia="TimesNewRomanPSMT"/>
              </w:rPr>
            </w:pPr>
            <w:r w:rsidRPr="00C70B9D">
              <w:rPr>
                <w:rFonts w:eastAsia="TimesNewRomanPSMT"/>
              </w:rPr>
              <w:t>Коэффи</w:t>
            </w:r>
            <w:r>
              <w:rPr>
                <w:rFonts w:eastAsia="TimesNewRomanPSMT"/>
                <w:lang w:val="kk-KZ"/>
              </w:rPr>
              <w:t xml:space="preserve"> </w:t>
            </w:r>
            <w:r w:rsidRPr="00C70B9D">
              <w:rPr>
                <w:rFonts w:eastAsia="TimesNewRomanPSMT"/>
              </w:rPr>
              <w:t xml:space="preserve">циент </w:t>
            </w:r>
            <w:r w:rsidRPr="00C70B9D">
              <w:rPr>
                <w:rFonts w:eastAsia="TimesNewRomanPSMT"/>
                <w:lang w:val="en-US"/>
              </w:rPr>
              <w:t>k</w:t>
            </w:r>
            <w:r w:rsidRPr="00C70B9D">
              <w:rPr>
                <w:rFonts w:eastAsia="TimesNewRomanPSMT"/>
              </w:rPr>
              <w:t xml:space="preserve">1 банка до </w:t>
            </w:r>
            <w:r w:rsidRPr="00C70B9D">
              <w:rPr>
                <w:rFonts w:eastAsia="TimesNewRomanPSMT"/>
                <w:lang w:val="en-US"/>
              </w:rPr>
              <w:t>AQR</w:t>
            </w:r>
            <w:r w:rsidR="001C516F">
              <w:rPr>
                <w:rFonts w:eastAsia="TimesNewRomanPSMT"/>
              </w:rPr>
              <w:t xml:space="preserve">, </w:t>
            </w:r>
            <w:r w:rsidR="001C516F" w:rsidRPr="00C70B9D">
              <w:rPr>
                <w:rFonts w:eastAsia="TimesNewRomanPSMT"/>
              </w:rPr>
              <w:t>%</w:t>
            </w:r>
          </w:p>
        </w:tc>
        <w:tc>
          <w:tcPr>
            <w:tcW w:w="1536" w:type="dxa"/>
            <w:vAlign w:val="center"/>
          </w:tcPr>
          <w:p w:rsidR="00C70B9D" w:rsidRPr="00C70B9D" w:rsidRDefault="00C70B9D" w:rsidP="00C70B9D">
            <w:pPr>
              <w:jc w:val="center"/>
              <w:rPr>
                <w:rFonts w:eastAsia="TimesNewRomanPSMT"/>
              </w:rPr>
            </w:pPr>
            <w:r w:rsidRPr="00C70B9D">
              <w:rPr>
                <w:rFonts w:eastAsia="TimesNewRomanPSMT"/>
              </w:rPr>
              <w:t xml:space="preserve">Запас капитала </w:t>
            </w:r>
            <w:r w:rsidRPr="00C70B9D">
              <w:rPr>
                <w:rFonts w:eastAsia="TimesNewRomanPSMT"/>
                <w:lang w:val="en-US"/>
              </w:rPr>
              <w:t>k</w:t>
            </w:r>
            <w:r w:rsidRPr="00C70B9D">
              <w:rPr>
                <w:rFonts w:eastAsia="TimesNewRomanPSMT"/>
              </w:rPr>
              <w:t>1 в процентах от активов, взвешенных с учетом риска</w:t>
            </w:r>
            <w:r w:rsidR="001C516F">
              <w:rPr>
                <w:rFonts w:eastAsia="TimesNewRomanPSMT"/>
              </w:rPr>
              <w:t xml:space="preserve">, </w:t>
            </w:r>
            <w:r w:rsidR="001C516F" w:rsidRPr="00C70B9D">
              <w:rPr>
                <w:rFonts w:eastAsia="TimesNewRomanPSMT"/>
              </w:rPr>
              <w:t>%</w:t>
            </w:r>
          </w:p>
        </w:tc>
        <w:tc>
          <w:tcPr>
            <w:tcW w:w="1669" w:type="dxa"/>
            <w:vAlign w:val="center"/>
          </w:tcPr>
          <w:p w:rsidR="00C70B9D" w:rsidRPr="00C70B9D" w:rsidRDefault="00C70B9D" w:rsidP="006E5FE5">
            <w:pPr>
              <w:ind w:left="-69"/>
              <w:jc w:val="center"/>
              <w:rPr>
                <w:rFonts w:eastAsia="TimesNewRomanPSMT"/>
              </w:rPr>
            </w:pPr>
            <w:r w:rsidRPr="00C70B9D">
              <w:rPr>
                <w:rFonts w:eastAsia="TimesNewRomanPSMT"/>
              </w:rPr>
              <w:t xml:space="preserve">Общая доля заемщиков стадии 3 во всех активах банков после </w:t>
            </w:r>
            <w:r w:rsidRPr="00C70B9D">
              <w:rPr>
                <w:rFonts w:eastAsia="TimesNewRomanPSMT"/>
                <w:lang w:val="en-US"/>
              </w:rPr>
              <w:t>AQR</w:t>
            </w:r>
            <w:r w:rsidRPr="00C70B9D">
              <w:rPr>
                <w:rFonts w:eastAsia="TimesNewRomanPSMT"/>
              </w:rPr>
              <w:t xml:space="preserve"> – эффект МСФО (%)</w:t>
            </w:r>
          </w:p>
        </w:tc>
        <w:tc>
          <w:tcPr>
            <w:tcW w:w="1538" w:type="dxa"/>
            <w:vAlign w:val="center"/>
          </w:tcPr>
          <w:p w:rsidR="00C70B9D" w:rsidRPr="00C70B9D" w:rsidRDefault="00C70B9D" w:rsidP="00C70B9D">
            <w:pPr>
              <w:jc w:val="center"/>
              <w:rPr>
                <w:rFonts w:eastAsia="TimesNewRomanPSMT"/>
              </w:rPr>
            </w:pPr>
            <w:r w:rsidRPr="00C70B9D">
              <w:rPr>
                <w:rFonts w:eastAsia="TimesNewRomanPSMT"/>
              </w:rPr>
              <w:t xml:space="preserve">Общая доля заемщиков стадии 3 во всех активах банков до </w:t>
            </w:r>
            <w:r w:rsidRPr="00C70B9D">
              <w:rPr>
                <w:rFonts w:eastAsia="TimesNewRomanPSMT"/>
                <w:lang w:val="en-US"/>
              </w:rPr>
              <w:t>AQR</w:t>
            </w:r>
            <w:r w:rsidRPr="00C70B9D">
              <w:rPr>
                <w:rFonts w:eastAsia="TimesNewRomanPSMT"/>
              </w:rPr>
              <w:t xml:space="preserve"> (%)</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«Народный Банк Казахстана»</w:t>
            </w:r>
          </w:p>
        </w:tc>
        <w:tc>
          <w:tcPr>
            <w:tcW w:w="1636" w:type="dxa"/>
            <w:vAlign w:val="center"/>
          </w:tcPr>
          <w:p w:rsidR="00C70B9D" w:rsidRPr="00C70B9D" w:rsidRDefault="00C70B9D" w:rsidP="001C516F">
            <w:pPr>
              <w:jc w:val="center"/>
              <w:rPr>
                <w:rFonts w:eastAsia="TimesNewRomanPSMT"/>
              </w:rPr>
            </w:pPr>
            <w:r w:rsidRPr="00C70B9D">
              <w:rPr>
                <w:rFonts w:eastAsia="TimesNewRomanPSMT"/>
              </w:rPr>
              <w:t>20,0</w:t>
            </w:r>
          </w:p>
        </w:tc>
        <w:tc>
          <w:tcPr>
            <w:tcW w:w="1186" w:type="dxa"/>
            <w:vAlign w:val="center"/>
          </w:tcPr>
          <w:p w:rsidR="00C70B9D" w:rsidRPr="00C70B9D" w:rsidRDefault="00C70B9D" w:rsidP="001C516F">
            <w:pPr>
              <w:jc w:val="center"/>
              <w:rPr>
                <w:rFonts w:eastAsia="TimesNewRomanPSMT"/>
              </w:rPr>
            </w:pPr>
            <w:r w:rsidRPr="00C70B9D">
              <w:rPr>
                <w:rFonts w:eastAsia="TimesNewRomanPSMT"/>
              </w:rPr>
              <w:t>20,4</w:t>
            </w:r>
          </w:p>
        </w:tc>
        <w:tc>
          <w:tcPr>
            <w:tcW w:w="1536" w:type="dxa"/>
            <w:vAlign w:val="center"/>
          </w:tcPr>
          <w:p w:rsidR="00C70B9D" w:rsidRPr="00C70B9D" w:rsidRDefault="00C70B9D" w:rsidP="001C516F">
            <w:pPr>
              <w:jc w:val="center"/>
              <w:rPr>
                <w:rFonts w:eastAsia="TimesNewRomanPSMT"/>
              </w:rPr>
            </w:pPr>
            <w:r w:rsidRPr="00C70B9D">
              <w:rPr>
                <w:rFonts w:eastAsia="TimesNewRomanPSMT"/>
              </w:rPr>
              <w:t>12,5</w:t>
            </w:r>
          </w:p>
        </w:tc>
        <w:tc>
          <w:tcPr>
            <w:tcW w:w="1669" w:type="dxa"/>
            <w:vAlign w:val="center"/>
          </w:tcPr>
          <w:p w:rsidR="00C70B9D" w:rsidRPr="00C70B9D" w:rsidRDefault="00C70B9D" w:rsidP="001C516F">
            <w:pPr>
              <w:jc w:val="center"/>
              <w:rPr>
                <w:rFonts w:eastAsia="TimesNewRomanPSMT"/>
              </w:rPr>
            </w:pPr>
            <w:r w:rsidRPr="00C70B9D">
              <w:rPr>
                <w:rFonts w:eastAsia="TimesNewRomanPSMT"/>
              </w:rPr>
              <w:t>16,0</w:t>
            </w:r>
          </w:p>
        </w:tc>
        <w:tc>
          <w:tcPr>
            <w:tcW w:w="1538" w:type="dxa"/>
            <w:vAlign w:val="center"/>
          </w:tcPr>
          <w:p w:rsidR="00C70B9D" w:rsidRPr="00C70B9D" w:rsidRDefault="00C70B9D" w:rsidP="001C516F">
            <w:pPr>
              <w:jc w:val="center"/>
              <w:rPr>
                <w:rFonts w:eastAsia="TimesNewRomanPSMT"/>
              </w:rPr>
            </w:pPr>
            <w:r w:rsidRPr="00C70B9D">
              <w:rPr>
                <w:rFonts w:eastAsia="TimesNewRomanPSMT"/>
              </w:rPr>
              <w:t>15,5</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w:t>
            </w:r>
            <w:r w:rsidRPr="00C70B9D">
              <w:rPr>
                <w:rFonts w:eastAsia="TimesNewRomanPSMT"/>
                <w:lang w:val="en-US"/>
              </w:rPr>
              <w:t>ForteBank</w:t>
            </w:r>
            <w:r w:rsidRPr="00C70B9D">
              <w:rPr>
                <w:rFonts w:eastAsia="TimesNewRomanPSMT"/>
              </w:rPr>
              <w:t>»</w:t>
            </w:r>
          </w:p>
        </w:tc>
        <w:tc>
          <w:tcPr>
            <w:tcW w:w="1636" w:type="dxa"/>
            <w:vAlign w:val="center"/>
          </w:tcPr>
          <w:p w:rsidR="00C70B9D" w:rsidRPr="00C70B9D" w:rsidRDefault="00C70B9D" w:rsidP="001C516F">
            <w:pPr>
              <w:jc w:val="center"/>
              <w:rPr>
                <w:rFonts w:eastAsia="TimesNewRomanPSMT"/>
              </w:rPr>
            </w:pPr>
            <w:r w:rsidRPr="00C70B9D">
              <w:rPr>
                <w:rFonts w:eastAsia="TimesNewRomanPSMT"/>
              </w:rPr>
              <w:t>16,6</w:t>
            </w:r>
          </w:p>
        </w:tc>
        <w:tc>
          <w:tcPr>
            <w:tcW w:w="1186" w:type="dxa"/>
            <w:vAlign w:val="center"/>
          </w:tcPr>
          <w:p w:rsidR="00C70B9D" w:rsidRPr="00C70B9D" w:rsidRDefault="00C70B9D" w:rsidP="001C516F">
            <w:pPr>
              <w:jc w:val="center"/>
              <w:rPr>
                <w:rFonts w:eastAsia="TimesNewRomanPSMT"/>
              </w:rPr>
            </w:pPr>
            <w:r w:rsidRPr="00C70B9D">
              <w:rPr>
                <w:rFonts w:eastAsia="TimesNewRomanPSMT"/>
              </w:rPr>
              <w:t>16,8</w:t>
            </w:r>
          </w:p>
        </w:tc>
        <w:tc>
          <w:tcPr>
            <w:tcW w:w="1536" w:type="dxa"/>
            <w:vAlign w:val="center"/>
          </w:tcPr>
          <w:p w:rsidR="00C70B9D" w:rsidRPr="00C70B9D" w:rsidRDefault="00C70B9D" w:rsidP="001C516F">
            <w:pPr>
              <w:jc w:val="center"/>
              <w:rPr>
                <w:rFonts w:eastAsia="TimesNewRomanPSMT"/>
              </w:rPr>
            </w:pPr>
            <w:r w:rsidRPr="00C70B9D">
              <w:rPr>
                <w:rFonts w:eastAsia="TimesNewRomanPSMT"/>
              </w:rPr>
              <w:t>9,1</w:t>
            </w:r>
          </w:p>
        </w:tc>
        <w:tc>
          <w:tcPr>
            <w:tcW w:w="1669" w:type="dxa"/>
            <w:vAlign w:val="center"/>
          </w:tcPr>
          <w:p w:rsidR="00C70B9D" w:rsidRPr="00C70B9D" w:rsidRDefault="00C70B9D" w:rsidP="001C516F">
            <w:pPr>
              <w:jc w:val="center"/>
              <w:rPr>
                <w:rFonts w:eastAsia="TimesNewRomanPSMT"/>
              </w:rPr>
            </w:pPr>
            <w:r w:rsidRPr="00C70B9D">
              <w:rPr>
                <w:rFonts w:eastAsia="TimesNewRomanPSMT"/>
              </w:rPr>
              <w:t>18,3</w:t>
            </w:r>
          </w:p>
        </w:tc>
        <w:tc>
          <w:tcPr>
            <w:tcW w:w="1538" w:type="dxa"/>
            <w:vAlign w:val="center"/>
          </w:tcPr>
          <w:p w:rsidR="00C70B9D" w:rsidRPr="00C70B9D" w:rsidRDefault="00C70B9D" w:rsidP="001C516F">
            <w:pPr>
              <w:jc w:val="center"/>
              <w:rPr>
                <w:rFonts w:eastAsia="TimesNewRomanPSMT"/>
              </w:rPr>
            </w:pPr>
            <w:r w:rsidRPr="00C70B9D">
              <w:rPr>
                <w:rFonts w:eastAsia="TimesNewRomanPSMT"/>
              </w:rPr>
              <w:t>17,1</w:t>
            </w:r>
          </w:p>
        </w:tc>
      </w:tr>
      <w:tr w:rsidR="00C70B9D" w:rsidRPr="00C70B9D" w:rsidTr="006E5FE5">
        <w:trPr>
          <w:jc w:val="center"/>
        </w:trPr>
        <w:tc>
          <w:tcPr>
            <w:tcW w:w="2152" w:type="dxa"/>
          </w:tcPr>
          <w:p w:rsidR="00C70B9D" w:rsidRPr="00C70B9D" w:rsidRDefault="00C70B9D" w:rsidP="006E5FE5">
            <w:pPr>
              <w:ind w:right="-96"/>
              <w:jc w:val="both"/>
              <w:rPr>
                <w:rFonts w:eastAsia="TimesNewRomanPSMT"/>
                <w:lang w:val="en-US"/>
              </w:rPr>
            </w:pPr>
            <w:r w:rsidRPr="00C70B9D">
              <w:rPr>
                <w:rFonts w:eastAsia="TimesNewRomanPSMT"/>
              </w:rPr>
              <w:t>АО</w:t>
            </w:r>
            <w:r w:rsidRPr="00C70B9D">
              <w:rPr>
                <w:rFonts w:eastAsia="TimesNewRomanPSMT"/>
                <w:lang w:val="en-US"/>
              </w:rPr>
              <w:t xml:space="preserve"> «First Heartland Jysan Bank»</w:t>
            </w:r>
          </w:p>
        </w:tc>
        <w:tc>
          <w:tcPr>
            <w:tcW w:w="1636" w:type="dxa"/>
            <w:vAlign w:val="center"/>
          </w:tcPr>
          <w:p w:rsidR="00C70B9D" w:rsidRPr="00C70B9D" w:rsidRDefault="00C70B9D" w:rsidP="001C516F">
            <w:pPr>
              <w:jc w:val="center"/>
              <w:rPr>
                <w:rFonts w:eastAsia="TimesNewRomanPSMT"/>
              </w:rPr>
            </w:pPr>
            <w:r w:rsidRPr="00C70B9D">
              <w:rPr>
                <w:rFonts w:eastAsia="TimesNewRomanPSMT"/>
              </w:rPr>
              <w:t>17,8</w:t>
            </w:r>
          </w:p>
        </w:tc>
        <w:tc>
          <w:tcPr>
            <w:tcW w:w="1186" w:type="dxa"/>
            <w:vAlign w:val="center"/>
          </w:tcPr>
          <w:p w:rsidR="00C70B9D" w:rsidRPr="00C70B9D" w:rsidRDefault="00C70B9D" w:rsidP="001C516F">
            <w:pPr>
              <w:jc w:val="center"/>
              <w:rPr>
                <w:rFonts w:eastAsia="TimesNewRomanPSMT"/>
              </w:rPr>
            </w:pPr>
            <w:r w:rsidRPr="00C70B9D">
              <w:rPr>
                <w:rFonts w:eastAsia="TimesNewRomanPSMT"/>
              </w:rPr>
              <w:t>22,9</w:t>
            </w:r>
          </w:p>
        </w:tc>
        <w:tc>
          <w:tcPr>
            <w:tcW w:w="1536" w:type="dxa"/>
            <w:vAlign w:val="center"/>
          </w:tcPr>
          <w:p w:rsidR="00C70B9D" w:rsidRPr="00C70B9D" w:rsidRDefault="00C70B9D" w:rsidP="001C516F">
            <w:pPr>
              <w:jc w:val="center"/>
              <w:rPr>
                <w:rFonts w:eastAsia="TimesNewRomanPSMT"/>
              </w:rPr>
            </w:pPr>
            <w:r w:rsidRPr="00C70B9D">
              <w:rPr>
                <w:rFonts w:eastAsia="TimesNewRomanPSMT"/>
              </w:rPr>
              <w:t>10,1</w:t>
            </w:r>
          </w:p>
        </w:tc>
        <w:tc>
          <w:tcPr>
            <w:tcW w:w="1669" w:type="dxa"/>
            <w:vAlign w:val="center"/>
          </w:tcPr>
          <w:p w:rsidR="00C70B9D" w:rsidRPr="00C70B9D" w:rsidRDefault="00C70B9D" w:rsidP="001C516F">
            <w:pPr>
              <w:jc w:val="center"/>
              <w:rPr>
                <w:rFonts w:eastAsia="TimesNewRomanPSMT"/>
              </w:rPr>
            </w:pPr>
            <w:r w:rsidRPr="00C70B9D">
              <w:rPr>
                <w:rFonts w:eastAsia="TimesNewRomanPSMT"/>
              </w:rPr>
              <w:t>55,1</w:t>
            </w:r>
          </w:p>
        </w:tc>
        <w:tc>
          <w:tcPr>
            <w:tcW w:w="1538" w:type="dxa"/>
            <w:vAlign w:val="center"/>
          </w:tcPr>
          <w:p w:rsidR="00C70B9D" w:rsidRPr="00C70B9D" w:rsidRDefault="00C70B9D" w:rsidP="001C516F">
            <w:pPr>
              <w:jc w:val="center"/>
              <w:rPr>
                <w:rFonts w:eastAsia="TimesNewRomanPSMT"/>
              </w:rPr>
            </w:pPr>
            <w:r w:rsidRPr="00C70B9D">
              <w:rPr>
                <w:rFonts w:eastAsia="TimesNewRomanPSMT"/>
              </w:rPr>
              <w:t>55,1</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«Bank RBK»</w:t>
            </w:r>
          </w:p>
        </w:tc>
        <w:tc>
          <w:tcPr>
            <w:tcW w:w="1636" w:type="dxa"/>
            <w:vAlign w:val="center"/>
          </w:tcPr>
          <w:p w:rsidR="00C70B9D" w:rsidRPr="00C70B9D" w:rsidRDefault="00C70B9D" w:rsidP="001C516F">
            <w:pPr>
              <w:jc w:val="center"/>
              <w:rPr>
                <w:rFonts w:eastAsia="TimesNewRomanPSMT"/>
              </w:rPr>
            </w:pPr>
            <w:r w:rsidRPr="00C70B9D">
              <w:rPr>
                <w:rFonts w:eastAsia="TimesNewRomanPSMT"/>
              </w:rPr>
              <w:t>14,1</w:t>
            </w:r>
          </w:p>
        </w:tc>
        <w:tc>
          <w:tcPr>
            <w:tcW w:w="1186" w:type="dxa"/>
            <w:vAlign w:val="center"/>
          </w:tcPr>
          <w:p w:rsidR="00C70B9D" w:rsidRPr="00C70B9D" w:rsidRDefault="00C70B9D" w:rsidP="001C516F">
            <w:pPr>
              <w:jc w:val="center"/>
              <w:rPr>
                <w:rFonts w:eastAsia="TimesNewRomanPSMT"/>
              </w:rPr>
            </w:pPr>
            <w:r w:rsidRPr="00C70B9D">
              <w:rPr>
                <w:rFonts w:eastAsia="TimesNewRomanPSMT"/>
              </w:rPr>
              <w:t>14,6</w:t>
            </w:r>
          </w:p>
        </w:tc>
        <w:tc>
          <w:tcPr>
            <w:tcW w:w="1536" w:type="dxa"/>
            <w:vAlign w:val="center"/>
          </w:tcPr>
          <w:p w:rsidR="00C70B9D" w:rsidRPr="00C70B9D" w:rsidRDefault="00C70B9D" w:rsidP="001C516F">
            <w:pPr>
              <w:jc w:val="center"/>
              <w:rPr>
                <w:rFonts w:eastAsia="TimesNewRomanPSMT"/>
              </w:rPr>
            </w:pPr>
            <w:r w:rsidRPr="00C70B9D">
              <w:rPr>
                <w:rFonts w:eastAsia="TimesNewRomanPSMT"/>
              </w:rPr>
              <w:t>6,6</w:t>
            </w:r>
          </w:p>
        </w:tc>
        <w:tc>
          <w:tcPr>
            <w:tcW w:w="1669" w:type="dxa"/>
            <w:vAlign w:val="center"/>
          </w:tcPr>
          <w:p w:rsidR="00C70B9D" w:rsidRPr="00C70B9D" w:rsidRDefault="00C70B9D" w:rsidP="001C516F">
            <w:pPr>
              <w:jc w:val="center"/>
              <w:rPr>
                <w:rFonts w:eastAsia="TimesNewRomanPSMT"/>
              </w:rPr>
            </w:pPr>
            <w:r w:rsidRPr="00C70B9D">
              <w:rPr>
                <w:rFonts w:eastAsia="TimesNewRomanPSMT"/>
              </w:rPr>
              <w:t>21,3</w:t>
            </w:r>
          </w:p>
        </w:tc>
        <w:tc>
          <w:tcPr>
            <w:tcW w:w="1538" w:type="dxa"/>
            <w:vAlign w:val="center"/>
          </w:tcPr>
          <w:p w:rsidR="00C70B9D" w:rsidRPr="00C70B9D" w:rsidRDefault="00C70B9D" w:rsidP="001C516F">
            <w:pPr>
              <w:jc w:val="center"/>
              <w:rPr>
                <w:rFonts w:eastAsia="TimesNewRomanPSMT"/>
              </w:rPr>
            </w:pPr>
            <w:r w:rsidRPr="00C70B9D">
              <w:rPr>
                <w:rFonts w:eastAsia="TimesNewRomanPSMT"/>
              </w:rPr>
              <w:t>16,2</w:t>
            </w:r>
          </w:p>
        </w:tc>
      </w:tr>
      <w:tr w:rsidR="00C70B9D" w:rsidRPr="00C70B9D" w:rsidTr="006E5FE5">
        <w:trPr>
          <w:jc w:val="center"/>
        </w:trPr>
        <w:tc>
          <w:tcPr>
            <w:tcW w:w="2152" w:type="dxa"/>
          </w:tcPr>
          <w:p w:rsidR="00C70B9D" w:rsidRPr="00C70B9D" w:rsidRDefault="00C70B9D" w:rsidP="007D4BD6">
            <w:pPr>
              <w:jc w:val="both"/>
              <w:rPr>
                <w:rFonts w:eastAsia="TimesNewRomanPSMT"/>
                <w:lang w:val="en-US"/>
              </w:rPr>
            </w:pPr>
            <w:r w:rsidRPr="00C70B9D">
              <w:rPr>
                <w:rFonts w:eastAsia="TimesNewRomanPSMT"/>
              </w:rPr>
              <w:t>АО «</w:t>
            </w:r>
            <w:r w:rsidRPr="00C70B9D">
              <w:rPr>
                <w:rFonts w:eastAsia="TimesNewRomanPSMT"/>
                <w:lang w:val="en-US"/>
              </w:rPr>
              <w:t>Kaspi Bank</w:t>
            </w:r>
            <w:r w:rsidRPr="00C70B9D">
              <w:rPr>
                <w:rFonts w:eastAsia="TimesNewRomanPSMT"/>
              </w:rPr>
              <w:t>»</w:t>
            </w:r>
          </w:p>
        </w:tc>
        <w:tc>
          <w:tcPr>
            <w:tcW w:w="1636" w:type="dxa"/>
            <w:vAlign w:val="center"/>
          </w:tcPr>
          <w:p w:rsidR="00C70B9D" w:rsidRPr="00C70B9D" w:rsidRDefault="00C70B9D" w:rsidP="001C516F">
            <w:pPr>
              <w:jc w:val="center"/>
              <w:rPr>
                <w:rFonts w:eastAsia="TimesNewRomanPSMT"/>
              </w:rPr>
            </w:pPr>
            <w:r w:rsidRPr="00C70B9D">
              <w:rPr>
                <w:rFonts w:eastAsia="TimesNewRomanPSMT"/>
              </w:rPr>
              <w:t>11</w:t>
            </w:r>
          </w:p>
        </w:tc>
        <w:tc>
          <w:tcPr>
            <w:tcW w:w="1186" w:type="dxa"/>
            <w:vAlign w:val="center"/>
          </w:tcPr>
          <w:p w:rsidR="00C70B9D" w:rsidRPr="00C70B9D" w:rsidRDefault="00C70B9D" w:rsidP="001C516F">
            <w:pPr>
              <w:jc w:val="center"/>
              <w:rPr>
                <w:rFonts w:eastAsia="TimesNewRomanPSMT"/>
              </w:rPr>
            </w:pPr>
            <w:r w:rsidRPr="00C70B9D">
              <w:rPr>
                <w:rFonts w:eastAsia="TimesNewRomanPSMT"/>
              </w:rPr>
              <w:t>11,6</w:t>
            </w:r>
          </w:p>
        </w:tc>
        <w:tc>
          <w:tcPr>
            <w:tcW w:w="1536" w:type="dxa"/>
            <w:vAlign w:val="center"/>
          </w:tcPr>
          <w:p w:rsidR="00C70B9D" w:rsidRPr="00C70B9D" w:rsidRDefault="00C70B9D" w:rsidP="001C516F">
            <w:pPr>
              <w:jc w:val="center"/>
              <w:rPr>
                <w:rFonts w:eastAsia="TimesNewRomanPSMT"/>
              </w:rPr>
            </w:pPr>
            <w:r w:rsidRPr="00C70B9D">
              <w:rPr>
                <w:rFonts w:eastAsia="TimesNewRomanPSMT"/>
              </w:rPr>
              <w:t>3,5</w:t>
            </w:r>
          </w:p>
        </w:tc>
        <w:tc>
          <w:tcPr>
            <w:tcW w:w="1669" w:type="dxa"/>
            <w:vAlign w:val="center"/>
          </w:tcPr>
          <w:p w:rsidR="00C70B9D" w:rsidRPr="00C70B9D" w:rsidRDefault="00C70B9D" w:rsidP="001C516F">
            <w:pPr>
              <w:jc w:val="center"/>
              <w:rPr>
                <w:rFonts w:eastAsia="TimesNewRomanPSMT"/>
              </w:rPr>
            </w:pPr>
            <w:r w:rsidRPr="00C70B9D">
              <w:rPr>
                <w:rFonts w:eastAsia="TimesNewRomanPSMT"/>
              </w:rPr>
              <w:t>16,6</w:t>
            </w:r>
          </w:p>
        </w:tc>
        <w:tc>
          <w:tcPr>
            <w:tcW w:w="1538" w:type="dxa"/>
            <w:vAlign w:val="center"/>
          </w:tcPr>
          <w:p w:rsidR="00C70B9D" w:rsidRPr="00C70B9D" w:rsidRDefault="00C70B9D" w:rsidP="001C516F">
            <w:pPr>
              <w:jc w:val="center"/>
              <w:rPr>
                <w:rFonts w:eastAsia="TimesNewRomanPSMT"/>
              </w:rPr>
            </w:pPr>
            <w:r w:rsidRPr="00C70B9D">
              <w:rPr>
                <w:rFonts w:eastAsia="TimesNewRomanPSMT"/>
              </w:rPr>
              <w:t>16,6</w:t>
            </w:r>
          </w:p>
        </w:tc>
      </w:tr>
      <w:tr w:rsidR="00C70B9D" w:rsidRPr="00C70B9D" w:rsidTr="006E5FE5">
        <w:trPr>
          <w:jc w:val="center"/>
        </w:trPr>
        <w:tc>
          <w:tcPr>
            <w:tcW w:w="2152" w:type="dxa"/>
          </w:tcPr>
          <w:p w:rsidR="00C70B9D" w:rsidRPr="00C70B9D" w:rsidRDefault="00C70B9D" w:rsidP="007D4BD6">
            <w:pPr>
              <w:jc w:val="both"/>
              <w:rPr>
                <w:rFonts w:eastAsia="TimesNewRomanPSMT"/>
                <w:lang w:val="en-US"/>
              </w:rPr>
            </w:pPr>
            <w:r w:rsidRPr="00C70B9D">
              <w:rPr>
                <w:rFonts w:eastAsia="TimesNewRomanPSMT"/>
              </w:rPr>
              <w:t>АО «Нурбанк»</w:t>
            </w:r>
          </w:p>
        </w:tc>
        <w:tc>
          <w:tcPr>
            <w:tcW w:w="1636" w:type="dxa"/>
            <w:vAlign w:val="center"/>
          </w:tcPr>
          <w:p w:rsidR="00C70B9D" w:rsidRPr="00C70B9D" w:rsidRDefault="00C70B9D" w:rsidP="001C516F">
            <w:pPr>
              <w:jc w:val="center"/>
              <w:rPr>
                <w:rFonts w:eastAsia="TimesNewRomanPSMT"/>
              </w:rPr>
            </w:pPr>
            <w:r w:rsidRPr="00C70B9D">
              <w:rPr>
                <w:rFonts w:eastAsia="TimesNewRomanPSMT"/>
              </w:rPr>
              <w:t>10-12</w:t>
            </w:r>
          </w:p>
        </w:tc>
        <w:tc>
          <w:tcPr>
            <w:tcW w:w="1186" w:type="dxa"/>
            <w:vAlign w:val="center"/>
          </w:tcPr>
          <w:p w:rsidR="00C70B9D" w:rsidRPr="00C70B9D" w:rsidRDefault="00C70B9D" w:rsidP="001C516F">
            <w:pPr>
              <w:jc w:val="center"/>
              <w:rPr>
                <w:rFonts w:eastAsia="TimesNewRomanPSMT"/>
              </w:rPr>
            </w:pPr>
            <w:r w:rsidRPr="00C70B9D">
              <w:rPr>
                <w:rFonts w:eastAsia="TimesNewRomanPSMT"/>
              </w:rPr>
              <w:t>16,7</w:t>
            </w:r>
          </w:p>
        </w:tc>
        <w:tc>
          <w:tcPr>
            <w:tcW w:w="1536" w:type="dxa"/>
            <w:vAlign w:val="center"/>
          </w:tcPr>
          <w:p w:rsidR="00C70B9D" w:rsidRPr="00C70B9D" w:rsidRDefault="00C70B9D" w:rsidP="001C516F">
            <w:pPr>
              <w:jc w:val="center"/>
              <w:rPr>
                <w:rFonts w:eastAsia="TimesNewRomanPSMT"/>
                <w:lang w:val="en-US"/>
              </w:rPr>
            </w:pPr>
            <w:r w:rsidRPr="00C70B9D">
              <w:rPr>
                <w:rFonts w:eastAsia="TimesNewRomanPSMT"/>
              </w:rPr>
              <w:t>0,5-2,5</w:t>
            </w:r>
          </w:p>
        </w:tc>
        <w:tc>
          <w:tcPr>
            <w:tcW w:w="1669" w:type="dxa"/>
            <w:vAlign w:val="center"/>
          </w:tcPr>
          <w:p w:rsidR="00C70B9D" w:rsidRPr="00C70B9D" w:rsidRDefault="00C70B9D" w:rsidP="001C516F">
            <w:pPr>
              <w:jc w:val="center"/>
              <w:rPr>
                <w:rFonts w:eastAsia="TimesNewRomanPSMT"/>
              </w:rPr>
            </w:pPr>
            <w:r w:rsidRPr="00C70B9D">
              <w:rPr>
                <w:rFonts w:eastAsia="TimesNewRomanPSMT"/>
              </w:rPr>
              <w:t>36,5</w:t>
            </w:r>
          </w:p>
        </w:tc>
        <w:tc>
          <w:tcPr>
            <w:tcW w:w="1538" w:type="dxa"/>
            <w:vAlign w:val="center"/>
          </w:tcPr>
          <w:p w:rsidR="00C70B9D" w:rsidRPr="00C70B9D" w:rsidRDefault="00C70B9D" w:rsidP="001C516F">
            <w:pPr>
              <w:jc w:val="center"/>
              <w:rPr>
                <w:rFonts w:eastAsia="TimesNewRomanPSMT"/>
              </w:rPr>
            </w:pPr>
            <w:r w:rsidRPr="00C70B9D">
              <w:rPr>
                <w:rFonts w:eastAsia="TimesNewRomanPSMT"/>
              </w:rPr>
              <w:t>36,5</w:t>
            </w:r>
          </w:p>
        </w:tc>
      </w:tr>
      <w:tr w:rsidR="00C70B9D" w:rsidRPr="00C70B9D" w:rsidTr="006E5FE5">
        <w:trPr>
          <w:jc w:val="center"/>
        </w:trPr>
        <w:tc>
          <w:tcPr>
            <w:tcW w:w="2152" w:type="dxa"/>
          </w:tcPr>
          <w:p w:rsidR="00C70B9D" w:rsidRPr="00C70B9D" w:rsidRDefault="00C70B9D" w:rsidP="007D4BD6">
            <w:pPr>
              <w:jc w:val="both"/>
              <w:rPr>
                <w:rFonts w:eastAsia="TimesNewRomanPSMT"/>
                <w:lang w:val="en-US"/>
              </w:rPr>
            </w:pPr>
            <w:r w:rsidRPr="00C70B9D">
              <w:rPr>
                <w:rFonts w:eastAsia="TimesNewRomanPSMT"/>
              </w:rPr>
              <w:t>АО «Банк ЦентрКредит»</w:t>
            </w:r>
          </w:p>
        </w:tc>
        <w:tc>
          <w:tcPr>
            <w:tcW w:w="1636" w:type="dxa"/>
            <w:vAlign w:val="center"/>
          </w:tcPr>
          <w:p w:rsidR="00C70B9D" w:rsidRPr="00C70B9D" w:rsidRDefault="00C70B9D" w:rsidP="001C516F">
            <w:pPr>
              <w:jc w:val="center"/>
              <w:rPr>
                <w:rFonts w:eastAsia="TimesNewRomanPSMT"/>
              </w:rPr>
            </w:pPr>
            <w:r w:rsidRPr="00C70B9D">
              <w:rPr>
                <w:rFonts w:eastAsia="TimesNewRomanPSMT"/>
              </w:rPr>
              <w:t>8-10</w:t>
            </w:r>
          </w:p>
        </w:tc>
        <w:tc>
          <w:tcPr>
            <w:tcW w:w="1186" w:type="dxa"/>
            <w:vAlign w:val="center"/>
          </w:tcPr>
          <w:p w:rsidR="00C70B9D" w:rsidRPr="00C70B9D" w:rsidRDefault="00C70B9D" w:rsidP="001C516F">
            <w:pPr>
              <w:jc w:val="center"/>
              <w:rPr>
                <w:rFonts w:eastAsia="TimesNewRomanPSMT"/>
              </w:rPr>
            </w:pPr>
            <w:r w:rsidRPr="00C70B9D">
              <w:rPr>
                <w:rFonts w:eastAsia="TimesNewRomanPSMT"/>
              </w:rPr>
              <w:t>9,1</w:t>
            </w:r>
          </w:p>
        </w:tc>
        <w:tc>
          <w:tcPr>
            <w:tcW w:w="1536" w:type="dxa"/>
            <w:vAlign w:val="center"/>
          </w:tcPr>
          <w:p w:rsidR="00C70B9D" w:rsidRPr="00C70B9D" w:rsidRDefault="00C70B9D" w:rsidP="001C516F">
            <w:pPr>
              <w:jc w:val="center"/>
              <w:rPr>
                <w:rFonts w:eastAsia="TimesNewRomanPSMT"/>
                <w:lang w:val="en-US"/>
              </w:rPr>
            </w:pPr>
            <w:r w:rsidRPr="00C70B9D">
              <w:rPr>
                <w:rFonts w:eastAsia="TimesNewRomanPSMT"/>
              </w:rPr>
              <w:t>0,5-2,5</w:t>
            </w:r>
          </w:p>
        </w:tc>
        <w:tc>
          <w:tcPr>
            <w:tcW w:w="1669" w:type="dxa"/>
            <w:vAlign w:val="center"/>
          </w:tcPr>
          <w:p w:rsidR="00C70B9D" w:rsidRPr="00C70B9D" w:rsidRDefault="00C70B9D" w:rsidP="001C516F">
            <w:pPr>
              <w:jc w:val="center"/>
              <w:rPr>
                <w:rFonts w:eastAsia="TimesNewRomanPSMT"/>
              </w:rPr>
            </w:pPr>
            <w:r w:rsidRPr="00C70B9D">
              <w:rPr>
                <w:rFonts w:eastAsia="TimesNewRomanPSMT"/>
              </w:rPr>
              <w:t>23,5</w:t>
            </w:r>
          </w:p>
        </w:tc>
        <w:tc>
          <w:tcPr>
            <w:tcW w:w="1538" w:type="dxa"/>
            <w:vAlign w:val="center"/>
          </w:tcPr>
          <w:p w:rsidR="00C70B9D" w:rsidRPr="00C70B9D" w:rsidRDefault="00C70B9D" w:rsidP="001C516F">
            <w:pPr>
              <w:jc w:val="center"/>
              <w:rPr>
                <w:rFonts w:eastAsia="TimesNewRomanPSMT"/>
              </w:rPr>
            </w:pPr>
            <w:r w:rsidRPr="00C70B9D">
              <w:rPr>
                <w:rFonts w:eastAsia="TimesNewRomanPSMT"/>
              </w:rPr>
              <w:t>19,2</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«АТФБанк»</w:t>
            </w:r>
          </w:p>
        </w:tc>
        <w:tc>
          <w:tcPr>
            <w:tcW w:w="1636" w:type="dxa"/>
            <w:vAlign w:val="center"/>
          </w:tcPr>
          <w:p w:rsidR="00C70B9D" w:rsidRPr="00C70B9D" w:rsidRDefault="00C70B9D" w:rsidP="001C516F">
            <w:pPr>
              <w:jc w:val="center"/>
              <w:rPr>
                <w:rFonts w:eastAsia="TimesNewRomanPSMT"/>
                <w:lang w:val="en-US"/>
              </w:rPr>
            </w:pPr>
            <w:r w:rsidRPr="00C70B9D">
              <w:rPr>
                <w:rFonts w:eastAsia="TimesNewRomanPSMT"/>
              </w:rPr>
              <w:t>8-10</w:t>
            </w:r>
          </w:p>
        </w:tc>
        <w:tc>
          <w:tcPr>
            <w:tcW w:w="1186" w:type="dxa"/>
            <w:vAlign w:val="center"/>
          </w:tcPr>
          <w:p w:rsidR="00C70B9D" w:rsidRPr="00C70B9D" w:rsidRDefault="00C70B9D" w:rsidP="001C516F">
            <w:pPr>
              <w:jc w:val="center"/>
              <w:rPr>
                <w:rFonts w:eastAsia="TimesNewRomanPSMT"/>
              </w:rPr>
            </w:pPr>
            <w:r w:rsidRPr="00C70B9D">
              <w:rPr>
                <w:rFonts w:eastAsia="TimesNewRomanPSMT"/>
              </w:rPr>
              <w:t>8,9</w:t>
            </w:r>
          </w:p>
        </w:tc>
        <w:tc>
          <w:tcPr>
            <w:tcW w:w="1536" w:type="dxa"/>
            <w:vAlign w:val="center"/>
          </w:tcPr>
          <w:p w:rsidR="00C70B9D" w:rsidRPr="00C70B9D" w:rsidRDefault="00C70B9D" w:rsidP="001C516F">
            <w:pPr>
              <w:jc w:val="center"/>
              <w:rPr>
                <w:rFonts w:eastAsia="TimesNewRomanPSMT"/>
                <w:lang w:val="en-US"/>
              </w:rPr>
            </w:pPr>
            <w:r w:rsidRPr="00C70B9D">
              <w:rPr>
                <w:rFonts w:eastAsia="TimesNewRomanPSMT"/>
              </w:rPr>
              <w:t>0,5-2,5</w:t>
            </w:r>
          </w:p>
        </w:tc>
        <w:tc>
          <w:tcPr>
            <w:tcW w:w="1669" w:type="dxa"/>
            <w:vAlign w:val="center"/>
          </w:tcPr>
          <w:p w:rsidR="00C70B9D" w:rsidRPr="00C70B9D" w:rsidRDefault="00C70B9D" w:rsidP="001C516F">
            <w:pPr>
              <w:jc w:val="center"/>
              <w:rPr>
                <w:rFonts w:eastAsia="TimesNewRomanPSMT"/>
              </w:rPr>
            </w:pPr>
            <w:r w:rsidRPr="00C70B9D">
              <w:rPr>
                <w:rFonts w:eastAsia="TimesNewRomanPSMT"/>
              </w:rPr>
              <w:t>32,6</w:t>
            </w:r>
          </w:p>
        </w:tc>
        <w:tc>
          <w:tcPr>
            <w:tcW w:w="1538" w:type="dxa"/>
            <w:vAlign w:val="center"/>
          </w:tcPr>
          <w:p w:rsidR="00C70B9D" w:rsidRPr="00C70B9D" w:rsidRDefault="00C70B9D" w:rsidP="001C516F">
            <w:pPr>
              <w:jc w:val="center"/>
              <w:rPr>
                <w:rFonts w:eastAsia="TimesNewRomanPSMT"/>
              </w:rPr>
            </w:pPr>
            <w:r w:rsidRPr="00C70B9D">
              <w:rPr>
                <w:rFonts w:eastAsia="TimesNewRomanPSMT"/>
              </w:rPr>
              <w:t>29,1</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«Евразийский Банк»</w:t>
            </w:r>
          </w:p>
        </w:tc>
        <w:tc>
          <w:tcPr>
            <w:tcW w:w="1636" w:type="dxa"/>
            <w:vAlign w:val="center"/>
          </w:tcPr>
          <w:p w:rsidR="00C70B9D" w:rsidRPr="00C70B9D" w:rsidRDefault="00C70B9D" w:rsidP="001C516F">
            <w:pPr>
              <w:jc w:val="center"/>
              <w:rPr>
                <w:rFonts w:eastAsia="TimesNewRomanPSMT"/>
                <w:lang w:val="en-US"/>
              </w:rPr>
            </w:pPr>
            <w:r w:rsidRPr="00C70B9D">
              <w:rPr>
                <w:rFonts w:eastAsia="TimesNewRomanPSMT"/>
              </w:rPr>
              <w:t>8-10</w:t>
            </w:r>
          </w:p>
        </w:tc>
        <w:tc>
          <w:tcPr>
            <w:tcW w:w="1186" w:type="dxa"/>
            <w:vAlign w:val="center"/>
          </w:tcPr>
          <w:p w:rsidR="00C70B9D" w:rsidRPr="00C70B9D" w:rsidRDefault="00C70B9D" w:rsidP="001C516F">
            <w:pPr>
              <w:jc w:val="center"/>
              <w:rPr>
                <w:rFonts w:eastAsia="TimesNewRomanPSMT"/>
              </w:rPr>
            </w:pPr>
            <w:r w:rsidRPr="00C70B9D">
              <w:rPr>
                <w:rFonts w:eastAsia="TimesNewRomanPSMT"/>
              </w:rPr>
              <w:t>10,0</w:t>
            </w:r>
          </w:p>
        </w:tc>
        <w:tc>
          <w:tcPr>
            <w:tcW w:w="1536" w:type="dxa"/>
            <w:vAlign w:val="center"/>
          </w:tcPr>
          <w:p w:rsidR="00C70B9D" w:rsidRPr="00C70B9D" w:rsidRDefault="00C70B9D" w:rsidP="001C516F">
            <w:pPr>
              <w:jc w:val="center"/>
              <w:rPr>
                <w:rFonts w:eastAsia="TimesNewRomanPSMT"/>
              </w:rPr>
            </w:pPr>
            <w:r w:rsidRPr="00C70B9D">
              <w:rPr>
                <w:rFonts w:eastAsia="TimesNewRomanPSMT"/>
              </w:rPr>
              <w:t>0,5-2,5</w:t>
            </w:r>
          </w:p>
        </w:tc>
        <w:tc>
          <w:tcPr>
            <w:tcW w:w="1669" w:type="dxa"/>
            <w:vAlign w:val="center"/>
          </w:tcPr>
          <w:p w:rsidR="00C70B9D" w:rsidRPr="00C70B9D" w:rsidRDefault="00C70B9D" w:rsidP="001C516F">
            <w:pPr>
              <w:jc w:val="center"/>
              <w:rPr>
                <w:rFonts w:eastAsia="TimesNewRomanPSMT"/>
              </w:rPr>
            </w:pPr>
            <w:r w:rsidRPr="00C70B9D">
              <w:rPr>
                <w:rFonts w:eastAsia="TimesNewRomanPSMT"/>
              </w:rPr>
              <w:t>30,8</w:t>
            </w:r>
          </w:p>
        </w:tc>
        <w:tc>
          <w:tcPr>
            <w:tcW w:w="1538" w:type="dxa"/>
            <w:vAlign w:val="center"/>
          </w:tcPr>
          <w:p w:rsidR="00C70B9D" w:rsidRPr="00C70B9D" w:rsidRDefault="00C70B9D" w:rsidP="001C516F">
            <w:pPr>
              <w:jc w:val="center"/>
              <w:rPr>
                <w:rFonts w:eastAsia="TimesNewRomanPSMT"/>
              </w:rPr>
            </w:pPr>
            <w:r w:rsidRPr="00C70B9D">
              <w:rPr>
                <w:rFonts w:eastAsia="TimesNewRomanPSMT"/>
              </w:rPr>
              <w:t>30,6</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w:t>
            </w:r>
            <w:r w:rsidRPr="00C70B9D">
              <w:rPr>
                <w:rFonts w:eastAsia="TimesNewRomanPSMT"/>
                <w:lang w:val="en-US"/>
              </w:rPr>
              <w:t>Altyn Bank</w:t>
            </w:r>
            <w:r w:rsidRPr="00C70B9D">
              <w:rPr>
                <w:rFonts w:eastAsia="TimesNewRomanPSMT"/>
              </w:rPr>
              <w:t>»</w:t>
            </w:r>
          </w:p>
        </w:tc>
        <w:tc>
          <w:tcPr>
            <w:tcW w:w="1636" w:type="dxa"/>
            <w:vAlign w:val="center"/>
          </w:tcPr>
          <w:p w:rsidR="00C70B9D" w:rsidRPr="00C70B9D" w:rsidRDefault="00C70B9D" w:rsidP="001C516F">
            <w:pPr>
              <w:jc w:val="center"/>
              <w:rPr>
                <w:rFonts w:eastAsia="TimesNewRomanPSMT"/>
              </w:rPr>
            </w:pPr>
            <w:r w:rsidRPr="00C70B9D">
              <w:rPr>
                <w:rFonts w:eastAsia="TimesNewRomanPSMT"/>
              </w:rPr>
              <w:t>19,4</w:t>
            </w:r>
          </w:p>
        </w:tc>
        <w:tc>
          <w:tcPr>
            <w:tcW w:w="1186" w:type="dxa"/>
            <w:vAlign w:val="center"/>
          </w:tcPr>
          <w:p w:rsidR="00C70B9D" w:rsidRPr="00C70B9D" w:rsidRDefault="00C70B9D" w:rsidP="001C516F">
            <w:pPr>
              <w:jc w:val="center"/>
              <w:rPr>
                <w:rFonts w:eastAsia="TimesNewRomanPSMT"/>
                <w:lang w:val="en-US"/>
              </w:rPr>
            </w:pPr>
            <w:r w:rsidRPr="00C70B9D">
              <w:rPr>
                <w:rFonts w:eastAsia="TimesNewRomanPSMT"/>
              </w:rPr>
              <w:t>19,4</w:t>
            </w:r>
          </w:p>
        </w:tc>
        <w:tc>
          <w:tcPr>
            <w:tcW w:w="1536" w:type="dxa"/>
            <w:vAlign w:val="center"/>
          </w:tcPr>
          <w:p w:rsidR="00C70B9D" w:rsidRPr="00C70B9D" w:rsidRDefault="00C70B9D" w:rsidP="001C516F">
            <w:pPr>
              <w:jc w:val="center"/>
              <w:rPr>
                <w:rFonts w:eastAsia="TimesNewRomanPSMT"/>
              </w:rPr>
            </w:pPr>
            <w:r w:rsidRPr="00C70B9D">
              <w:rPr>
                <w:rFonts w:eastAsia="TimesNewRomanPSMT"/>
              </w:rPr>
              <w:t>11,9</w:t>
            </w:r>
          </w:p>
        </w:tc>
        <w:tc>
          <w:tcPr>
            <w:tcW w:w="1669" w:type="dxa"/>
            <w:vAlign w:val="center"/>
          </w:tcPr>
          <w:p w:rsidR="00C70B9D" w:rsidRPr="00C70B9D" w:rsidRDefault="00C70B9D" w:rsidP="001C516F">
            <w:pPr>
              <w:jc w:val="center"/>
              <w:rPr>
                <w:rFonts w:eastAsia="TimesNewRomanPSMT"/>
              </w:rPr>
            </w:pPr>
            <w:r w:rsidRPr="00C70B9D">
              <w:rPr>
                <w:rFonts w:eastAsia="TimesNewRomanPSMT"/>
              </w:rPr>
              <w:t>0,8</w:t>
            </w:r>
          </w:p>
        </w:tc>
        <w:tc>
          <w:tcPr>
            <w:tcW w:w="1538" w:type="dxa"/>
            <w:vAlign w:val="center"/>
          </w:tcPr>
          <w:p w:rsidR="00C70B9D" w:rsidRPr="00C70B9D" w:rsidRDefault="00C70B9D" w:rsidP="001C516F">
            <w:pPr>
              <w:jc w:val="center"/>
              <w:rPr>
                <w:rFonts w:eastAsia="TimesNewRomanPSMT"/>
              </w:rPr>
            </w:pPr>
            <w:r w:rsidRPr="00C70B9D">
              <w:rPr>
                <w:rFonts w:eastAsia="TimesNewRomanPSMT"/>
              </w:rPr>
              <w:t>0,3</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АО ДБ «Альфа-Банк»</w:t>
            </w:r>
          </w:p>
        </w:tc>
        <w:tc>
          <w:tcPr>
            <w:tcW w:w="1636" w:type="dxa"/>
            <w:vAlign w:val="center"/>
          </w:tcPr>
          <w:p w:rsidR="00C70B9D" w:rsidRPr="00C70B9D" w:rsidRDefault="00C70B9D" w:rsidP="001C516F">
            <w:pPr>
              <w:jc w:val="center"/>
              <w:rPr>
                <w:rFonts w:eastAsia="TimesNewRomanPSMT"/>
              </w:rPr>
            </w:pPr>
            <w:r w:rsidRPr="00C70B9D">
              <w:rPr>
                <w:rFonts w:eastAsia="TimesNewRomanPSMT"/>
              </w:rPr>
              <w:t>16,3</w:t>
            </w:r>
          </w:p>
        </w:tc>
        <w:tc>
          <w:tcPr>
            <w:tcW w:w="1186" w:type="dxa"/>
            <w:vAlign w:val="center"/>
          </w:tcPr>
          <w:p w:rsidR="00C70B9D" w:rsidRPr="00C70B9D" w:rsidRDefault="00C70B9D" w:rsidP="001C516F">
            <w:pPr>
              <w:jc w:val="center"/>
              <w:rPr>
                <w:rFonts w:eastAsia="TimesNewRomanPSMT"/>
              </w:rPr>
            </w:pPr>
            <w:r w:rsidRPr="00C70B9D">
              <w:rPr>
                <w:rFonts w:eastAsia="TimesNewRomanPSMT"/>
              </w:rPr>
              <w:t>17,3</w:t>
            </w:r>
          </w:p>
        </w:tc>
        <w:tc>
          <w:tcPr>
            <w:tcW w:w="1536" w:type="dxa"/>
            <w:vAlign w:val="center"/>
          </w:tcPr>
          <w:p w:rsidR="00C70B9D" w:rsidRPr="00C70B9D" w:rsidRDefault="00C70B9D" w:rsidP="001C516F">
            <w:pPr>
              <w:jc w:val="center"/>
              <w:rPr>
                <w:rFonts w:eastAsia="TimesNewRomanPSMT"/>
              </w:rPr>
            </w:pPr>
            <w:r w:rsidRPr="00C70B9D">
              <w:rPr>
                <w:rFonts w:eastAsia="TimesNewRomanPSMT"/>
              </w:rPr>
              <w:t>8,8</w:t>
            </w:r>
          </w:p>
        </w:tc>
        <w:tc>
          <w:tcPr>
            <w:tcW w:w="1669" w:type="dxa"/>
            <w:vAlign w:val="center"/>
          </w:tcPr>
          <w:p w:rsidR="00C70B9D" w:rsidRPr="00C70B9D" w:rsidRDefault="00C70B9D" w:rsidP="001C516F">
            <w:pPr>
              <w:jc w:val="center"/>
              <w:rPr>
                <w:rFonts w:eastAsia="TimesNewRomanPSMT"/>
              </w:rPr>
            </w:pPr>
            <w:r w:rsidRPr="00C70B9D">
              <w:rPr>
                <w:rFonts w:eastAsia="TimesNewRomanPSMT"/>
              </w:rPr>
              <w:t>6,1</w:t>
            </w:r>
          </w:p>
        </w:tc>
        <w:tc>
          <w:tcPr>
            <w:tcW w:w="1538" w:type="dxa"/>
            <w:vAlign w:val="center"/>
          </w:tcPr>
          <w:p w:rsidR="00C70B9D" w:rsidRPr="00C70B9D" w:rsidRDefault="00C70B9D" w:rsidP="001C516F">
            <w:pPr>
              <w:jc w:val="center"/>
              <w:rPr>
                <w:rFonts w:eastAsia="TimesNewRomanPSMT"/>
                <w:lang w:val="en-US"/>
              </w:rPr>
            </w:pPr>
            <w:r w:rsidRPr="00C70B9D">
              <w:rPr>
                <w:rFonts w:eastAsia="TimesNewRomanPSMT"/>
              </w:rPr>
              <w:t>6,1</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ДБ АО «Банк Хоум Кредит»</w:t>
            </w:r>
          </w:p>
        </w:tc>
        <w:tc>
          <w:tcPr>
            <w:tcW w:w="1636" w:type="dxa"/>
            <w:vAlign w:val="center"/>
          </w:tcPr>
          <w:p w:rsidR="00C70B9D" w:rsidRPr="00C70B9D" w:rsidRDefault="00C70B9D" w:rsidP="001C516F">
            <w:pPr>
              <w:jc w:val="center"/>
              <w:rPr>
                <w:rFonts w:eastAsia="TimesNewRomanPSMT"/>
              </w:rPr>
            </w:pPr>
            <w:r w:rsidRPr="00C70B9D">
              <w:rPr>
                <w:rFonts w:eastAsia="TimesNewRomanPSMT"/>
              </w:rPr>
              <w:t>13,7</w:t>
            </w:r>
          </w:p>
        </w:tc>
        <w:tc>
          <w:tcPr>
            <w:tcW w:w="1186" w:type="dxa"/>
            <w:vAlign w:val="center"/>
          </w:tcPr>
          <w:p w:rsidR="00C70B9D" w:rsidRPr="00C70B9D" w:rsidRDefault="00C70B9D" w:rsidP="001C516F">
            <w:pPr>
              <w:jc w:val="center"/>
              <w:rPr>
                <w:rFonts w:eastAsia="TimesNewRomanPSMT"/>
              </w:rPr>
            </w:pPr>
            <w:r w:rsidRPr="00C70B9D">
              <w:rPr>
                <w:rFonts w:eastAsia="TimesNewRomanPSMT"/>
              </w:rPr>
              <w:t>13,8</w:t>
            </w:r>
          </w:p>
        </w:tc>
        <w:tc>
          <w:tcPr>
            <w:tcW w:w="1536" w:type="dxa"/>
            <w:vAlign w:val="center"/>
          </w:tcPr>
          <w:p w:rsidR="00C70B9D" w:rsidRPr="00C70B9D" w:rsidRDefault="00C70B9D" w:rsidP="001C516F">
            <w:pPr>
              <w:jc w:val="center"/>
              <w:rPr>
                <w:rFonts w:eastAsia="TimesNewRomanPSMT"/>
              </w:rPr>
            </w:pPr>
            <w:r w:rsidRPr="00C70B9D">
              <w:rPr>
                <w:rFonts w:eastAsia="TimesNewRomanPSMT"/>
              </w:rPr>
              <w:t>6,3</w:t>
            </w:r>
          </w:p>
        </w:tc>
        <w:tc>
          <w:tcPr>
            <w:tcW w:w="1669" w:type="dxa"/>
            <w:vAlign w:val="center"/>
          </w:tcPr>
          <w:p w:rsidR="00C70B9D" w:rsidRPr="00C70B9D" w:rsidRDefault="00C70B9D" w:rsidP="00C70B9D">
            <w:pPr>
              <w:jc w:val="center"/>
              <w:rPr>
                <w:rFonts w:eastAsia="TimesNewRomanPSMT"/>
              </w:rPr>
            </w:pPr>
            <w:r w:rsidRPr="00C70B9D">
              <w:rPr>
                <w:rFonts w:eastAsia="TimesNewRomanPSMT"/>
              </w:rPr>
              <w:t>-</w:t>
            </w:r>
          </w:p>
        </w:tc>
        <w:tc>
          <w:tcPr>
            <w:tcW w:w="1538" w:type="dxa"/>
            <w:vAlign w:val="center"/>
          </w:tcPr>
          <w:p w:rsidR="00C70B9D" w:rsidRPr="00C70B9D" w:rsidRDefault="00C70B9D" w:rsidP="00C70B9D">
            <w:pPr>
              <w:jc w:val="center"/>
              <w:rPr>
                <w:rFonts w:eastAsia="TimesNewRomanPSMT"/>
              </w:rPr>
            </w:pPr>
            <w:r w:rsidRPr="00C70B9D">
              <w:rPr>
                <w:rFonts w:eastAsia="TimesNewRomanPSMT"/>
              </w:rPr>
              <w:t>-</w:t>
            </w:r>
          </w:p>
        </w:tc>
      </w:tr>
      <w:tr w:rsidR="00C70B9D" w:rsidRPr="00C70B9D" w:rsidTr="006E5FE5">
        <w:trPr>
          <w:jc w:val="center"/>
        </w:trPr>
        <w:tc>
          <w:tcPr>
            <w:tcW w:w="2152" w:type="dxa"/>
          </w:tcPr>
          <w:p w:rsidR="00C70B9D" w:rsidRPr="00C70B9D" w:rsidRDefault="00C70B9D" w:rsidP="007D4BD6">
            <w:pPr>
              <w:jc w:val="both"/>
              <w:rPr>
                <w:rFonts w:eastAsia="TimesNewRomanPSMT"/>
              </w:rPr>
            </w:pPr>
            <w:r w:rsidRPr="00C70B9D">
              <w:rPr>
                <w:rFonts w:eastAsia="TimesNewRomanPSMT"/>
              </w:rPr>
              <w:t>ДО АО «Банк ВТБ (Казахстан)»</w:t>
            </w:r>
          </w:p>
        </w:tc>
        <w:tc>
          <w:tcPr>
            <w:tcW w:w="1636" w:type="dxa"/>
            <w:vAlign w:val="center"/>
          </w:tcPr>
          <w:p w:rsidR="00C70B9D" w:rsidRPr="00C70B9D" w:rsidRDefault="00C70B9D" w:rsidP="001C516F">
            <w:pPr>
              <w:jc w:val="center"/>
              <w:rPr>
                <w:rFonts w:eastAsia="TimesNewRomanPSMT"/>
              </w:rPr>
            </w:pPr>
            <w:r w:rsidRPr="00C70B9D">
              <w:rPr>
                <w:rFonts w:eastAsia="TimesNewRomanPSMT"/>
              </w:rPr>
              <w:t>12,7</w:t>
            </w:r>
          </w:p>
        </w:tc>
        <w:tc>
          <w:tcPr>
            <w:tcW w:w="1186" w:type="dxa"/>
            <w:vAlign w:val="center"/>
          </w:tcPr>
          <w:p w:rsidR="00C70B9D" w:rsidRPr="00C70B9D" w:rsidRDefault="00C70B9D" w:rsidP="001C516F">
            <w:pPr>
              <w:jc w:val="center"/>
              <w:rPr>
                <w:rFonts w:eastAsia="TimesNewRomanPSMT"/>
              </w:rPr>
            </w:pPr>
            <w:r w:rsidRPr="00C70B9D">
              <w:rPr>
                <w:rFonts w:eastAsia="TimesNewRomanPSMT"/>
              </w:rPr>
              <w:t>13,4</w:t>
            </w:r>
          </w:p>
        </w:tc>
        <w:tc>
          <w:tcPr>
            <w:tcW w:w="1536" w:type="dxa"/>
            <w:vAlign w:val="center"/>
          </w:tcPr>
          <w:p w:rsidR="00C70B9D" w:rsidRPr="00C70B9D" w:rsidRDefault="00C70B9D" w:rsidP="001C516F">
            <w:pPr>
              <w:jc w:val="center"/>
              <w:rPr>
                <w:rFonts w:eastAsia="TimesNewRomanPSMT"/>
              </w:rPr>
            </w:pPr>
            <w:r w:rsidRPr="00C70B9D">
              <w:rPr>
                <w:rFonts w:eastAsia="TimesNewRomanPSMT"/>
              </w:rPr>
              <w:t>5,2</w:t>
            </w:r>
          </w:p>
        </w:tc>
        <w:tc>
          <w:tcPr>
            <w:tcW w:w="1669" w:type="dxa"/>
            <w:vAlign w:val="center"/>
          </w:tcPr>
          <w:p w:rsidR="00C70B9D" w:rsidRPr="00C70B9D" w:rsidRDefault="00C70B9D" w:rsidP="001C516F">
            <w:pPr>
              <w:jc w:val="center"/>
              <w:rPr>
                <w:rFonts w:eastAsia="TimesNewRomanPSMT"/>
              </w:rPr>
            </w:pPr>
            <w:r w:rsidRPr="00C70B9D">
              <w:rPr>
                <w:rFonts w:eastAsia="TimesNewRomanPSMT"/>
              </w:rPr>
              <w:t>12,6</w:t>
            </w:r>
          </w:p>
        </w:tc>
        <w:tc>
          <w:tcPr>
            <w:tcW w:w="1538" w:type="dxa"/>
            <w:vAlign w:val="center"/>
          </w:tcPr>
          <w:p w:rsidR="00C70B9D" w:rsidRPr="00C70B9D" w:rsidRDefault="00C70B9D" w:rsidP="001C516F">
            <w:pPr>
              <w:jc w:val="center"/>
              <w:rPr>
                <w:rFonts w:eastAsia="TimesNewRomanPSMT"/>
              </w:rPr>
            </w:pPr>
            <w:r w:rsidRPr="00C70B9D">
              <w:rPr>
                <w:rFonts w:eastAsia="TimesNewRomanPSMT"/>
              </w:rPr>
              <w:t>12,5</w:t>
            </w:r>
          </w:p>
        </w:tc>
      </w:tr>
      <w:tr w:rsidR="00C70B9D" w:rsidRPr="00C70B9D" w:rsidTr="006E5FE5">
        <w:trPr>
          <w:jc w:val="center"/>
        </w:trPr>
        <w:tc>
          <w:tcPr>
            <w:tcW w:w="2152" w:type="dxa"/>
          </w:tcPr>
          <w:p w:rsidR="00C70B9D" w:rsidRPr="00C70B9D" w:rsidRDefault="00C70B9D" w:rsidP="006E5FE5">
            <w:pPr>
              <w:ind w:right="-82"/>
              <w:jc w:val="both"/>
              <w:rPr>
                <w:rFonts w:eastAsia="TimesNewRomanPSMT"/>
              </w:rPr>
            </w:pPr>
            <w:r w:rsidRPr="00C70B9D">
              <w:rPr>
                <w:rFonts w:eastAsia="TimesNewRomanPSMT"/>
              </w:rPr>
              <w:t>ДБ АО «Сбербанк»</w:t>
            </w:r>
          </w:p>
        </w:tc>
        <w:tc>
          <w:tcPr>
            <w:tcW w:w="1636" w:type="dxa"/>
            <w:vAlign w:val="center"/>
          </w:tcPr>
          <w:p w:rsidR="00C70B9D" w:rsidRPr="00C70B9D" w:rsidRDefault="00C70B9D" w:rsidP="001C516F">
            <w:pPr>
              <w:jc w:val="center"/>
              <w:rPr>
                <w:rFonts w:eastAsia="TimesNewRomanPSMT"/>
              </w:rPr>
            </w:pPr>
            <w:r w:rsidRPr="00C70B9D">
              <w:rPr>
                <w:rFonts w:eastAsia="TimesNewRomanPSMT"/>
              </w:rPr>
              <w:t>12,5</w:t>
            </w:r>
          </w:p>
        </w:tc>
        <w:tc>
          <w:tcPr>
            <w:tcW w:w="1186" w:type="dxa"/>
            <w:vAlign w:val="center"/>
          </w:tcPr>
          <w:p w:rsidR="00C70B9D" w:rsidRPr="00C70B9D" w:rsidRDefault="00C70B9D" w:rsidP="001C516F">
            <w:pPr>
              <w:jc w:val="center"/>
              <w:rPr>
                <w:rFonts w:eastAsia="TimesNewRomanPSMT"/>
              </w:rPr>
            </w:pPr>
            <w:r w:rsidRPr="00C70B9D">
              <w:rPr>
                <w:rFonts w:eastAsia="TimesNewRomanPSMT"/>
              </w:rPr>
              <w:t>12,7</w:t>
            </w:r>
          </w:p>
        </w:tc>
        <w:tc>
          <w:tcPr>
            <w:tcW w:w="1536" w:type="dxa"/>
            <w:vAlign w:val="center"/>
          </w:tcPr>
          <w:p w:rsidR="00C70B9D" w:rsidRPr="00C70B9D" w:rsidRDefault="00C70B9D" w:rsidP="001C516F">
            <w:pPr>
              <w:jc w:val="center"/>
              <w:rPr>
                <w:rFonts w:eastAsia="TimesNewRomanPSMT"/>
              </w:rPr>
            </w:pPr>
            <w:r w:rsidRPr="00C70B9D">
              <w:rPr>
                <w:rFonts w:eastAsia="TimesNewRomanPSMT"/>
              </w:rPr>
              <w:t>5,0</w:t>
            </w:r>
          </w:p>
        </w:tc>
        <w:tc>
          <w:tcPr>
            <w:tcW w:w="1669" w:type="dxa"/>
            <w:vAlign w:val="center"/>
          </w:tcPr>
          <w:p w:rsidR="00C70B9D" w:rsidRPr="00C70B9D" w:rsidRDefault="00C70B9D" w:rsidP="001C516F">
            <w:pPr>
              <w:jc w:val="center"/>
              <w:rPr>
                <w:rFonts w:eastAsia="TimesNewRomanPSMT"/>
              </w:rPr>
            </w:pPr>
            <w:r w:rsidRPr="00C70B9D">
              <w:rPr>
                <w:rFonts w:eastAsia="TimesNewRomanPSMT"/>
              </w:rPr>
              <w:t>9,1</w:t>
            </w:r>
          </w:p>
        </w:tc>
        <w:tc>
          <w:tcPr>
            <w:tcW w:w="1538" w:type="dxa"/>
            <w:vAlign w:val="center"/>
          </w:tcPr>
          <w:p w:rsidR="00C70B9D" w:rsidRPr="00C70B9D" w:rsidRDefault="00C70B9D" w:rsidP="001C516F">
            <w:pPr>
              <w:jc w:val="center"/>
              <w:rPr>
                <w:rFonts w:eastAsia="TimesNewRomanPSMT"/>
              </w:rPr>
            </w:pPr>
            <w:r w:rsidRPr="00C70B9D">
              <w:rPr>
                <w:rFonts w:eastAsia="TimesNewRomanPSMT"/>
              </w:rPr>
              <w:t>9,1</w:t>
            </w:r>
          </w:p>
        </w:tc>
      </w:tr>
      <w:tr w:rsidR="00C70B9D" w:rsidRPr="00C70B9D" w:rsidTr="006E5FE5">
        <w:trPr>
          <w:jc w:val="center"/>
        </w:trPr>
        <w:tc>
          <w:tcPr>
            <w:tcW w:w="9717" w:type="dxa"/>
            <w:gridSpan w:val="6"/>
          </w:tcPr>
          <w:p w:rsidR="00C70B9D" w:rsidRPr="00C70B9D" w:rsidRDefault="00C70B9D" w:rsidP="006E5FE5">
            <w:pPr>
              <w:ind w:firstLine="712"/>
              <w:jc w:val="both"/>
              <w:rPr>
                <w:rFonts w:eastAsia="TimesNewRomanPSMT"/>
              </w:rPr>
            </w:pPr>
            <w:r w:rsidRPr="00C70B9D">
              <w:rPr>
                <w:rFonts w:eastAsia="TimesNewRomanPSMT"/>
              </w:rPr>
              <w:t xml:space="preserve">Примечание </w:t>
            </w:r>
            <w:r>
              <w:rPr>
                <w:rFonts w:eastAsia="TimesNewRomanPSMT"/>
                <w:lang w:val="kk-KZ"/>
              </w:rPr>
              <w:t>– В</w:t>
            </w:r>
            <w:r w:rsidRPr="00C70B9D">
              <w:rPr>
                <w:rFonts w:eastAsia="TimesNewRomanPSMT"/>
              </w:rPr>
              <w:t>ып</w:t>
            </w:r>
            <w:r w:rsidR="00311FB8">
              <w:rPr>
                <w:rFonts w:eastAsia="TimesNewRomanPSMT"/>
              </w:rPr>
              <w:t>олнена на основании источника [70</w:t>
            </w:r>
            <w:r w:rsidRPr="00C70B9D">
              <w:rPr>
                <w:rFonts w:eastAsia="TimesNewRomanPSMT"/>
              </w:rPr>
              <w:t>]</w:t>
            </w:r>
          </w:p>
        </w:tc>
      </w:tr>
    </w:tbl>
    <w:p w:rsidR="00C70B9D" w:rsidRDefault="00C70B9D" w:rsidP="007D4BD6">
      <w:pPr>
        <w:ind w:firstLine="709"/>
        <w:jc w:val="both"/>
        <w:rPr>
          <w:rFonts w:eastAsia="TimesNewRomanPSMT"/>
          <w:sz w:val="28"/>
          <w:szCs w:val="28"/>
          <w:lang w:val="kk-KZ"/>
        </w:rPr>
      </w:pPr>
    </w:p>
    <w:p w:rsidR="007D4BD6" w:rsidRPr="009C4011" w:rsidRDefault="007D4BD6" w:rsidP="00C70B9D">
      <w:pPr>
        <w:ind w:firstLine="709"/>
        <w:jc w:val="both"/>
        <w:rPr>
          <w:rFonts w:eastAsia="TimesNewRomanPSMT"/>
          <w:sz w:val="28"/>
          <w:szCs w:val="28"/>
        </w:rPr>
      </w:pPr>
      <w:r>
        <w:rPr>
          <w:rFonts w:eastAsia="TimesNewRomanPSMT"/>
          <w:sz w:val="28"/>
          <w:szCs w:val="28"/>
        </w:rPr>
        <w:t xml:space="preserve">Анализируя данные </w:t>
      </w:r>
      <w:r w:rsidR="00C70B9D">
        <w:rPr>
          <w:rFonts w:eastAsia="TimesNewRomanPSMT"/>
          <w:sz w:val="28"/>
          <w:szCs w:val="28"/>
        </w:rPr>
        <w:t>т</w:t>
      </w:r>
      <w:r>
        <w:rPr>
          <w:rFonts w:eastAsia="TimesNewRomanPSMT"/>
          <w:sz w:val="28"/>
          <w:szCs w:val="28"/>
        </w:rPr>
        <w:t>аблицы 6, можно заметить, что р</w:t>
      </w:r>
      <w:r w:rsidRPr="00B50F34">
        <w:rPr>
          <w:rFonts w:eastAsia="TimesNewRomanPSMT"/>
          <w:sz w:val="28"/>
          <w:szCs w:val="28"/>
        </w:rPr>
        <w:t xml:space="preserve">езультаты AQR </w:t>
      </w:r>
      <w:r>
        <w:rPr>
          <w:rFonts w:eastAsia="TimesNewRomanPSMT"/>
          <w:sz w:val="28"/>
          <w:szCs w:val="28"/>
        </w:rPr>
        <w:t xml:space="preserve">по состоянию на 1 апреля 2019 года </w:t>
      </w:r>
      <w:r w:rsidRPr="00B50F34">
        <w:rPr>
          <w:rFonts w:eastAsia="TimesNewRomanPSMT"/>
          <w:sz w:val="28"/>
          <w:szCs w:val="28"/>
        </w:rPr>
        <w:t>подтвердили, что как на системном уровне, так и на уровне отдельных банков, участвовавших в</w:t>
      </w:r>
      <w:r>
        <w:rPr>
          <w:rFonts w:eastAsia="TimesNewRomanPSMT"/>
          <w:sz w:val="28"/>
          <w:szCs w:val="28"/>
        </w:rPr>
        <w:t xml:space="preserve"> оценке</w:t>
      </w:r>
      <w:r w:rsidRPr="00B50F34">
        <w:rPr>
          <w:rFonts w:eastAsia="TimesNewRomanPSMT"/>
          <w:sz w:val="28"/>
          <w:szCs w:val="28"/>
        </w:rPr>
        <w:t>, дефицит капитала отсутствует</w:t>
      </w:r>
      <w:r>
        <w:rPr>
          <w:rFonts w:eastAsia="TimesNewRomanPSMT"/>
          <w:sz w:val="28"/>
          <w:szCs w:val="28"/>
        </w:rPr>
        <w:t>, также и рисков для вкладчиков банков нет. На уровне банковского сектора Казахстана превышение коэффициента достаточности капитала по сравнению с регуляторным требованием составляло около 70%, однако до проведения оценки качества активов разница составляла более 105%. По требованию регулятора коэффициент достаточности капитала составляет 5,5%, в то время как на самом деле данный показатель составлял по факту на 1 апреля 2019 года 13%. Наилучшие показатели достаточности капитала у АО «Народный банк Казахстана», АО «</w:t>
      </w:r>
      <w:r>
        <w:rPr>
          <w:rFonts w:eastAsia="TimesNewRomanPSMT"/>
          <w:sz w:val="28"/>
          <w:szCs w:val="28"/>
          <w:lang w:val="en-US"/>
        </w:rPr>
        <w:t>First</w:t>
      </w:r>
      <w:r w:rsidRPr="0071253F">
        <w:rPr>
          <w:rFonts w:eastAsia="TimesNewRomanPSMT"/>
          <w:sz w:val="28"/>
          <w:szCs w:val="28"/>
        </w:rPr>
        <w:t xml:space="preserve"> </w:t>
      </w:r>
      <w:r>
        <w:rPr>
          <w:rFonts w:eastAsia="TimesNewRomanPSMT"/>
          <w:sz w:val="28"/>
          <w:szCs w:val="28"/>
          <w:lang w:val="en-US"/>
        </w:rPr>
        <w:t>Heartland</w:t>
      </w:r>
      <w:r w:rsidRPr="0071253F">
        <w:rPr>
          <w:rFonts w:eastAsia="TimesNewRomanPSMT"/>
          <w:sz w:val="28"/>
          <w:szCs w:val="28"/>
        </w:rPr>
        <w:t xml:space="preserve"> </w:t>
      </w:r>
      <w:r>
        <w:rPr>
          <w:rFonts w:eastAsia="TimesNewRomanPSMT"/>
          <w:sz w:val="28"/>
          <w:szCs w:val="28"/>
          <w:lang w:val="en-US"/>
        </w:rPr>
        <w:t>Jysan</w:t>
      </w:r>
      <w:r w:rsidRPr="0071253F">
        <w:rPr>
          <w:rFonts w:eastAsia="TimesNewRomanPSMT"/>
          <w:sz w:val="28"/>
          <w:szCs w:val="28"/>
        </w:rPr>
        <w:t xml:space="preserve"> </w:t>
      </w:r>
      <w:r>
        <w:rPr>
          <w:rFonts w:eastAsia="TimesNewRomanPSMT"/>
          <w:sz w:val="28"/>
          <w:szCs w:val="28"/>
          <w:lang w:val="en-US"/>
        </w:rPr>
        <w:t>Bank</w:t>
      </w:r>
      <w:r>
        <w:rPr>
          <w:rFonts w:eastAsia="TimesNewRomanPSMT"/>
          <w:sz w:val="28"/>
          <w:szCs w:val="28"/>
        </w:rPr>
        <w:t>»</w:t>
      </w:r>
      <w:r w:rsidRPr="0071253F">
        <w:rPr>
          <w:rFonts w:eastAsia="TimesNewRomanPSMT"/>
          <w:sz w:val="28"/>
          <w:szCs w:val="28"/>
        </w:rPr>
        <w:t xml:space="preserve"> </w:t>
      </w:r>
      <w:r>
        <w:rPr>
          <w:rFonts w:eastAsia="TimesNewRomanPSMT"/>
          <w:sz w:val="28"/>
          <w:szCs w:val="28"/>
        </w:rPr>
        <w:t>и АО «</w:t>
      </w:r>
      <w:r>
        <w:rPr>
          <w:rFonts w:eastAsia="TimesNewRomanPSMT"/>
          <w:sz w:val="28"/>
          <w:szCs w:val="28"/>
          <w:lang w:val="en-US"/>
        </w:rPr>
        <w:t>ForteBank</w:t>
      </w:r>
      <w:r>
        <w:rPr>
          <w:rFonts w:eastAsia="TimesNewRomanPSMT"/>
          <w:sz w:val="28"/>
          <w:szCs w:val="28"/>
        </w:rPr>
        <w:t>».</w:t>
      </w:r>
    </w:p>
    <w:p w:rsidR="007D4BD6" w:rsidRPr="00B8277F" w:rsidRDefault="007D4BD6" w:rsidP="00C70B9D">
      <w:pPr>
        <w:ind w:firstLine="709"/>
        <w:jc w:val="both"/>
        <w:rPr>
          <w:sz w:val="28"/>
          <w:szCs w:val="28"/>
        </w:rPr>
      </w:pPr>
      <w:r w:rsidRPr="00B8277F">
        <w:rPr>
          <w:sz w:val="28"/>
          <w:szCs w:val="28"/>
        </w:rPr>
        <w:t>Четыре казахстанских банка (</w:t>
      </w:r>
      <w:r>
        <w:rPr>
          <w:sz w:val="28"/>
          <w:szCs w:val="28"/>
        </w:rPr>
        <w:t>«</w:t>
      </w:r>
      <w:r w:rsidRPr="00B8277F">
        <w:rPr>
          <w:sz w:val="28"/>
          <w:szCs w:val="28"/>
        </w:rPr>
        <w:t>Банк ЦентрКредит</w:t>
      </w:r>
      <w:r>
        <w:rPr>
          <w:sz w:val="28"/>
          <w:szCs w:val="28"/>
        </w:rPr>
        <w:t>»</w:t>
      </w:r>
      <w:r w:rsidRPr="00B8277F">
        <w:rPr>
          <w:sz w:val="28"/>
          <w:szCs w:val="28"/>
        </w:rPr>
        <w:t xml:space="preserve">, </w:t>
      </w:r>
      <w:r>
        <w:rPr>
          <w:sz w:val="28"/>
          <w:szCs w:val="28"/>
        </w:rPr>
        <w:t>«</w:t>
      </w:r>
      <w:r w:rsidRPr="00B8277F">
        <w:rPr>
          <w:sz w:val="28"/>
          <w:szCs w:val="28"/>
        </w:rPr>
        <w:t>АТФБанк</w:t>
      </w:r>
      <w:r>
        <w:rPr>
          <w:sz w:val="28"/>
          <w:szCs w:val="28"/>
        </w:rPr>
        <w:t>»</w:t>
      </w:r>
      <w:r w:rsidRPr="00B8277F">
        <w:rPr>
          <w:sz w:val="28"/>
          <w:szCs w:val="28"/>
        </w:rPr>
        <w:t xml:space="preserve">, </w:t>
      </w:r>
      <w:r>
        <w:rPr>
          <w:sz w:val="28"/>
          <w:szCs w:val="28"/>
        </w:rPr>
        <w:t>«</w:t>
      </w:r>
      <w:r w:rsidRPr="00B8277F">
        <w:rPr>
          <w:sz w:val="28"/>
          <w:szCs w:val="28"/>
        </w:rPr>
        <w:t>Евразийский Банк</w:t>
      </w:r>
      <w:r>
        <w:rPr>
          <w:sz w:val="28"/>
          <w:szCs w:val="28"/>
        </w:rPr>
        <w:t>»</w:t>
      </w:r>
      <w:r w:rsidRPr="00B8277F">
        <w:rPr>
          <w:sz w:val="28"/>
          <w:szCs w:val="28"/>
        </w:rPr>
        <w:t xml:space="preserve"> и </w:t>
      </w:r>
      <w:r>
        <w:rPr>
          <w:sz w:val="28"/>
          <w:szCs w:val="28"/>
        </w:rPr>
        <w:t>«</w:t>
      </w:r>
      <w:r w:rsidRPr="00B8277F">
        <w:rPr>
          <w:sz w:val="28"/>
          <w:szCs w:val="28"/>
        </w:rPr>
        <w:t>Нурбанк</w:t>
      </w:r>
      <w:r>
        <w:rPr>
          <w:sz w:val="28"/>
          <w:szCs w:val="28"/>
        </w:rPr>
        <w:t>»</w:t>
      </w:r>
      <w:r w:rsidRPr="00B8277F">
        <w:rPr>
          <w:sz w:val="28"/>
          <w:szCs w:val="28"/>
        </w:rPr>
        <w:t>) после внесения корректировок по результатам AQR по состоянию на 1 апреля 2019 года использовали возможность реализовать все необходимые меры по улучшению качества активов путём принятия на себя обязательств по докапитализации и ограничению рисков.</w:t>
      </w:r>
    </w:p>
    <w:p w:rsidR="007D4BD6" w:rsidRPr="00B8277F" w:rsidRDefault="007D4BD6" w:rsidP="00C70B9D">
      <w:pPr>
        <w:ind w:firstLine="709"/>
        <w:jc w:val="both"/>
        <w:rPr>
          <w:sz w:val="28"/>
          <w:szCs w:val="28"/>
        </w:rPr>
      </w:pPr>
      <w:r w:rsidRPr="00B8277F">
        <w:rPr>
          <w:sz w:val="28"/>
          <w:szCs w:val="28"/>
        </w:rPr>
        <w:t xml:space="preserve">С 1 апреля 2019 года по февраль 2020 года в портфелях банков произошли существенные изменения, банки приняли во внимание результаты AQR и начали работу по устранению выявленных несоответствий. Происходили также изменения с точки зрения портфелей банков </w:t>
      </w:r>
      <w:r w:rsidR="006E5FE5">
        <w:rPr>
          <w:sz w:val="28"/>
          <w:szCs w:val="28"/>
        </w:rPr>
        <w:t>–</w:t>
      </w:r>
      <w:r w:rsidRPr="00B8277F">
        <w:rPr>
          <w:sz w:val="28"/>
          <w:szCs w:val="28"/>
        </w:rPr>
        <w:t xml:space="preserve"> фин</w:t>
      </w:r>
      <w:r>
        <w:rPr>
          <w:sz w:val="28"/>
          <w:szCs w:val="28"/>
        </w:rPr>
        <w:t xml:space="preserve">ансовые </w:t>
      </w:r>
      <w:r w:rsidRPr="00B8277F">
        <w:rPr>
          <w:sz w:val="28"/>
          <w:szCs w:val="28"/>
        </w:rPr>
        <w:t>институты провели работу над повышением качества активов.</w:t>
      </w:r>
    </w:p>
    <w:p w:rsidR="007D4BD6" w:rsidRPr="00B8277F" w:rsidRDefault="007D4BD6" w:rsidP="00C70B9D">
      <w:pPr>
        <w:ind w:firstLine="709"/>
        <w:jc w:val="both"/>
        <w:rPr>
          <w:sz w:val="28"/>
          <w:szCs w:val="28"/>
        </w:rPr>
      </w:pPr>
      <w:r w:rsidRPr="00B8277F">
        <w:rPr>
          <w:sz w:val="28"/>
          <w:szCs w:val="28"/>
        </w:rPr>
        <w:t xml:space="preserve">Среди дочерних банков иностранных компаний лучшие показатели достаточности основного капитала </w:t>
      </w:r>
      <w:r w:rsidR="006E5FE5">
        <w:rPr>
          <w:sz w:val="28"/>
          <w:szCs w:val="28"/>
        </w:rPr>
        <w:t>–</w:t>
      </w:r>
      <w:r w:rsidRPr="00B8277F">
        <w:rPr>
          <w:sz w:val="28"/>
          <w:szCs w:val="28"/>
        </w:rPr>
        <w:t xml:space="preserve"> у АО «Altyn Bank» (40% финансового института принадлежат AO «Народный Банк Казахстана»). В тройку лучших также вошли </w:t>
      </w:r>
      <w:r>
        <w:rPr>
          <w:sz w:val="28"/>
          <w:szCs w:val="28"/>
        </w:rPr>
        <w:t>«</w:t>
      </w:r>
      <w:r w:rsidRPr="00B8277F">
        <w:rPr>
          <w:sz w:val="28"/>
          <w:szCs w:val="28"/>
        </w:rPr>
        <w:t>Альфа-Банк</w:t>
      </w:r>
      <w:r>
        <w:rPr>
          <w:sz w:val="28"/>
          <w:szCs w:val="28"/>
        </w:rPr>
        <w:t>»</w:t>
      </w:r>
      <w:r w:rsidRPr="00B8277F">
        <w:rPr>
          <w:sz w:val="28"/>
          <w:szCs w:val="28"/>
        </w:rPr>
        <w:t xml:space="preserve"> и </w:t>
      </w:r>
      <w:r>
        <w:rPr>
          <w:sz w:val="28"/>
          <w:szCs w:val="28"/>
        </w:rPr>
        <w:t>«</w:t>
      </w:r>
      <w:r w:rsidRPr="00B8277F">
        <w:rPr>
          <w:sz w:val="28"/>
          <w:szCs w:val="28"/>
        </w:rPr>
        <w:t>Банк ХоумКредит</w:t>
      </w:r>
      <w:r>
        <w:rPr>
          <w:sz w:val="28"/>
          <w:szCs w:val="28"/>
        </w:rPr>
        <w:t>»</w:t>
      </w:r>
      <w:r w:rsidR="00311FB8">
        <w:rPr>
          <w:sz w:val="28"/>
          <w:szCs w:val="28"/>
        </w:rPr>
        <w:t xml:space="preserve"> [70</w:t>
      </w:r>
      <w:r w:rsidR="00776701" w:rsidRPr="00776701">
        <w:rPr>
          <w:sz w:val="28"/>
          <w:szCs w:val="28"/>
        </w:rPr>
        <w:t>]</w:t>
      </w:r>
      <w:r w:rsidRPr="00B8277F">
        <w:rPr>
          <w:sz w:val="28"/>
          <w:szCs w:val="28"/>
        </w:rPr>
        <w:t>.</w:t>
      </w:r>
    </w:p>
    <w:p w:rsidR="007D4BD6" w:rsidRDefault="007D4BD6" w:rsidP="00C70B9D">
      <w:pPr>
        <w:tabs>
          <w:tab w:val="left" w:pos="993"/>
        </w:tabs>
        <w:ind w:firstLine="709"/>
        <w:jc w:val="both"/>
        <w:rPr>
          <w:rFonts w:eastAsia="TimesNewRomanPSMT"/>
          <w:sz w:val="28"/>
          <w:szCs w:val="28"/>
        </w:rPr>
      </w:pPr>
      <w:r w:rsidRPr="00A0429D">
        <w:rPr>
          <w:sz w:val="28"/>
          <w:szCs w:val="28"/>
        </w:rPr>
        <w:t xml:space="preserve">Базовым компонентом риск-ориентированного надзора является </w:t>
      </w:r>
      <w:r>
        <w:rPr>
          <w:sz w:val="28"/>
          <w:szCs w:val="28"/>
        </w:rPr>
        <w:t xml:space="preserve">методология </w:t>
      </w:r>
      <w:r>
        <w:rPr>
          <w:sz w:val="28"/>
          <w:szCs w:val="28"/>
          <w:lang w:val="en-US"/>
        </w:rPr>
        <w:t>Supervisory</w:t>
      </w:r>
      <w:r w:rsidRPr="007D4BD6">
        <w:rPr>
          <w:sz w:val="28"/>
          <w:szCs w:val="28"/>
        </w:rPr>
        <w:t xml:space="preserve"> </w:t>
      </w:r>
      <w:r>
        <w:rPr>
          <w:sz w:val="28"/>
          <w:szCs w:val="28"/>
          <w:lang w:val="en-US"/>
        </w:rPr>
        <w:t>Review</w:t>
      </w:r>
      <w:r w:rsidRPr="007D4BD6">
        <w:rPr>
          <w:sz w:val="28"/>
          <w:szCs w:val="28"/>
        </w:rPr>
        <w:t xml:space="preserve"> </w:t>
      </w:r>
      <w:r>
        <w:rPr>
          <w:sz w:val="28"/>
          <w:szCs w:val="28"/>
          <w:lang w:val="en-US"/>
        </w:rPr>
        <w:t>and</w:t>
      </w:r>
      <w:r w:rsidRPr="007D4BD6">
        <w:rPr>
          <w:sz w:val="28"/>
          <w:szCs w:val="28"/>
        </w:rPr>
        <w:t xml:space="preserve"> </w:t>
      </w:r>
      <w:r>
        <w:rPr>
          <w:sz w:val="28"/>
          <w:szCs w:val="28"/>
          <w:lang w:val="en-US"/>
        </w:rPr>
        <w:t>Evaluation</w:t>
      </w:r>
      <w:r w:rsidRPr="007D4BD6">
        <w:rPr>
          <w:sz w:val="28"/>
          <w:szCs w:val="28"/>
        </w:rPr>
        <w:t xml:space="preserve"> </w:t>
      </w:r>
      <w:r>
        <w:rPr>
          <w:sz w:val="28"/>
          <w:szCs w:val="28"/>
          <w:lang w:val="en-US"/>
        </w:rPr>
        <w:t>Process</w:t>
      </w:r>
      <w:r w:rsidRPr="00A0429D">
        <w:rPr>
          <w:sz w:val="28"/>
          <w:szCs w:val="28"/>
        </w:rPr>
        <w:t xml:space="preserve"> </w:t>
      </w:r>
      <w:r>
        <w:rPr>
          <w:sz w:val="28"/>
          <w:szCs w:val="28"/>
        </w:rPr>
        <w:t>(</w:t>
      </w:r>
      <w:r w:rsidRPr="00A0429D">
        <w:rPr>
          <w:rFonts w:eastAsia="TimesNewRomanPSMT" w:hint="eastAsia"/>
          <w:sz w:val="28"/>
          <w:szCs w:val="28"/>
        </w:rPr>
        <w:t>SREP</w:t>
      </w:r>
      <w:r>
        <w:rPr>
          <w:rFonts w:eastAsia="TimesNewRomanPSMT"/>
          <w:sz w:val="28"/>
          <w:szCs w:val="28"/>
        </w:rPr>
        <w:t>)</w:t>
      </w:r>
      <w:r w:rsidRPr="00A0429D">
        <w:rPr>
          <w:rFonts w:eastAsia="TimesNewRomanPSMT"/>
          <w:sz w:val="28"/>
          <w:szCs w:val="28"/>
        </w:rPr>
        <w:t>, направленная на качественную и количественную оценку эффективности внутренних процессов банка, также система позволяет оценить банк по уровню риска, достаточности капитала и ликвидности</w:t>
      </w:r>
      <w:r>
        <w:rPr>
          <w:rFonts w:eastAsia="TimesNewRomanPSMT"/>
          <w:sz w:val="28"/>
          <w:szCs w:val="28"/>
        </w:rPr>
        <w:t xml:space="preserve">. Агентством Республики Казахстан по регулированию и развитию финансового рынка надзорный метод </w:t>
      </w:r>
      <w:r w:rsidRPr="00A0429D">
        <w:rPr>
          <w:rFonts w:eastAsia="TimesNewRomanPSMT" w:hint="eastAsia"/>
          <w:sz w:val="28"/>
          <w:szCs w:val="28"/>
        </w:rPr>
        <w:t>SREP</w:t>
      </w:r>
      <w:r>
        <w:rPr>
          <w:rFonts w:eastAsia="TimesNewRomanPSMT"/>
          <w:sz w:val="28"/>
          <w:szCs w:val="28"/>
        </w:rPr>
        <w:t xml:space="preserve"> внедрен на ежегодной основе.</w:t>
      </w:r>
    </w:p>
    <w:p w:rsidR="007D4BD6" w:rsidRPr="007D4BD6" w:rsidRDefault="007D4BD6" w:rsidP="00C70B9D">
      <w:pPr>
        <w:tabs>
          <w:tab w:val="left" w:pos="993"/>
        </w:tabs>
        <w:ind w:firstLine="709"/>
        <w:jc w:val="both"/>
        <w:rPr>
          <w:rFonts w:eastAsia="TimesNewRomanPSMT"/>
          <w:sz w:val="28"/>
          <w:szCs w:val="28"/>
        </w:rPr>
      </w:pPr>
      <w:r w:rsidRPr="007D4BD6">
        <w:rPr>
          <w:rFonts w:eastAsia="TimesNewRomanPSMT"/>
          <w:sz w:val="28"/>
          <w:szCs w:val="28"/>
        </w:rPr>
        <w:t>В результате оценки каждой области изучения рисков присваивается</w:t>
      </w:r>
      <w:r w:rsidR="00776701">
        <w:rPr>
          <w:rFonts w:eastAsia="TimesNewRomanPSMT"/>
          <w:sz w:val="28"/>
          <w:szCs w:val="28"/>
        </w:rPr>
        <w:t xml:space="preserve"> </w:t>
      </w:r>
      <w:r w:rsidRPr="007D4BD6">
        <w:rPr>
          <w:rFonts w:eastAsia="TimesNewRomanPSMT"/>
          <w:sz w:val="28"/>
          <w:szCs w:val="28"/>
        </w:rPr>
        <w:t xml:space="preserve">уровень от «1» (низкий риск) до «4» (высокий риск) и выводится финальный рейтинг по банку. </w:t>
      </w:r>
    </w:p>
    <w:p w:rsidR="007D4BD6" w:rsidRPr="007D4BD6" w:rsidRDefault="007D4BD6" w:rsidP="00C70B9D">
      <w:pPr>
        <w:tabs>
          <w:tab w:val="left" w:pos="993"/>
        </w:tabs>
        <w:ind w:firstLine="709"/>
        <w:jc w:val="both"/>
        <w:rPr>
          <w:rFonts w:eastAsia="TimesNewRomanPSMT"/>
          <w:sz w:val="28"/>
          <w:szCs w:val="28"/>
        </w:rPr>
      </w:pPr>
      <w:r w:rsidRPr="007D4BD6">
        <w:rPr>
          <w:rFonts w:eastAsia="TimesNewRomanPSMT"/>
          <w:sz w:val="28"/>
          <w:szCs w:val="28"/>
        </w:rPr>
        <w:t>Количественный анализ оценивает риск-факторы с точки зрения уровня риска и формирует оценку изменени</w:t>
      </w:r>
      <w:r>
        <w:rPr>
          <w:rFonts w:eastAsia="TimesNewRomanPSMT"/>
          <w:sz w:val="28"/>
          <w:szCs w:val="28"/>
        </w:rPr>
        <w:t>й</w:t>
      </w:r>
      <w:r w:rsidRPr="007D4BD6">
        <w:rPr>
          <w:rFonts w:eastAsia="TimesNewRomanPSMT"/>
          <w:sz w:val="28"/>
          <w:szCs w:val="28"/>
        </w:rPr>
        <w:t xml:space="preserve"> относительных и абсолютных финансовых показателе</w:t>
      </w:r>
      <w:r>
        <w:rPr>
          <w:rFonts w:eastAsia="TimesNewRomanPSMT"/>
          <w:sz w:val="28"/>
          <w:szCs w:val="28"/>
        </w:rPr>
        <w:t>й</w:t>
      </w:r>
      <w:r w:rsidRPr="007D4BD6">
        <w:rPr>
          <w:rFonts w:eastAsia="TimesNewRomanPSMT"/>
          <w:sz w:val="28"/>
          <w:szCs w:val="28"/>
        </w:rPr>
        <w:t xml:space="preserve"> банка согласно представляемо</w:t>
      </w:r>
      <w:r>
        <w:rPr>
          <w:rFonts w:eastAsia="TimesNewRomanPSMT"/>
          <w:sz w:val="28"/>
          <w:szCs w:val="28"/>
        </w:rPr>
        <w:t>й</w:t>
      </w:r>
      <w:r w:rsidRPr="007D4BD6">
        <w:rPr>
          <w:rFonts w:eastAsia="TimesNewRomanPSMT"/>
          <w:sz w:val="28"/>
          <w:szCs w:val="28"/>
        </w:rPr>
        <w:t xml:space="preserve"> финансовой и регуляторно</w:t>
      </w:r>
      <w:r>
        <w:rPr>
          <w:rFonts w:eastAsia="TimesNewRomanPSMT"/>
          <w:sz w:val="28"/>
          <w:szCs w:val="28"/>
        </w:rPr>
        <w:t>й</w:t>
      </w:r>
      <w:r w:rsidRPr="007D4BD6">
        <w:rPr>
          <w:rFonts w:eastAsia="TimesNewRomanPSMT"/>
          <w:sz w:val="28"/>
          <w:szCs w:val="28"/>
        </w:rPr>
        <w:t xml:space="preserve"> отчетности и иным количественным параметрам. Качественны</w:t>
      </w:r>
      <w:r>
        <w:rPr>
          <w:rFonts w:eastAsia="TimesNewRomanPSMT"/>
          <w:sz w:val="28"/>
          <w:szCs w:val="28"/>
        </w:rPr>
        <w:t>й</w:t>
      </w:r>
      <w:r w:rsidRPr="007D4BD6">
        <w:rPr>
          <w:rFonts w:eastAsia="TimesNewRomanPSMT"/>
          <w:sz w:val="28"/>
          <w:szCs w:val="28"/>
        </w:rPr>
        <w:t xml:space="preserve"> анализ является дополнением количественного анализа. При его проведении оценивается уровень контроля риска и используется более перспективны</w:t>
      </w:r>
      <w:r>
        <w:rPr>
          <w:rFonts w:eastAsia="TimesNewRomanPSMT"/>
          <w:sz w:val="28"/>
          <w:szCs w:val="28"/>
        </w:rPr>
        <w:t>й</w:t>
      </w:r>
      <w:r w:rsidRPr="007D4BD6">
        <w:rPr>
          <w:rFonts w:eastAsia="TimesNewRomanPSMT"/>
          <w:sz w:val="28"/>
          <w:szCs w:val="28"/>
        </w:rPr>
        <w:t xml:space="preserve"> подход к оценке внутренних и внешних факторов, которые могут влиять на бизнес</w:t>
      </w:r>
      <w:r w:rsidR="00142D5D" w:rsidRPr="00142D5D">
        <w:rPr>
          <w:rFonts w:eastAsia="TimesNewRomanPSMT"/>
          <w:sz w:val="28"/>
          <w:szCs w:val="28"/>
        </w:rPr>
        <w:t xml:space="preserve"> </w:t>
      </w:r>
      <w:r w:rsidRPr="007D4BD6">
        <w:rPr>
          <w:rFonts w:eastAsia="TimesNewRomanPSMT"/>
          <w:sz w:val="28"/>
          <w:szCs w:val="28"/>
        </w:rPr>
        <w:t xml:space="preserve">профиль банка, с учетом законодательно регламентированных требований к системе управления рисками и внутреннего контроля. </w:t>
      </w:r>
    </w:p>
    <w:p w:rsidR="00774672" w:rsidRPr="00A0429D" w:rsidRDefault="00774672" w:rsidP="00C70B9D">
      <w:pPr>
        <w:ind w:firstLine="709"/>
        <w:jc w:val="both"/>
        <w:rPr>
          <w:rFonts w:eastAsia="TimesNewRomanPSMT"/>
          <w:sz w:val="28"/>
          <w:szCs w:val="28"/>
        </w:rPr>
      </w:pPr>
      <w:r w:rsidRPr="00A0429D">
        <w:rPr>
          <w:rFonts w:eastAsia="TimesNewRomanPSMT"/>
          <w:sz w:val="28"/>
          <w:szCs w:val="28"/>
        </w:rPr>
        <w:t xml:space="preserve">Кроме вышеуказанной оценки качества активов AQR, к инструментам дополняющим систему </w:t>
      </w:r>
      <w:r w:rsidRPr="00A0429D">
        <w:rPr>
          <w:rFonts w:eastAsia="TimesNewRomanPSMT" w:hint="eastAsia"/>
          <w:sz w:val="28"/>
          <w:szCs w:val="28"/>
        </w:rPr>
        <w:t>SREP</w:t>
      </w:r>
      <w:r w:rsidRPr="00A0429D">
        <w:rPr>
          <w:rFonts w:eastAsia="TimesNewRomanPSMT"/>
          <w:sz w:val="28"/>
          <w:szCs w:val="28"/>
        </w:rPr>
        <w:t xml:space="preserve"> следует отнести и надзорное стресс-тестирование.</w:t>
      </w:r>
    </w:p>
    <w:p w:rsidR="00774672" w:rsidRPr="006E5FE5" w:rsidRDefault="00774672" w:rsidP="00C70B9D">
      <w:pPr>
        <w:ind w:firstLine="709"/>
        <w:jc w:val="both"/>
        <w:rPr>
          <w:rFonts w:eastAsia="TimesNewRomanPSMT"/>
          <w:sz w:val="28"/>
          <w:szCs w:val="28"/>
          <w:lang w:val="kk-KZ"/>
        </w:rPr>
      </w:pPr>
      <w:r w:rsidRPr="00A0429D">
        <w:rPr>
          <w:rFonts w:eastAsia="TimesNewRomanPSMT"/>
          <w:sz w:val="28"/>
          <w:szCs w:val="28"/>
        </w:rPr>
        <w:t>Надзорное стресс-тестирование – это инструмент микропруденциального регулирования, который направлен на оценку финансовой устойчивости банков к стрессовым (геополитическим) сценариям развития событий [</w:t>
      </w:r>
      <w:r w:rsidR="00311FB8">
        <w:rPr>
          <w:rFonts w:eastAsia="TimesNewRomanPSMT"/>
          <w:sz w:val="28"/>
          <w:szCs w:val="28"/>
        </w:rPr>
        <w:t>71</w:t>
      </w:r>
      <w:r w:rsidRPr="00A0429D">
        <w:rPr>
          <w:rFonts w:eastAsia="TimesNewRomanPSMT"/>
          <w:sz w:val="28"/>
          <w:szCs w:val="28"/>
        </w:rPr>
        <w:t>]</w:t>
      </w:r>
      <w:r w:rsidR="006E5FE5">
        <w:rPr>
          <w:rFonts w:eastAsia="TimesNewRomanPSMT"/>
          <w:sz w:val="28"/>
          <w:szCs w:val="28"/>
          <w:lang w:val="kk-KZ"/>
        </w:rPr>
        <w:t>.</w:t>
      </w:r>
    </w:p>
    <w:p w:rsidR="00774672" w:rsidRPr="00A0429D" w:rsidRDefault="00774672" w:rsidP="00C70B9D">
      <w:pPr>
        <w:ind w:firstLine="709"/>
        <w:jc w:val="both"/>
        <w:rPr>
          <w:sz w:val="28"/>
          <w:szCs w:val="28"/>
        </w:rPr>
      </w:pPr>
      <w:r w:rsidRPr="00A0429D">
        <w:rPr>
          <w:rFonts w:eastAsia="TimesNewRomanPSMT"/>
          <w:sz w:val="28"/>
          <w:szCs w:val="28"/>
        </w:rPr>
        <w:t xml:space="preserve">Все методики риск-ориентированного надзора базируются на пруденциальных нормативах и других, </w:t>
      </w:r>
      <w:r w:rsidRPr="00A0429D">
        <w:rPr>
          <w:sz w:val="28"/>
          <w:szCs w:val="28"/>
        </w:rPr>
        <w:t>обязательных к соблюдению, норм и лимитов размера капитала банка для обязательного соблюдения банками, к ним относятся:</w:t>
      </w:r>
    </w:p>
    <w:p w:rsidR="00774672" w:rsidRPr="00C5705A"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5705A">
        <w:rPr>
          <w:sz w:val="28"/>
          <w:szCs w:val="28"/>
        </w:rPr>
        <w:t>минимальный размер уставного и собственного капиталов банка;</w:t>
      </w:r>
    </w:p>
    <w:p w:rsidR="00774672" w:rsidRPr="00C5705A"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5705A">
        <w:rPr>
          <w:sz w:val="28"/>
          <w:szCs w:val="28"/>
        </w:rPr>
        <w:t>коэффициент достаточности собственного капитала;</w:t>
      </w:r>
    </w:p>
    <w:p w:rsidR="00774672" w:rsidRPr="00C5705A"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5705A">
        <w:rPr>
          <w:sz w:val="28"/>
          <w:szCs w:val="28"/>
        </w:rPr>
        <w:t>максимальный размер риска на одного заемщика;</w:t>
      </w:r>
    </w:p>
    <w:p w:rsidR="00774672" w:rsidRPr="00C5705A"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5705A">
        <w:rPr>
          <w:sz w:val="28"/>
          <w:szCs w:val="28"/>
        </w:rPr>
        <w:t>коэффициенты ликвидности;</w:t>
      </w:r>
    </w:p>
    <w:p w:rsidR="00774672" w:rsidRPr="00C5705A"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5705A">
        <w:rPr>
          <w:sz w:val="28"/>
          <w:szCs w:val="28"/>
        </w:rPr>
        <w:t>коэффициенты покрытия ликвидности и нетто стабильного фондирования;</w:t>
      </w:r>
    </w:p>
    <w:p w:rsidR="00774672" w:rsidRPr="00C85EA9"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85EA9">
        <w:rPr>
          <w:sz w:val="28"/>
          <w:szCs w:val="28"/>
        </w:rPr>
        <w:t>капитализация банков к обязательствам перед нерезидентами Республики Казахстан;</w:t>
      </w:r>
    </w:p>
    <w:p w:rsidR="007D4BD6" w:rsidRPr="00F36A58" w:rsidRDefault="00774672" w:rsidP="00474C53">
      <w:pPr>
        <w:pStyle w:val="a8"/>
        <w:numPr>
          <w:ilvl w:val="0"/>
          <w:numId w:val="18"/>
        </w:numPr>
        <w:tabs>
          <w:tab w:val="left" w:pos="851"/>
          <w:tab w:val="left" w:pos="1134"/>
        </w:tabs>
        <w:autoSpaceDE w:val="0"/>
        <w:autoSpaceDN w:val="0"/>
        <w:ind w:left="0" w:firstLine="709"/>
        <w:jc w:val="both"/>
        <w:rPr>
          <w:sz w:val="28"/>
          <w:szCs w:val="28"/>
        </w:rPr>
      </w:pPr>
      <w:r w:rsidRPr="00C85EA9">
        <w:rPr>
          <w:sz w:val="28"/>
          <w:szCs w:val="28"/>
        </w:rPr>
        <w:t>коэффициент по размещению части средств банка во внутренние активы</w:t>
      </w:r>
      <w:r>
        <w:rPr>
          <w:sz w:val="28"/>
          <w:szCs w:val="28"/>
        </w:rPr>
        <w:t xml:space="preserve"> [6</w:t>
      </w:r>
      <w:r w:rsidR="00311FB8">
        <w:rPr>
          <w:sz w:val="28"/>
          <w:szCs w:val="28"/>
        </w:rPr>
        <w:t>8</w:t>
      </w:r>
      <w:r>
        <w:rPr>
          <w:sz w:val="28"/>
          <w:szCs w:val="28"/>
        </w:rPr>
        <w:t>]</w:t>
      </w:r>
      <w:r w:rsidR="006E5FE5">
        <w:rPr>
          <w:sz w:val="28"/>
          <w:szCs w:val="28"/>
          <w:lang w:val="kk-KZ"/>
        </w:rPr>
        <w:t>.</w:t>
      </w:r>
    </w:p>
    <w:p w:rsidR="00774672" w:rsidRDefault="00F36A58" w:rsidP="00C70B9D">
      <w:pPr>
        <w:tabs>
          <w:tab w:val="left" w:pos="993"/>
        </w:tabs>
        <w:ind w:firstLine="709"/>
        <w:jc w:val="both"/>
        <w:rPr>
          <w:rFonts w:eastAsia="TimesNewRomanPSMT"/>
          <w:sz w:val="28"/>
          <w:szCs w:val="28"/>
        </w:rPr>
      </w:pPr>
      <w:r>
        <w:rPr>
          <w:rFonts w:eastAsia="TimesNewRomanPSMT"/>
          <w:sz w:val="28"/>
          <w:szCs w:val="28"/>
        </w:rPr>
        <w:t xml:space="preserve">Проведем анализ выполнения банками второго уровня Казахстана пруденциальных нормативов на начало 2023 года. </w:t>
      </w:r>
      <w:r w:rsidR="007144D1">
        <w:rPr>
          <w:rFonts w:eastAsia="TimesNewRomanPSMT"/>
          <w:sz w:val="28"/>
          <w:szCs w:val="28"/>
        </w:rPr>
        <w:t>Д</w:t>
      </w:r>
      <w:r>
        <w:rPr>
          <w:rFonts w:eastAsia="TimesNewRomanPSMT"/>
          <w:sz w:val="28"/>
          <w:szCs w:val="28"/>
        </w:rPr>
        <w:t xml:space="preserve">етальный анализ по всем 21 банкам второго уровня Казахстана за 2010-2022 годы проведен </w:t>
      </w:r>
      <w:r w:rsidR="00B0613D">
        <w:rPr>
          <w:rFonts w:eastAsia="TimesNewRomanPSMT"/>
          <w:sz w:val="28"/>
          <w:szCs w:val="28"/>
          <w:lang w:val="kk-KZ"/>
        </w:rPr>
        <w:t>(</w:t>
      </w:r>
      <w:r w:rsidRPr="00BC12B8">
        <w:rPr>
          <w:rFonts w:eastAsia="TimesNewRomanPSMT"/>
          <w:sz w:val="28"/>
          <w:szCs w:val="28"/>
        </w:rPr>
        <w:t>Приложени</w:t>
      </w:r>
      <w:r w:rsidR="007144D1" w:rsidRPr="00BC12B8">
        <w:rPr>
          <w:rFonts w:eastAsia="TimesNewRomanPSMT"/>
          <w:sz w:val="28"/>
          <w:szCs w:val="28"/>
        </w:rPr>
        <w:t>я</w:t>
      </w:r>
      <w:r w:rsidRPr="00BC12B8">
        <w:rPr>
          <w:rFonts w:eastAsia="TimesNewRomanPSMT"/>
          <w:sz w:val="28"/>
          <w:szCs w:val="28"/>
        </w:rPr>
        <w:t xml:space="preserve"> </w:t>
      </w:r>
      <w:r w:rsidR="00F54845">
        <w:rPr>
          <w:rFonts w:eastAsia="TimesNewRomanPSMT"/>
          <w:sz w:val="28"/>
          <w:szCs w:val="28"/>
        </w:rPr>
        <w:t>Д</w:t>
      </w:r>
      <w:r w:rsidR="00B0613D">
        <w:rPr>
          <w:rFonts w:eastAsia="TimesNewRomanPSMT"/>
          <w:sz w:val="28"/>
          <w:szCs w:val="28"/>
          <w:lang w:val="kk-KZ"/>
        </w:rPr>
        <w:t xml:space="preserve">, </w:t>
      </w:r>
      <w:r w:rsidR="00F54845">
        <w:rPr>
          <w:rFonts w:eastAsia="TimesNewRomanPSMT"/>
          <w:sz w:val="28"/>
          <w:szCs w:val="28"/>
          <w:lang w:val="kk-KZ"/>
        </w:rPr>
        <w:t>Е</w:t>
      </w:r>
      <w:r w:rsidR="00B0613D">
        <w:rPr>
          <w:rFonts w:eastAsia="TimesNewRomanPSMT"/>
          <w:sz w:val="28"/>
          <w:szCs w:val="28"/>
          <w:lang w:val="kk-KZ"/>
        </w:rPr>
        <w:t xml:space="preserve">, </w:t>
      </w:r>
      <w:r w:rsidR="00F54845">
        <w:rPr>
          <w:rFonts w:eastAsia="TimesNewRomanPSMT"/>
          <w:sz w:val="28"/>
          <w:szCs w:val="28"/>
          <w:lang w:val="kk-KZ"/>
        </w:rPr>
        <w:t>Ж</w:t>
      </w:r>
      <w:r w:rsidR="00B0613D">
        <w:rPr>
          <w:rFonts w:eastAsia="TimesNewRomanPSMT"/>
          <w:sz w:val="28"/>
          <w:szCs w:val="28"/>
          <w:lang w:val="kk-KZ"/>
        </w:rPr>
        <w:t xml:space="preserve">, </w:t>
      </w:r>
      <w:r w:rsidR="00F54845">
        <w:rPr>
          <w:rFonts w:eastAsia="TimesNewRomanPSMT"/>
          <w:sz w:val="28"/>
          <w:szCs w:val="28"/>
          <w:lang w:val="kk-KZ"/>
        </w:rPr>
        <w:t>И</w:t>
      </w:r>
      <w:r w:rsidR="00B0613D">
        <w:rPr>
          <w:rFonts w:eastAsia="TimesNewRomanPSMT"/>
          <w:sz w:val="28"/>
          <w:szCs w:val="28"/>
          <w:lang w:val="kk-KZ"/>
        </w:rPr>
        <w:t xml:space="preserve">, </w:t>
      </w:r>
      <w:r w:rsidR="00F54845">
        <w:rPr>
          <w:rFonts w:eastAsia="TimesNewRomanPSMT"/>
          <w:sz w:val="28"/>
          <w:szCs w:val="28"/>
          <w:lang w:val="kk-KZ"/>
        </w:rPr>
        <w:t>К</w:t>
      </w:r>
      <w:r w:rsidR="00B0613D">
        <w:rPr>
          <w:rFonts w:eastAsia="TimesNewRomanPSMT"/>
          <w:sz w:val="28"/>
          <w:szCs w:val="28"/>
          <w:lang w:val="kk-KZ"/>
        </w:rPr>
        <w:t xml:space="preserve">, </w:t>
      </w:r>
      <w:r w:rsidR="00F54845">
        <w:rPr>
          <w:rFonts w:eastAsia="TimesNewRomanPSMT"/>
          <w:sz w:val="28"/>
          <w:szCs w:val="28"/>
          <w:lang w:val="kk-KZ"/>
        </w:rPr>
        <w:t>Л</w:t>
      </w:r>
      <w:r w:rsidR="00B0613D">
        <w:rPr>
          <w:rFonts w:eastAsia="TimesNewRomanPSMT"/>
          <w:sz w:val="28"/>
          <w:szCs w:val="28"/>
          <w:lang w:val="kk-KZ"/>
        </w:rPr>
        <w:t xml:space="preserve">, </w:t>
      </w:r>
      <w:r w:rsidR="00F54845">
        <w:rPr>
          <w:rFonts w:eastAsia="TimesNewRomanPSMT"/>
          <w:sz w:val="28"/>
          <w:szCs w:val="28"/>
          <w:lang w:val="kk-KZ"/>
        </w:rPr>
        <w:t>М</w:t>
      </w:r>
      <w:r w:rsidR="00B0613D">
        <w:rPr>
          <w:rFonts w:eastAsia="TimesNewRomanPSMT"/>
          <w:sz w:val="28"/>
          <w:szCs w:val="28"/>
          <w:lang w:val="kk-KZ"/>
        </w:rPr>
        <w:t xml:space="preserve">, </w:t>
      </w:r>
      <w:r w:rsidR="00F54845">
        <w:rPr>
          <w:rFonts w:eastAsia="TimesNewRomanPSMT"/>
          <w:sz w:val="28"/>
          <w:szCs w:val="28"/>
          <w:lang w:val="kk-KZ"/>
        </w:rPr>
        <w:t>Н</w:t>
      </w:r>
      <w:r w:rsidR="00B0613D">
        <w:rPr>
          <w:rFonts w:eastAsia="TimesNewRomanPSMT"/>
          <w:sz w:val="28"/>
          <w:szCs w:val="28"/>
          <w:lang w:val="kk-KZ"/>
        </w:rPr>
        <w:t xml:space="preserve">, </w:t>
      </w:r>
      <w:r w:rsidR="00F54845">
        <w:rPr>
          <w:rFonts w:eastAsia="TimesNewRomanPSMT"/>
          <w:sz w:val="28"/>
          <w:szCs w:val="28"/>
          <w:lang w:val="kk-KZ"/>
        </w:rPr>
        <w:t>П</w:t>
      </w:r>
      <w:r w:rsidR="00B0613D">
        <w:rPr>
          <w:rFonts w:eastAsia="TimesNewRomanPSMT"/>
          <w:sz w:val="28"/>
          <w:szCs w:val="28"/>
          <w:lang w:val="kk-KZ"/>
        </w:rPr>
        <w:t xml:space="preserve">, </w:t>
      </w:r>
      <w:r w:rsidR="00F54845">
        <w:rPr>
          <w:rFonts w:eastAsia="TimesNewRomanPSMT"/>
          <w:sz w:val="28"/>
          <w:szCs w:val="28"/>
          <w:lang w:val="kk-KZ"/>
        </w:rPr>
        <w:t>Р</w:t>
      </w:r>
      <w:r w:rsidR="00B0613D">
        <w:rPr>
          <w:rFonts w:eastAsia="TimesNewRomanPSMT"/>
          <w:sz w:val="28"/>
          <w:szCs w:val="28"/>
          <w:lang w:val="kk-KZ"/>
        </w:rPr>
        <w:t xml:space="preserve">, </w:t>
      </w:r>
      <w:r w:rsidR="00F54845">
        <w:rPr>
          <w:rFonts w:eastAsia="TimesNewRomanPSMT"/>
          <w:sz w:val="28"/>
          <w:szCs w:val="28"/>
          <w:lang w:val="kk-KZ"/>
        </w:rPr>
        <w:t>С</w:t>
      </w:r>
      <w:r w:rsidR="00B0613D">
        <w:rPr>
          <w:rFonts w:eastAsia="TimesNewRomanPSMT"/>
          <w:sz w:val="28"/>
          <w:szCs w:val="28"/>
          <w:lang w:val="kk-KZ"/>
        </w:rPr>
        <w:t xml:space="preserve">, </w:t>
      </w:r>
      <w:r w:rsidR="00F54845">
        <w:rPr>
          <w:rFonts w:eastAsia="TimesNewRomanPSMT"/>
          <w:sz w:val="28"/>
          <w:szCs w:val="28"/>
          <w:lang w:val="kk-KZ"/>
        </w:rPr>
        <w:t>Т</w:t>
      </w:r>
      <w:r w:rsidR="00B0613D">
        <w:rPr>
          <w:rFonts w:eastAsia="TimesNewRomanPSMT"/>
          <w:sz w:val="28"/>
          <w:szCs w:val="28"/>
          <w:lang w:val="kk-KZ"/>
        </w:rPr>
        <w:t xml:space="preserve">, </w:t>
      </w:r>
      <w:r w:rsidR="00F54845">
        <w:rPr>
          <w:rFonts w:eastAsia="TimesNewRomanPSMT"/>
          <w:sz w:val="28"/>
          <w:szCs w:val="28"/>
          <w:lang w:val="kk-KZ"/>
        </w:rPr>
        <w:t>У</w:t>
      </w:r>
      <w:r w:rsidR="00B0613D">
        <w:rPr>
          <w:rFonts w:eastAsia="TimesNewRomanPSMT"/>
          <w:sz w:val="28"/>
          <w:szCs w:val="28"/>
          <w:lang w:val="kk-KZ"/>
        </w:rPr>
        <w:t>)</w:t>
      </w:r>
      <w:r w:rsidR="00BC12B8">
        <w:rPr>
          <w:rFonts w:eastAsia="TimesNewRomanPSMT"/>
          <w:sz w:val="28"/>
          <w:szCs w:val="28"/>
        </w:rPr>
        <w:t xml:space="preserve"> </w:t>
      </w:r>
      <w:r>
        <w:rPr>
          <w:rFonts w:eastAsia="TimesNewRomanPSMT"/>
          <w:sz w:val="28"/>
          <w:szCs w:val="28"/>
        </w:rPr>
        <w:t>к данному диссертационному исследованию.</w:t>
      </w:r>
    </w:p>
    <w:p w:rsidR="00F36A58" w:rsidRDefault="00F36A58" w:rsidP="00C70B9D">
      <w:pPr>
        <w:tabs>
          <w:tab w:val="left" w:pos="993"/>
        </w:tabs>
        <w:ind w:firstLine="709"/>
        <w:jc w:val="both"/>
        <w:rPr>
          <w:rFonts w:eastAsia="TimesNewRomanPSMT"/>
          <w:sz w:val="28"/>
          <w:szCs w:val="28"/>
        </w:rPr>
      </w:pPr>
    </w:p>
    <w:p w:rsidR="00F36A58" w:rsidRDefault="00F36A58" w:rsidP="00C70B9D">
      <w:pPr>
        <w:tabs>
          <w:tab w:val="left" w:pos="993"/>
        </w:tabs>
        <w:jc w:val="both"/>
        <w:rPr>
          <w:rFonts w:eastAsia="TimesNewRomanPSMT"/>
          <w:sz w:val="28"/>
          <w:szCs w:val="28"/>
          <w:lang w:val="kk-KZ"/>
        </w:rPr>
      </w:pPr>
      <w:r>
        <w:rPr>
          <w:rFonts w:eastAsia="TimesNewRomanPSMT"/>
          <w:sz w:val="28"/>
          <w:szCs w:val="28"/>
        </w:rPr>
        <w:t>Таблица 7 – Выполнение банками второго уровня Казахстана пруденциальных нормативов на начало 2023 года</w:t>
      </w:r>
    </w:p>
    <w:p w:rsidR="00C70B9D" w:rsidRPr="00C70B9D" w:rsidRDefault="00C70B9D" w:rsidP="00C70B9D">
      <w:pPr>
        <w:tabs>
          <w:tab w:val="left" w:pos="993"/>
        </w:tabs>
        <w:jc w:val="right"/>
        <w:rPr>
          <w:rFonts w:eastAsia="TimesNewRomanPSMT"/>
          <w:sz w:val="16"/>
          <w:szCs w:val="16"/>
          <w:lang w:val="kk-KZ"/>
        </w:rPr>
      </w:pPr>
    </w:p>
    <w:tbl>
      <w:tblPr>
        <w:tblStyle w:val="a4"/>
        <w:tblW w:w="0" w:type="auto"/>
        <w:tblInd w:w="108" w:type="dxa"/>
        <w:tblLook w:val="04A0" w:firstRow="1" w:lastRow="0" w:firstColumn="1" w:lastColumn="0" w:noHBand="0" w:noVBand="1"/>
      </w:tblPr>
      <w:tblGrid>
        <w:gridCol w:w="5320"/>
        <w:gridCol w:w="1945"/>
        <w:gridCol w:w="2366"/>
      </w:tblGrid>
      <w:tr w:rsidR="00C70B9D" w:rsidRPr="00C70B9D" w:rsidTr="00D12875">
        <w:tc>
          <w:tcPr>
            <w:tcW w:w="5320"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Пруденциальный норматив</w:t>
            </w:r>
          </w:p>
        </w:tc>
        <w:tc>
          <w:tcPr>
            <w:tcW w:w="1945"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Нормативное значение</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Фактическое значение (среднее)</w:t>
            </w:r>
          </w:p>
        </w:tc>
      </w:tr>
      <w:tr w:rsidR="00C70B9D" w:rsidRPr="00C70B9D" w:rsidTr="00D12875">
        <w:tc>
          <w:tcPr>
            <w:tcW w:w="5320" w:type="dxa"/>
          </w:tcPr>
          <w:p w:rsidR="00C70B9D" w:rsidRPr="00C70B9D" w:rsidRDefault="00C70B9D" w:rsidP="006E5FE5">
            <w:pPr>
              <w:tabs>
                <w:tab w:val="left" w:pos="993"/>
              </w:tabs>
              <w:spacing w:line="228" w:lineRule="auto"/>
              <w:jc w:val="both"/>
              <w:rPr>
                <w:rFonts w:eastAsia="TimesNewRomanPSMT"/>
              </w:rPr>
            </w:pPr>
            <w:r w:rsidRPr="00C70B9D">
              <w:t>Минимальный размер уставного и собственного капиталов банка</w:t>
            </w:r>
          </w:p>
        </w:tc>
        <w:tc>
          <w:tcPr>
            <w:tcW w:w="1945"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10 000 000 000 тенге</w:t>
            </w:r>
          </w:p>
        </w:tc>
        <w:tc>
          <w:tcPr>
            <w:tcW w:w="2366" w:type="dxa"/>
            <w:vAlign w:val="center"/>
          </w:tcPr>
          <w:p w:rsidR="00C70B9D" w:rsidRPr="00C70B9D" w:rsidRDefault="00C70B9D" w:rsidP="006E5FE5">
            <w:pPr>
              <w:spacing w:line="228" w:lineRule="auto"/>
              <w:jc w:val="center"/>
              <w:rPr>
                <w:color w:val="000000"/>
              </w:rPr>
            </w:pPr>
            <w:r w:rsidRPr="00C70B9D">
              <w:rPr>
                <w:color w:val="000000"/>
              </w:rPr>
              <w:t>282 567 205,7</w:t>
            </w:r>
          </w:p>
          <w:p w:rsidR="00C70B9D" w:rsidRPr="00C70B9D" w:rsidRDefault="00C70B9D" w:rsidP="006E5FE5">
            <w:pPr>
              <w:tabs>
                <w:tab w:val="left" w:pos="993"/>
              </w:tabs>
              <w:spacing w:line="228" w:lineRule="auto"/>
              <w:jc w:val="center"/>
              <w:rPr>
                <w:rFonts w:eastAsia="TimesNewRomanPSMT"/>
              </w:rPr>
            </w:pPr>
            <w:r w:rsidRPr="00C70B9D">
              <w:rPr>
                <w:rFonts w:eastAsia="TimesNewRomanPSMT"/>
              </w:rPr>
              <w:t>тенге</w:t>
            </w:r>
          </w:p>
        </w:tc>
      </w:tr>
      <w:tr w:rsidR="00C70B9D" w:rsidRPr="00C70B9D" w:rsidTr="00C70B9D">
        <w:tc>
          <w:tcPr>
            <w:tcW w:w="9631" w:type="dxa"/>
            <w:gridSpan w:val="3"/>
          </w:tcPr>
          <w:p w:rsidR="00C70B9D" w:rsidRPr="00C70B9D" w:rsidRDefault="00C70B9D" w:rsidP="006E5FE5">
            <w:pPr>
              <w:tabs>
                <w:tab w:val="left" w:pos="993"/>
              </w:tabs>
              <w:spacing w:line="228" w:lineRule="auto"/>
              <w:rPr>
                <w:rFonts w:eastAsia="TimesNewRomanPSMT"/>
              </w:rPr>
            </w:pPr>
            <w:r w:rsidRPr="00C70B9D">
              <w:t>Коэффициенты достаточности собственного капитала:</w:t>
            </w:r>
          </w:p>
        </w:tc>
      </w:tr>
      <w:tr w:rsidR="00C70B9D" w:rsidRPr="00C70B9D" w:rsidTr="00D12875">
        <w:tc>
          <w:tcPr>
            <w:tcW w:w="5320" w:type="dxa"/>
          </w:tcPr>
          <w:p w:rsidR="00C70B9D" w:rsidRPr="00D12875" w:rsidRDefault="00C70B9D" w:rsidP="00474C53">
            <w:pPr>
              <w:pStyle w:val="a8"/>
              <w:numPr>
                <w:ilvl w:val="0"/>
                <w:numId w:val="47"/>
              </w:numPr>
              <w:tabs>
                <w:tab w:val="left" w:pos="354"/>
                <w:tab w:val="left" w:pos="993"/>
              </w:tabs>
              <w:spacing w:line="228" w:lineRule="auto"/>
              <w:ind w:left="34" w:firstLine="180"/>
              <w:jc w:val="both"/>
              <w:rPr>
                <w:rFonts w:eastAsia="TimesNewRomanPSMT"/>
              </w:rPr>
            </w:pPr>
            <w:r w:rsidRPr="00C70B9D">
              <w:t>коэффициент достаточности основного капитала k1</w:t>
            </w:r>
          </w:p>
        </w:tc>
        <w:tc>
          <w:tcPr>
            <w:tcW w:w="1945" w:type="dxa"/>
            <w:vAlign w:val="center"/>
          </w:tcPr>
          <w:p w:rsidR="00C70B9D" w:rsidRPr="00C70B9D" w:rsidRDefault="00C70B9D" w:rsidP="006E5FE5">
            <w:pPr>
              <w:autoSpaceDE w:val="0"/>
              <w:autoSpaceDN w:val="0"/>
              <w:spacing w:line="228" w:lineRule="auto"/>
              <w:jc w:val="center"/>
            </w:pPr>
            <w:r w:rsidRPr="00C70B9D">
              <w:t>5,5%</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45,2%</w:t>
            </w:r>
          </w:p>
        </w:tc>
      </w:tr>
      <w:tr w:rsidR="00C70B9D" w:rsidRPr="00C70B9D" w:rsidTr="00D12875">
        <w:tc>
          <w:tcPr>
            <w:tcW w:w="5320" w:type="dxa"/>
          </w:tcPr>
          <w:p w:rsidR="00C70B9D" w:rsidRPr="00D12875" w:rsidRDefault="00C70B9D" w:rsidP="00474C53">
            <w:pPr>
              <w:pStyle w:val="a8"/>
              <w:numPr>
                <w:ilvl w:val="0"/>
                <w:numId w:val="47"/>
              </w:numPr>
              <w:tabs>
                <w:tab w:val="left" w:pos="354"/>
                <w:tab w:val="left" w:pos="993"/>
              </w:tabs>
              <w:spacing w:line="228" w:lineRule="auto"/>
              <w:ind w:left="34" w:firstLine="180"/>
              <w:jc w:val="both"/>
              <w:rPr>
                <w:rFonts w:eastAsia="TimesNewRomanPSMT"/>
              </w:rPr>
            </w:pPr>
            <w:r w:rsidRPr="00C70B9D">
              <w:t>коэффициент достаточности капитала первого уровня k1-2</w:t>
            </w:r>
          </w:p>
        </w:tc>
        <w:tc>
          <w:tcPr>
            <w:tcW w:w="1945" w:type="dxa"/>
            <w:vAlign w:val="center"/>
          </w:tcPr>
          <w:p w:rsidR="00C70B9D" w:rsidRPr="00C70B9D" w:rsidRDefault="00C70B9D" w:rsidP="006E5FE5">
            <w:pPr>
              <w:autoSpaceDE w:val="0"/>
              <w:autoSpaceDN w:val="0"/>
              <w:spacing w:line="228" w:lineRule="auto"/>
              <w:jc w:val="center"/>
            </w:pPr>
            <w:r w:rsidRPr="00C70B9D">
              <w:t>6,5%</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45,2%</w:t>
            </w:r>
          </w:p>
        </w:tc>
      </w:tr>
      <w:tr w:rsidR="00C70B9D" w:rsidRPr="00C70B9D" w:rsidTr="00D12875">
        <w:tc>
          <w:tcPr>
            <w:tcW w:w="5320" w:type="dxa"/>
          </w:tcPr>
          <w:p w:rsidR="00C70B9D" w:rsidRPr="00D12875" w:rsidRDefault="00C70B9D" w:rsidP="00474C53">
            <w:pPr>
              <w:pStyle w:val="a8"/>
              <w:numPr>
                <w:ilvl w:val="0"/>
                <w:numId w:val="47"/>
              </w:numPr>
              <w:tabs>
                <w:tab w:val="left" w:pos="354"/>
                <w:tab w:val="left" w:pos="993"/>
              </w:tabs>
              <w:spacing w:line="228" w:lineRule="auto"/>
              <w:ind w:left="34" w:firstLine="180"/>
              <w:jc w:val="both"/>
              <w:rPr>
                <w:rFonts w:eastAsia="TimesNewRomanPSMT"/>
              </w:rPr>
            </w:pPr>
            <w:r w:rsidRPr="00C70B9D">
              <w:t>коэффициент достаточности собственного капитала k2</w:t>
            </w:r>
          </w:p>
        </w:tc>
        <w:tc>
          <w:tcPr>
            <w:tcW w:w="1945" w:type="dxa"/>
            <w:vAlign w:val="center"/>
          </w:tcPr>
          <w:p w:rsidR="00C70B9D" w:rsidRPr="00C70B9D" w:rsidRDefault="00C70B9D" w:rsidP="006E5FE5">
            <w:pPr>
              <w:autoSpaceDE w:val="0"/>
              <w:autoSpaceDN w:val="0"/>
              <w:spacing w:line="228" w:lineRule="auto"/>
              <w:jc w:val="center"/>
            </w:pPr>
            <w:r w:rsidRPr="00C70B9D">
              <w:t>8%</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48,3%</w:t>
            </w:r>
          </w:p>
        </w:tc>
      </w:tr>
      <w:tr w:rsidR="00C70B9D" w:rsidRPr="00C70B9D" w:rsidTr="00D12875">
        <w:tc>
          <w:tcPr>
            <w:tcW w:w="5320" w:type="dxa"/>
          </w:tcPr>
          <w:p w:rsidR="00C70B9D" w:rsidRPr="00C70B9D" w:rsidRDefault="00C70B9D" w:rsidP="006E5FE5">
            <w:pPr>
              <w:tabs>
                <w:tab w:val="left" w:pos="993"/>
              </w:tabs>
              <w:spacing w:line="228" w:lineRule="auto"/>
              <w:jc w:val="both"/>
              <w:rPr>
                <w:rFonts w:eastAsia="TimesNewRomanPSMT"/>
              </w:rPr>
            </w:pPr>
            <w:r w:rsidRPr="00C70B9D">
              <w:t>Максимальный размер риска на одного заемщика k3</w:t>
            </w:r>
          </w:p>
        </w:tc>
        <w:tc>
          <w:tcPr>
            <w:tcW w:w="1945" w:type="dxa"/>
            <w:vAlign w:val="center"/>
          </w:tcPr>
          <w:p w:rsidR="00C70B9D" w:rsidRPr="00C70B9D" w:rsidRDefault="00C70B9D" w:rsidP="006E5FE5">
            <w:pPr>
              <w:tabs>
                <w:tab w:val="left" w:pos="993"/>
              </w:tabs>
              <w:spacing w:line="228" w:lineRule="auto"/>
              <w:jc w:val="center"/>
              <w:rPr>
                <w:rFonts w:eastAsia="TimesNewRomanPSMT"/>
              </w:rPr>
            </w:pPr>
            <w:r w:rsidRPr="00C70B9D">
              <w:t>1 - 0,10</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0,147</w:t>
            </w:r>
          </w:p>
        </w:tc>
      </w:tr>
      <w:tr w:rsidR="00C70B9D" w:rsidRPr="00C70B9D" w:rsidTr="00C70B9D">
        <w:tc>
          <w:tcPr>
            <w:tcW w:w="9631" w:type="dxa"/>
            <w:gridSpan w:val="3"/>
          </w:tcPr>
          <w:p w:rsidR="00C70B9D" w:rsidRPr="00C70B9D" w:rsidRDefault="00C70B9D" w:rsidP="006E5FE5">
            <w:pPr>
              <w:tabs>
                <w:tab w:val="left" w:pos="993"/>
              </w:tabs>
              <w:spacing w:line="228" w:lineRule="auto"/>
              <w:rPr>
                <w:rFonts w:eastAsia="TimesNewRomanPSMT"/>
              </w:rPr>
            </w:pPr>
            <w:r w:rsidRPr="00C70B9D">
              <w:t>Коэффициенты ликвидности:</w:t>
            </w:r>
          </w:p>
        </w:tc>
      </w:tr>
      <w:tr w:rsidR="00C70B9D" w:rsidRPr="00C70B9D" w:rsidTr="00D12875">
        <w:tc>
          <w:tcPr>
            <w:tcW w:w="5320" w:type="dxa"/>
          </w:tcPr>
          <w:p w:rsidR="00C70B9D" w:rsidRPr="00C70B9D" w:rsidRDefault="00C70B9D" w:rsidP="006E5FE5">
            <w:pPr>
              <w:tabs>
                <w:tab w:val="left" w:pos="993"/>
              </w:tabs>
              <w:spacing w:line="228" w:lineRule="auto"/>
              <w:jc w:val="both"/>
            </w:pPr>
            <w:r w:rsidRPr="00C70B9D">
              <w:t>коэффициентом текущей ликвидности банка k4</w:t>
            </w:r>
          </w:p>
        </w:tc>
        <w:tc>
          <w:tcPr>
            <w:tcW w:w="1945" w:type="dxa"/>
            <w:vAlign w:val="center"/>
          </w:tcPr>
          <w:p w:rsidR="00C70B9D" w:rsidRPr="00C70B9D" w:rsidRDefault="00C70B9D" w:rsidP="006E5FE5">
            <w:pPr>
              <w:autoSpaceDE w:val="0"/>
              <w:autoSpaceDN w:val="0"/>
              <w:spacing w:line="228" w:lineRule="auto"/>
              <w:jc w:val="center"/>
            </w:pPr>
            <w:r w:rsidRPr="00C70B9D">
              <w:t>0,3</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1,559</w:t>
            </w:r>
          </w:p>
        </w:tc>
      </w:tr>
      <w:tr w:rsidR="00C70B9D" w:rsidRPr="00C70B9D" w:rsidTr="00D12875">
        <w:tc>
          <w:tcPr>
            <w:tcW w:w="5320" w:type="dxa"/>
          </w:tcPr>
          <w:p w:rsidR="00C70B9D" w:rsidRPr="00C70B9D" w:rsidRDefault="00C70B9D" w:rsidP="00474C53">
            <w:pPr>
              <w:pStyle w:val="a8"/>
              <w:numPr>
                <w:ilvl w:val="0"/>
                <w:numId w:val="46"/>
              </w:numPr>
              <w:tabs>
                <w:tab w:val="left" w:pos="387"/>
                <w:tab w:val="left" w:pos="993"/>
              </w:tabs>
              <w:spacing w:line="228" w:lineRule="auto"/>
              <w:ind w:left="0" w:firstLine="176"/>
              <w:jc w:val="both"/>
            </w:pPr>
            <w:r w:rsidRPr="00C70B9D">
              <w:t>коэффициентами срочной ликвидности k4-1</w:t>
            </w:r>
          </w:p>
        </w:tc>
        <w:tc>
          <w:tcPr>
            <w:tcW w:w="1945" w:type="dxa"/>
            <w:vAlign w:val="center"/>
          </w:tcPr>
          <w:p w:rsidR="00C70B9D" w:rsidRPr="00C70B9D" w:rsidRDefault="00C70B9D" w:rsidP="006E5FE5">
            <w:pPr>
              <w:autoSpaceDE w:val="0"/>
              <w:autoSpaceDN w:val="0"/>
              <w:spacing w:line="228" w:lineRule="auto"/>
              <w:jc w:val="center"/>
            </w:pPr>
            <w:r w:rsidRPr="00C70B9D">
              <w:t>1</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22,415</w:t>
            </w:r>
          </w:p>
        </w:tc>
      </w:tr>
      <w:tr w:rsidR="00C70B9D" w:rsidRPr="00C70B9D" w:rsidTr="00D12875">
        <w:tc>
          <w:tcPr>
            <w:tcW w:w="5320" w:type="dxa"/>
          </w:tcPr>
          <w:p w:rsidR="00C70B9D" w:rsidRPr="00C70B9D" w:rsidRDefault="00C70B9D" w:rsidP="00474C53">
            <w:pPr>
              <w:pStyle w:val="a8"/>
              <w:numPr>
                <w:ilvl w:val="0"/>
                <w:numId w:val="46"/>
              </w:numPr>
              <w:tabs>
                <w:tab w:val="left" w:pos="387"/>
                <w:tab w:val="left" w:pos="993"/>
              </w:tabs>
              <w:spacing w:line="228" w:lineRule="auto"/>
              <w:ind w:left="0" w:firstLine="176"/>
              <w:jc w:val="both"/>
            </w:pPr>
            <w:r w:rsidRPr="00C70B9D">
              <w:t xml:space="preserve">коэффициентами срочной ликвидности k4-2 </w:t>
            </w:r>
          </w:p>
        </w:tc>
        <w:tc>
          <w:tcPr>
            <w:tcW w:w="1945" w:type="dxa"/>
            <w:vAlign w:val="center"/>
          </w:tcPr>
          <w:p w:rsidR="00C70B9D" w:rsidRPr="00C70B9D" w:rsidRDefault="00C70B9D" w:rsidP="006E5FE5">
            <w:pPr>
              <w:autoSpaceDE w:val="0"/>
              <w:autoSpaceDN w:val="0"/>
              <w:spacing w:line="228" w:lineRule="auto"/>
              <w:jc w:val="center"/>
            </w:pPr>
            <w:r w:rsidRPr="00C70B9D">
              <w:t>0,9</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11,741</w:t>
            </w:r>
          </w:p>
        </w:tc>
      </w:tr>
      <w:tr w:rsidR="00C70B9D" w:rsidRPr="00C70B9D" w:rsidTr="00D12875">
        <w:tc>
          <w:tcPr>
            <w:tcW w:w="5320" w:type="dxa"/>
          </w:tcPr>
          <w:p w:rsidR="00C70B9D" w:rsidRPr="00C70B9D" w:rsidRDefault="00C70B9D" w:rsidP="00474C53">
            <w:pPr>
              <w:pStyle w:val="a8"/>
              <w:numPr>
                <w:ilvl w:val="0"/>
                <w:numId w:val="46"/>
              </w:numPr>
              <w:tabs>
                <w:tab w:val="left" w:pos="387"/>
                <w:tab w:val="left" w:pos="993"/>
              </w:tabs>
              <w:spacing w:line="228" w:lineRule="auto"/>
              <w:ind w:left="0" w:firstLine="176"/>
              <w:jc w:val="both"/>
            </w:pPr>
            <w:r w:rsidRPr="00C70B9D">
              <w:t>коэффициентами срочной ликвидности k4-3</w:t>
            </w:r>
          </w:p>
        </w:tc>
        <w:tc>
          <w:tcPr>
            <w:tcW w:w="1945" w:type="dxa"/>
            <w:vAlign w:val="center"/>
          </w:tcPr>
          <w:p w:rsidR="00C70B9D" w:rsidRPr="00C70B9D" w:rsidRDefault="00C70B9D" w:rsidP="006E5FE5">
            <w:pPr>
              <w:autoSpaceDE w:val="0"/>
              <w:autoSpaceDN w:val="0"/>
              <w:spacing w:line="228" w:lineRule="auto"/>
              <w:jc w:val="center"/>
            </w:pPr>
            <w:r w:rsidRPr="00C70B9D">
              <w:t>0,8</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19,602</w:t>
            </w:r>
          </w:p>
        </w:tc>
      </w:tr>
      <w:tr w:rsidR="00C70B9D" w:rsidRPr="00C70B9D" w:rsidTr="00D12875">
        <w:tc>
          <w:tcPr>
            <w:tcW w:w="5320" w:type="dxa"/>
          </w:tcPr>
          <w:p w:rsidR="00C70B9D" w:rsidRPr="00C70B9D" w:rsidRDefault="00C70B9D" w:rsidP="00474C53">
            <w:pPr>
              <w:pStyle w:val="a8"/>
              <w:numPr>
                <w:ilvl w:val="0"/>
                <w:numId w:val="46"/>
              </w:numPr>
              <w:tabs>
                <w:tab w:val="left" w:pos="387"/>
              </w:tabs>
              <w:autoSpaceDE w:val="0"/>
              <w:autoSpaceDN w:val="0"/>
              <w:spacing w:line="228" w:lineRule="auto"/>
              <w:ind w:left="0" w:firstLine="176"/>
              <w:rPr>
                <w:vertAlign w:val="subscript"/>
              </w:rPr>
            </w:pPr>
            <w:r w:rsidRPr="00C70B9D">
              <w:t xml:space="preserve">коэффициент покрытия ликвидности </w:t>
            </w:r>
            <w:r w:rsidRPr="00C70B9D">
              <w:rPr>
                <w:lang w:val="en-US"/>
              </w:rPr>
              <w:t>k</w:t>
            </w:r>
            <w:r w:rsidRPr="00C70B9D">
              <w:rPr>
                <w:vertAlign w:val="subscript"/>
              </w:rPr>
              <w:t>пл</w:t>
            </w:r>
          </w:p>
        </w:tc>
        <w:tc>
          <w:tcPr>
            <w:tcW w:w="1945" w:type="dxa"/>
            <w:vAlign w:val="center"/>
          </w:tcPr>
          <w:p w:rsidR="00C70B9D" w:rsidRPr="00C70B9D" w:rsidRDefault="00C70B9D" w:rsidP="006E5FE5">
            <w:pPr>
              <w:autoSpaceDE w:val="0"/>
              <w:autoSpaceDN w:val="0"/>
              <w:spacing w:line="228" w:lineRule="auto"/>
              <w:jc w:val="center"/>
            </w:pPr>
            <w:r w:rsidRPr="00C70B9D">
              <w:t>0,1</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2,266</w:t>
            </w:r>
          </w:p>
        </w:tc>
      </w:tr>
      <w:tr w:rsidR="00C70B9D" w:rsidRPr="00C70B9D" w:rsidTr="00D12875">
        <w:tc>
          <w:tcPr>
            <w:tcW w:w="5320" w:type="dxa"/>
          </w:tcPr>
          <w:p w:rsidR="00C70B9D" w:rsidRPr="00C70B9D" w:rsidRDefault="00C70B9D" w:rsidP="00474C53">
            <w:pPr>
              <w:pStyle w:val="a8"/>
              <w:numPr>
                <w:ilvl w:val="0"/>
                <w:numId w:val="46"/>
              </w:numPr>
              <w:tabs>
                <w:tab w:val="left" w:pos="387"/>
              </w:tabs>
              <w:autoSpaceDE w:val="0"/>
              <w:autoSpaceDN w:val="0"/>
              <w:spacing w:line="228" w:lineRule="auto"/>
              <w:ind w:left="0" w:firstLine="176"/>
              <w:rPr>
                <w:vertAlign w:val="subscript"/>
              </w:rPr>
            </w:pPr>
            <w:r w:rsidRPr="00C70B9D">
              <w:t xml:space="preserve">коэффициент нетто стабильного фондирования </w:t>
            </w:r>
            <w:r w:rsidRPr="00C70B9D">
              <w:rPr>
                <w:lang w:val="en-US"/>
              </w:rPr>
              <w:t>k</w:t>
            </w:r>
            <w:r w:rsidRPr="00C70B9D">
              <w:rPr>
                <w:vertAlign w:val="subscript"/>
              </w:rPr>
              <w:t>сф</w:t>
            </w:r>
          </w:p>
        </w:tc>
        <w:tc>
          <w:tcPr>
            <w:tcW w:w="1945" w:type="dxa"/>
            <w:vAlign w:val="center"/>
          </w:tcPr>
          <w:p w:rsidR="00C70B9D" w:rsidRPr="00C70B9D" w:rsidRDefault="00C70B9D" w:rsidP="006E5FE5">
            <w:pPr>
              <w:autoSpaceDE w:val="0"/>
              <w:autoSpaceDN w:val="0"/>
              <w:spacing w:line="228" w:lineRule="auto"/>
              <w:jc w:val="center"/>
            </w:pPr>
            <w:r w:rsidRPr="00C70B9D">
              <w:t>0,1</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1,571</w:t>
            </w:r>
          </w:p>
        </w:tc>
      </w:tr>
      <w:tr w:rsidR="00C70B9D" w:rsidRPr="00C70B9D" w:rsidTr="00D12875">
        <w:tc>
          <w:tcPr>
            <w:tcW w:w="5320" w:type="dxa"/>
          </w:tcPr>
          <w:p w:rsidR="00C70B9D" w:rsidRPr="00C70B9D" w:rsidRDefault="00C70B9D" w:rsidP="006E5FE5">
            <w:pPr>
              <w:autoSpaceDE w:val="0"/>
              <w:autoSpaceDN w:val="0"/>
              <w:spacing w:line="228" w:lineRule="auto"/>
            </w:pPr>
            <w:r w:rsidRPr="00C70B9D">
              <w:t>Капитализация банков к обязательствам перед нерезидентами Республики Казахстан k7</w:t>
            </w:r>
          </w:p>
        </w:tc>
        <w:tc>
          <w:tcPr>
            <w:tcW w:w="1945" w:type="dxa"/>
            <w:vAlign w:val="center"/>
          </w:tcPr>
          <w:p w:rsidR="00C70B9D" w:rsidRPr="00C70B9D" w:rsidRDefault="00C70B9D" w:rsidP="006E5FE5">
            <w:pPr>
              <w:autoSpaceDE w:val="0"/>
              <w:autoSpaceDN w:val="0"/>
              <w:spacing w:line="228" w:lineRule="auto"/>
              <w:jc w:val="center"/>
            </w:pPr>
            <w:r w:rsidRPr="00C70B9D">
              <w:t>не более 1</w:t>
            </w:r>
          </w:p>
        </w:tc>
        <w:tc>
          <w:tcPr>
            <w:tcW w:w="2366" w:type="dxa"/>
            <w:vAlign w:val="center"/>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0,261</w:t>
            </w:r>
          </w:p>
        </w:tc>
      </w:tr>
      <w:tr w:rsidR="00C70B9D" w:rsidRPr="00C70B9D" w:rsidTr="00D12875">
        <w:tc>
          <w:tcPr>
            <w:tcW w:w="5320" w:type="dxa"/>
          </w:tcPr>
          <w:p w:rsidR="00C70B9D" w:rsidRPr="00C70B9D" w:rsidRDefault="00C70B9D" w:rsidP="006E5FE5">
            <w:pPr>
              <w:autoSpaceDE w:val="0"/>
              <w:autoSpaceDN w:val="0"/>
              <w:spacing w:line="228" w:lineRule="auto"/>
              <w:rPr>
                <w:vertAlign w:val="subscript"/>
              </w:rPr>
            </w:pPr>
            <w:r w:rsidRPr="00C70B9D">
              <w:t xml:space="preserve">Коэффициент по размещению части средств банков во внутренние активы </w:t>
            </w:r>
            <w:r w:rsidRPr="00C70B9D">
              <w:rPr>
                <w:lang w:val="en-US"/>
              </w:rPr>
              <w:t>k</w:t>
            </w:r>
            <w:r w:rsidRPr="00C70B9D">
              <w:rPr>
                <w:vertAlign w:val="subscript"/>
              </w:rPr>
              <w:t>ва</w:t>
            </w:r>
          </w:p>
        </w:tc>
        <w:tc>
          <w:tcPr>
            <w:tcW w:w="1945" w:type="dxa"/>
          </w:tcPr>
          <w:p w:rsidR="00C70B9D" w:rsidRPr="00C70B9D" w:rsidRDefault="00C70B9D" w:rsidP="006E5FE5">
            <w:pPr>
              <w:autoSpaceDE w:val="0"/>
              <w:autoSpaceDN w:val="0"/>
              <w:spacing w:line="228" w:lineRule="auto"/>
              <w:jc w:val="center"/>
            </w:pPr>
            <w:r w:rsidRPr="00C70B9D">
              <w:t>не менее 1</w:t>
            </w:r>
          </w:p>
        </w:tc>
        <w:tc>
          <w:tcPr>
            <w:tcW w:w="2366" w:type="dxa"/>
          </w:tcPr>
          <w:p w:rsidR="00C70B9D" w:rsidRPr="00C70B9D" w:rsidRDefault="00C70B9D" w:rsidP="006E5FE5">
            <w:pPr>
              <w:tabs>
                <w:tab w:val="left" w:pos="993"/>
              </w:tabs>
              <w:spacing w:line="228" w:lineRule="auto"/>
              <w:jc w:val="center"/>
              <w:rPr>
                <w:rFonts w:eastAsia="TimesNewRomanPSMT"/>
              </w:rPr>
            </w:pPr>
            <w:r w:rsidRPr="00C70B9D">
              <w:rPr>
                <w:rFonts w:eastAsia="TimesNewRomanPSMT"/>
              </w:rPr>
              <w:t>1,116</w:t>
            </w:r>
          </w:p>
        </w:tc>
      </w:tr>
      <w:tr w:rsidR="00D12875" w:rsidRPr="00C70B9D" w:rsidTr="00055CBE">
        <w:tc>
          <w:tcPr>
            <w:tcW w:w="9631" w:type="dxa"/>
            <w:gridSpan w:val="3"/>
          </w:tcPr>
          <w:p w:rsidR="00D12875" w:rsidRPr="00C70B9D" w:rsidRDefault="00D12875" w:rsidP="006E5FE5">
            <w:pPr>
              <w:tabs>
                <w:tab w:val="left" w:pos="993"/>
              </w:tabs>
              <w:spacing w:line="228" w:lineRule="auto"/>
              <w:ind w:firstLine="601"/>
              <w:jc w:val="both"/>
              <w:rPr>
                <w:rFonts w:eastAsia="TimesNewRomanPSMT"/>
              </w:rPr>
            </w:pPr>
            <w:r>
              <w:rPr>
                <w:rFonts w:eastAsia="TimesNewRomanPSMT"/>
              </w:rPr>
              <w:t>Примечание</w:t>
            </w:r>
            <w:r>
              <w:rPr>
                <w:rFonts w:eastAsia="TimesNewRomanPSMT"/>
                <w:lang w:val="kk-KZ"/>
              </w:rPr>
              <w:t xml:space="preserve"> – </w:t>
            </w:r>
            <w:r>
              <w:rPr>
                <w:rFonts w:eastAsia="TimesNewRomanPSMT"/>
              </w:rPr>
              <w:t>Составлена автором на основании источника [</w:t>
            </w:r>
            <w:r w:rsidR="00311FB8">
              <w:rPr>
                <w:rFonts w:eastAsia="TimesNewRomanPSMT"/>
              </w:rPr>
              <w:t>61</w:t>
            </w:r>
            <w:r>
              <w:rPr>
                <w:rFonts w:eastAsia="TimesNewRomanPSMT"/>
              </w:rPr>
              <w:t>]</w:t>
            </w:r>
          </w:p>
        </w:tc>
      </w:tr>
    </w:tbl>
    <w:p w:rsidR="004473E2" w:rsidRDefault="004473E2" w:rsidP="00530D38">
      <w:pPr>
        <w:tabs>
          <w:tab w:val="left" w:pos="993"/>
        </w:tabs>
        <w:ind w:firstLine="709"/>
        <w:jc w:val="both"/>
        <w:rPr>
          <w:rFonts w:eastAsia="TimesNewRomanPSMT"/>
          <w:sz w:val="28"/>
          <w:szCs w:val="28"/>
        </w:rPr>
      </w:pPr>
    </w:p>
    <w:p w:rsidR="007C110E" w:rsidRDefault="007144D1" w:rsidP="00530D38">
      <w:pPr>
        <w:tabs>
          <w:tab w:val="left" w:pos="993"/>
        </w:tabs>
        <w:ind w:firstLine="709"/>
        <w:jc w:val="both"/>
        <w:rPr>
          <w:rFonts w:eastAsia="TimesNewRomanPSMT"/>
          <w:sz w:val="28"/>
          <w:szCs w:val="28"/>
        </w:rPr>
      </w:pPr>
      <w:r>
        <w:rPr>
          <w:rFonts w:eastAsia="TimesNewRomanPSMT"/>
          <w:sz w:val="28"/>
          <w:szCs w:val="28"/>
        </w:rPr>
        <w:t xml:space="preserve">Анализируя данные </w:t>
      </w:r>
      <w:r w:rsidR="00D12875">
        <w:rPr>
          <w:rFonts w:eastAsia="TimesNewRomanPSMT"/>
          <w:sz w:val="28"/>
          <w:szCs w:val="28"/>
        </w:rPr>
        <w:t>т</w:t>
      </w:r>
      <w:r>
        <w:rPr>
          <w:rFonts w:eastAsia="TimesNewRomanPSMT"/>
          <w:sz w:val="28"/>
          <w:szCs w:val="28"/>
        </w:rPr>
        <w:t>аблицы 7, можно увидеть, что на сегодняшний день все 21 банков второго уровня Казахстана выполняют пруденциальные требования Национального Банка Республики Казахстан.</w:t>
      </w:r>
    </w:p>
    <w:p w:rsidR="007144D1" w:rsidRPr="007144D1" w:rsidRDefault="00D12875" w:rsidP="00474C53">
      <w:pPr>
        <w:pStyle w:val="a8"/>
        <w:numPr>
          <w:ilvl w:val="0"/>
          <w:numId w:val="19"/>
        </w:numPr>
        <w:tabs>
          <w:tab w:val="left" w:pos="851"/>
          <w:tab w:val="left" w:pos="1134"/>
        </w:tabs>
        <w:autoSpaceDE w:val="0"/>
        <w:autoSpaceDN w:val="0"/>
        <w:ind w:left="0" w:firstLine="709"/>
        <w:jc w:val="both"/>
        <w:rPr>
          <w:sz w:val="28"/>
          <w:szCs w:val="28"/>
        </w:rPr>
      </w:pPr>
      <w:r w:rsidRPr="007144D1">
        <w:rPr>
          <w:sz w:val="28"/>
          <w:szCs w:val="28"/>
        </w:rPr>
        <w:t xml:space="preserve">В </w:t>
      </w:r>
      <w:r w:rsidR="007144D1" w:rsidRPr="007144D1">
        <w:rPr>
          <w:sz w:val="28"/>
          <w:szCs w:val="28"/>
        </w:rPr>
        <w:t>соответствии с Постановлением Правления Национального Банка РК №17 минимальный размер уставного и собственного капиталов банка для вновь создаваемого банками установлен в размере 10 000 000 000 тенге.</w:t>
      </w:r>
      <w:r w:rsidR="007144D1">
        <w:rPr>
          <w:sz w:val="28"/>
          <w:szCs w:val="28"/>
        </w:rPr>
        <w:t xml:space="preserve"> Все банки второго уровня соответствуют данному требованию. Так лидером по размеру собственного капитала является АО «Народный Банк Казахстана» с капиталом более 1 624 млрд тенге, а самый меньший собственный капитал 12,5 млрд тенге у АО «ИБ «Заман-Банк». Данные о состоянии собственного капитала банков второго уровня Казахстана в период с 2010 по 2022 годы указаны в </w:t>
      </w:r>
      <w:r w:rsidR="00B0613D">
        <w:rPr>
          <w:sz w:val="28"/>
          <w:szCs w:val="28"/>
          <w:lang w:val="kk-KZ"/>
        </w:rPr>
        <w:t>(</w:t>
      </w:r>
      <w:r w:rsidR="007144D1">
        <w:rPr>
          <w:sz w:val="28"/>
          <w:szCs w:val="28"/>
        </w:rPr>
        <w:t xml:space="preserve">Приложении </w:t>
      </w:r>
      <w:r w:rsidR="00F54845">
        <w:rPr>
          <w:sz w:val="28"/>
          <w:szCs w:val="28"/>
          <w:lang w:val="kk-KZ"/>
        </w:rPr>
        <w:t>Д</w:t>
      </w:r>
      <w:r w:rsidR="00B0613D">
        <w:rPr>
          <w:sz w:val="28"/>
          <w:szCs w:val="28"/>
          <w:lang w:val="kk-KZ"/>
        </w:rPr>
        <w:t>)</w:t>
      </w:r>
      <w:r w:rsidR="007144D1">
        <w:rPr>
          <w:sz w:val="28"/>
          <w:szCs w:val="28"/>
        </w:rPr>
        <w:t>.</w:t>
      </w:r>
    </w:p>
    <w:p w:rsidR="008C520B" w:rsidRPr="008C520B" w:rsidRDefault="00D12875" w:rsidP="00474C53">
      <w:pPr>
        <w:pStyle w:val="a8"/>
        <w:numPr>
          <w:ilvl w:val="0"/>
          <w:numId w:val="19"/>
        </w:numPr>
        <w:tabs>
          <w:tab w:val="left" w:pos="993"/>
        </w:tabs>
        <w:autoSpaceDE w:val="0"/>
        <w:autoSpaceDN w:val="0"/>
        <w:ind w:left="0" w:firstLine="709"/>
        <w:jc w:val="both"/>
        <w:rPr>
          <w:sz w:val="28"/>
          <w:szCs w:val="28"/>
        </w:rPr>
      </w:pPr>
      <w:r w:rsidRPr="008C520B">
        <w:rPr>
          <w:sz w:val="28"/>
          <w:szCs w:val="28"/>
        </w:rPr>
        <w:t xml:space="preserve">Достаточность </w:t>
      </w:r>
      <w:r w:rsidR="008C520B" w:rsidRPr="008C520B">
        <w:rPr>
          <w:sz w:val="28"/>
          <w:szCs w:val="28"/>
        </w:rPr>
        <w:t>собственного капитала банка характеризуется следующими коэффициентами:</w:t>
      </w:r>
    </w:p>
    <w:p w:rsidR="008C520B" w:rsidRPr="008C520B" w:rsidRDefault="008C520B" w:rsidP="008C520B">
      <w:pPr>
        <w:tabs>
          <w:tab w:val="left" w:pos="993"/>
        </w:tabs>
        <w:autoSpaceDE w:val="0"/>
        <w:autoSpaceDN w:val="0"/>
        <w:ind w:firstLine="709"/>
        <w:jc w:val="both"/>
        <w:rPr>
          <w:sz w:val="28"/>
          <w:szCs w:val="28"/>
        </w:rPr>
      </w:pPr>
      <w:r>
        <w:rPr>
          <w:sz w:val="28"/>
          <w:szCs w:val="28"/>
        </w:rPr>
        <w:t>2.</w:t>
      </w:r>
      <w:r w:rsidRPr="008C520B">
        <w:rPr>
          <w:sz w:val="28"/>
          <w:szCs w:val="28"/>
        </w:rPr>
        <w:t>1) коэффициент достаточности основного капитала k1:</w:t>
      </w:r>
    </w:p>
    <w:p w:rsidR="008C520B" w:rsidRPr="008C520B" w:rsidRDefault="008C520B" w:rsidP="008C520B">
      <w:pPr>
        <w:tabs>
          <w:tab w:val="left" w:pos="993"/>
        </w:tabs>
        <w:autoSpaceDE w:val="0"/>
        <w:autoSpaceDN w:val="0"/>
        <w:ind w:firstLine="709"/>
        <w:jc w:val="both"/>
        <w:rPr>
          <w:sz w:val="28"/>
          <w:szCs w:val="28"/>
        </w:rPr>
      </w:pPr>
    </w:p>
    <w:p w:rsidR="008C520B" w:rsidRPr="008C520B" w:rsidRDefault="008C520B" w:rsidP="00D12875">
      <w:pPr>
        <w:tabs>
          <w:tab w:val="left" w:pos="993"/>
        </w:tabs>
        <w:autoSpaceDE w:val="0"/>
        <w:autoSpaceDN w:val="0"/>
        <w:ind w:firstLine="709"/>
        <w:jc w:val="right"/>
        <w:rPr>
          <w:iCs/>
          <w:sz w:val="28"/>
          <w:szCs w:val="28"/>
        </w:rPr>
      </w:pPr>
      <m:oMath>
        <m:r>
          <w:rPr>
            <w:rFonts w:ascii="Cambria Math" w:hAnsi="Cambria Math"/>
            <w:sz w:val="32"/>
            <w:szCs w:val="32"/>
          </w:rPr>
          <m:t>k1=</m:t>
        </m:r>
        <m:f>
          <m:fPr>
            <m:ctrlPr>
              <w:rPr>
                <w:rFonts w:ascii="Cambria Math" w:hAnsi="Cambria Math"/>
                <w:i/>
                <w:sz w:val="32"/>
                <w:szCs w:val="32"/>
              </w:rPr>
            </m:ctrlPr>
          </m:fPr>
          <m:num>
            <m:r>
              <m:rPr>
                <m:sty m:val="p"/>
              </m:rPr>
              <w:rPr>
                <w:rFonts w:ascii="Cambria Math" w:hAnsi="Cambria Math"/>
                <w:sz w:val="32"/>
                <w:szCs w:val="32"/>
              </w:rPr>
              <m:t>К</m:t>
            </m:r>
            <m:r>
              <m:rPr>
                <m:sty m:val="p"/>
              </m:rPr>
              <w:rPr>
                <w:rFonts w:ascii="Cambria Math" w:hAnsi="Cambria Math"/>
                <w:sz w:val="32"/>
                <w:szCs w:val="32"/>
                <w:vertAlign w:val="subscript"/>
              </w:rPr>
              <m:t>осн</m:t>
            </m:r>
          </m:num>
          <m:den>
            <m:nary>
              <m:naryPr>
                <m:chr m:val="∑"/>
                <m:limLoc m:val="undOvr"/>
                <m:subHide m:val="1"/>
                <m:supHide m:val="1"/>
                <m:ctrlPr>
                  <w:rPr>
                    <w:rFonts w:ascii="Cambria Math" w:hAnsi="Cambria Math"/>
                    <w:i/>
                    <w:sz w:val="32"/>
                    <w:szCs w:val="32"/>
                  </w:rPr>
                </m:ctrlPr>
              </m:naryPr>
              <m:sub/>
              <m:sup/>
              <m:e>
                <m:r>
                  <w:rPr>
                    <w:rFonts w:ascii="Cambria Math" w:hAnsi="Cambria Math"/>
                    <w:sz w:val="32"/>
                    <w:szCs w:val="32"/>
                  </w:rPr>
                  <m:t>Акр+Арр+Ро</m:t>
                </m:r>
              </m:e>
            </m:nary>
          </m:den>
        </m:f>
        <m:r>
          <w:rPr>
            <w:rFonts w:ascii="Cambria Math" w:hAnsi="Cambria Math"/>
            <w:sz w:val="32"/>
            <w:szCs w:val="32"/>
          </w:rPr>
          <m:t>х100%</m:t>
        </m:r>
      </m:oMath>
      <w:r w:rsidRPr="008C520B">
        <w:rPr>
          <w:i/>
          <w:sz w:val="28"/>
          <w:szCs w:val="28"/>
        </w:rPr>
        <w:t xml:space="preserve">                                        </w:t>
      </w:r>
      <w:r w:rsidRPr="008C520B">
        <w:rPr>
          <w:iCs/>
          <w:sz w:val="28"/>
          <w:szCs w:val="28"/>
        </w:rPr>
        <w:t>(1)</w:t>
      </w:r>
    </w:p>
    <w:p w:rsidR="008C520B" w:rsidRPr="008C520B" w:rsidRDefault="008C520B" w:rsidP="008C520B">
      <w:pPr>
        <w:tabs>
          <w:tab w:val="left" w:pos="993"/>
        </w:tabs>
        <w:autoSpaceDE w:val="0"/>
        <w:autoSpaceDN w:val="0"/>
        <w:ind w:firstLine="709"/>
        <w:rPr>
          <w:iCs/>
          <w:sz w:val="28"/>
          <w:szCs w:val="28"/>
        </w:rPr>
      </w:pPr>
    </w:p>
    <w:p w:rsidR="007144D1" w:rsidRDefault="008C520B" w:rsidP="00D12875">
      <w:pPr>
        <w:tabs>
          <w:tab w:val="left" w:pos="993"/>
        </w:tabs>
        <w:autoSpaceDE w:val="0"/>
        <w:autoSpaceDN w:val="0"/>
        <w:rPr>
          <w:iCs/>
          <w:sz w:val="28"/>
          <w:szCs w:val="28"/>
        </w:rPr>
      </w:pPr>
      <w:r w:rsidRPr="008C520B">
        <w:rPr>
          <w:iCs/>
          <w:sz w:val="28"/>
          <w:szCs w:val="28"/>
        </w:rPr>
        <w:t>где</w:t>
      </w:r>
      <w:r w:rsidR="00D12875">
        <w:rPr>
          <w:iCs/>
          <w:sz w:val="28"/>
          <w:szCs w:val="28"/>
          <w:lang w:val="kk-KZ"/>
        </w:rPr>
        <w:t xml:space="preserve"> </w:t>
      </w:r>
      <w:r>
        <w:rPr>
          <w:iCs/>
          <w:sz w:val="28"/>
          <w:szCs w:val="28"/>
        </w:rPr>
        <w:t>К</w:t>
      </w:r>
      <w:r w:rsidRPr="00F963CE">
        <w:rPr>
          <w:iCs/>
          <w:sz w:val="28"/>
          <w:szCs w:val="28"/>
          <w:vertAlign w:val="subscript"/>
        </w:rPr>
        <w:t>осн</w:t>
      </w:r>
      <w:r>
        <w:rPr>
          <w:iCs/>
          <w:sz w:val="28"/>
          <w:szCs w:val="28"/>
        </w:rPr>
        <w:t xml:space="preserve"> – основной капитал,</w:t>
      </w:r>
    </w:p>
    <w:p w:rsidR="008C520B" w:rsidRDefault="008C520B" w:rsidP="00D12875">
      <w:pPr>
        <w:autoSpaceDE w:val="0"/>
        <w:autoSpaceDN w:val="0"/>
        <w:ind w:firstLine="462"/>
        <w:rPr>
          <w:sz w:val="28"/>
          <w:szCs w:val="28"/>
        </w:rPr>
      </w:pPr>
      <w:r>
        <w:rPr>
          <w:iCs/>
          <w:sz w:val="28"/>
          <w:szCs w:val="28"/>
        </w:rPr>
        <w:t>А</w:t>
      </w:r>
      <w:r w:rsidRPr="00B82410">
        <w:rPr>
          <w:iCs/>
          <w:sz w:val="28"/>
          <w:szCs w:val="28"/>
          <w:vertAlign w:val="subscript"/>
        </w:rPr>
        <w:t>кр</w:t>
      </w:r>
      <w:r>
        <w:rPr>
          <w:iCs/>
          <w:sz w:val="28"/>
          <w:szCs w:val="28"/>
        </w:rPr>
        <w:t xml:space="preserve"> – </w:t>
      </w:r>
      <w:r w:rsidRPr="00AB7382">
        <w:rPr>
          <w:sz w:val="28"/>
          <w:szCs w:val="28"/>
        </w:rPr>
        <w:t>актив</w:t>
      </w:r>
      <w:r>
        <w:rPr>
          <w:sz w:val="28"/>
          <w:szCs w:val="28"/>
        </w:rPr>
        <w:t>ы</w:t>
      </w:r>
      <w:r w:rsidRPr="00AB7382">
        <w:rPr>
          <w:sz w:val="28"/>
          <w:szCs w:val="28"/>
        </w:rPr>
        <w:t>, условны</w:t>
      </w:r>
      <w:r>
        <w:rPr>
          <w:sz w:val="28"/>
          <w:szCs w:val="28"/>
        </w:rPr>
        <w:t>е</w:t>
      </w:r>
      <w:r w:rsidRPr="00AB7382">
        <w:rPr>
          <w:sz w:val="28"/>
          <w:szCs w:val="28"/>
        </w:rPr>
        <w:t xml:space="preserve"> и возможны</w:t>
      </w:r>
      <w:r>
        <w:rPr>
          <w:sz w:val="28"/>
          <w:szCs w:val="28"/>
        </w:rPr>
        <w:t>е</w:t>
      </w:r>
      <w:r w:rsidRPr="00AB7382">
        <w:rPr>
          <w:sz w:val="28"/>
          <w:szCs w:val="28"/>
        </w:rPr>
        <w:t xml:space="preserve"> обязательств</w:t>
      </w:r>
      <w:r>
        <w:rPr>
          <w:sz w:val="28"/>
          <w:szCs w:val="28"/>
        </w:rPr>
        <w:t>а</w:t>
      </w:r>
      <w:r w:rsidRPr="00AB7382">
        <w:rPr>
          <w:sz w:val="28"/>
          <w:szCs w:val="28"/>
        </w:rPr>
        <w:t>, взвешенны</w:t>
      </w:r>
      <w:r>
        <w:rPr>
          <w:sz w:val="28"/>
          <w:szCs w:val="28"/>
        </w:rPr>
        <w:t>е</w:t>
      </w:r>
      <w:r w:rsidRPr="00AB7382">
        <w:rPr>
          <w:sz w:val="28"/>
          <w:szCs w:val="28"/>
        </w:rPr>
        <w:t xml:space="preserve"> по степени кредитного риска</w:t>
      </w:r>
      <w:r>
        <w:rPr>
          <w:sz w:val="28"/>
          <w:szCs w:val="28"/>
        </w:rPr>
        <w:t>,</w:t>
      </w:r>
    </w:p>
    <w:p w:rsidR="008C520B" w:rsidRDefault="008C520B" w:rsidP="00D12875">
      <w:pPr>
        <w:tabs>
          <w:tab w:val="left" w:pos="993"/>
        </w:tabs>
        <w:ind w:firstLine="462"/>
        <w:jc w:val="both"/>
        <w:rPr>
          <w:sz w:val="28"/>
          <w:szCs w:val="28"/>
        </w:rPr>
      </w:pPr>
      <w:r>
        <w:rPr>
          <w:sz w:val="28"/>
          <w:szCs w:val="28"/>
        </w:rPr>
        <w:t>А</w:t>
      </w:r>
      <w:r w:rsidRPr="00B82410">
        <w:rPr>
          <w:sz w:val="28"/>
          <w:szCs w:val="28"/>
          <w:vertAlign w:val="subscript"/>
        </w:rPr>
        <w:t>рр</w:t>
      </w:r>
      <w:r>
        <w:rPr>
          <w:sz w:val="28"/>
          <w:szCs w:val="28"/>
        </w:rPr>
        <w:t xml:space="preserve"> - </w:t>
      </w:r>
      <w:r w:rsidRPr="00AB7382">
        <w:rPr>
          <w:sz w:val="28"/>
          <w:szCs w:val="28"/>
        </w:rPr>
        <w:t>акти</w:t>
      </w:r>
      <w:r>
        <w:rPr>
          <w:sz w:val="28"/>
          <w:szCs w:val="28"/>
        </w:rPr>
        <w:t>вы</w:t>
      </w:r>
      <w:r w:rsidRPr="00AB7382">
        <w:rPr>
          <w:sz w:val="28"/>
          <w:szCs w:val="28"/>
        </w:rPr>
        <w:t>, условны</w:t>
      </w:r>
      <w:r>
        <w:rPr>
          <w:sz w:val="28"/>
          <w:szCs w:val="28"/>
        </w:rPr>
        <w:t>е</w:t>
      </w:r>
      <w:r w:rsidRPr="00AB7382">
        <w:rPr>
          <w:sz w:val="28"/>
          <w:szCs w:val="28"/>
        </w:rPr>
        <w:t xml:space="preserve"> и возможны</w:t>
      </w:r>
      <w:r>
        <w:rPr>
          <w:sz w:val="28"/>
          <w:szCs w:val="28"/>
        </w:rPr>
        <w:t>е</w:t>
      </w:r>
      <w:r w:rsidRPr="00AB7382">
        <w:rPr>
          <w:sz w:val="28"/>
          <w:szCs w:val="28"/>
        </w:rPr>
        <w:t xml:space="preserve"> требовани</w:t>
      </w:r>
      <w:r>
        <w:rPr>
          <w:sz w:val="28"/>
          <w:szCs w:val="28"/>
        </w:rPr>
        <w:t>я</w:t>
      </w:r>
      <w:r w:rsidRPr="00AB7382">
        <w:rPr>
          <w:sz w:val="28"/>
          <w:szCs w:val="28"/>
        </w:rPr>
        <w:t xml:space="preserve"> и обязательств</w:t>
      </w:r>
      <w:r>
        <w:rPr>
          <w:sz w:val="28"/>
          <w:szCs w:val="28"/>
        </w:rPr>
        <w:t>а</w:t>
      </w:r>
      <w:r w:rsidRPr="00AB7382">
        <w:rPr>
          <w:sz w:val="28"/>
          <w:szCs w:val="28"/>
        </w:rPr>
        <w:t>, рассчитанны</w:t>
      </w:r>
      <w:r>
        <w:rPr>
          <w:sz w:val="28"/>
          <w:szCs w:val="28"/>
        </w:rPr>
        <w:t>е</w:t>
      </w:r>
      <w:r w:rsidRPr="00AB7382">
        <w:rPr>
          <w:sz w:val="28"/>
          <w:szCs w:val="28"/>
        </w:rPr>
        <w:t xml:space="preserve"> с учетом рыночного</w:t>
      </w:r>
      <w:r>
        <w:rPr>
          <w:sz w:val="28"/>
          <w:szCs w:val="28"/>
        </w:rPr>
        <w:t xml:space="preserve"> риска,</w:t>
      </w:r>
    </w:p>
    <w:p w:rsidR="008C520B" w:rsidRPr="00B82410" w:rsidRDefault="008C520B" w:rsidP="00D12875">
      <w:pPr>
        <w:autoSpaceDE w:val="0"/>
        <w:autoSpaceDN w:val="0"/>
        <w:ind w:firstLine="462"/>
        <w:jc w:val="both"/>
        <w:rPr>
          <w:sz w:val="28"/>
          <w:szCs w:val="28"/>
        </w:rPr>
      </w:pPr>
      <w:r>
        <w:rPr>
          <w:sz w:val="28"/>
          <w:szCs w:val="28"/>
        </w:rPr>
        <w:t>Р</w:t>
      </w:r>
      <w:r>
        <w:rPr>
          <w:sz w:val="28"/>
          <w:szCs w:val="28"/>
          <w:vertAlign w:val="subscript"/>
        </w:rPr>
        <w:t xml:space="preserve">о </w:t>
      </w:r>
      <w:r>
        <w:rPr>
          <w:sz w:val="28"/>
          <w:szCs w:val="28"/>
        </w:rPr>
        <w:t>– операционный риск</w:t>
      </w:r>
    </w:p>
    <w:p w:rsidR="008C520B" w:rsidRPr="00AB7382" w:rsidRDefault="008C520B" w:rsidP="008C520B">
      <w:pPr>
        <w:autoSpaceDE w:val="0"/>
        <w:autoSpaceDN w:val="0"/>
        <w:ind w:firstLine="709"/>
        <w:jc w:val="both"/>
        <w:rPr>
          <w:sz w:val="28"/>
          <w:szCs w:val="28"/>
        </w:rPr>
      </w:pPr>
      <w:r w:rsidRPr="00AB7382">
        <w:rPr>
          <w:sz w:val="28"/>
          <w:szCs w:val="28"/>
        </w:rPr>
        <w:t>2</w:t>
      </w:r>
      <w:r>
        <w:rPr>
          <w:sz w:val="28"/>
          <w:szCs w:val="28"/>
        </w:rPr>
        <w:t>.2</w:t>
      </w:r>
      <w:r w:rsidRPr="00AB7382">
        <w:rPr>
          <w:sz w:val="28"/>
          <w:szCs w:val="28"/>
        </w:rPr>
        <w:t>) коэффициент достаточности капитала первого уровня k1-2:</w:t>
      </w:r>
    </w:p>
    <w:p w:rsidR="008C520B" w:rsidRDefault="008C520B" w:rsidP="008C520B">
      <w:pPr>
        <w:autoSpaceDE w:val="0"/>
        <w:autoSpaceDN w:val="0"/>
        <w:ind w:firstLine="709"/>
        <w:jc w:val="both"/>
        <w:rPr>
          <w:sz w:val="28"/>
          <w:szCs w:val="28"/>
        </w:rPr>
      </w:pPr>
    </w:p>
    <w:p w:rsidR="008C520B" w:rsidRPr="00B82410" w:rsidRDefault="008C520B" w:rsidP="00D12875">
      <w:pPr>
        <w:autoSpaceDE w:val="0"/>
        <w:autoSpaceDN w:val="0"/>
        <w:ind w:firstLine="2694"/>
        <w:jc w:val="right"/>
        <w:rPr>
          <w:sz w:val="28"/>
          <w:szCs w:val="28"/>
        </w:rPr>
      </w:pPr>
      <m:oMath>
        <m:r>
          <w:rPr>
            <w:rFonts w:ascii="Cambria Math" w:hAnsi="Cambria Math"/>
            <w:sz w:val="32"/>
            <w:szCs w:val="32"/>
          </w:rPr>
          <m:t>k1-2=</m:t>
        </m:r>
        <m:f>
          <m:fPr>
            <m:ctrlPr>
              <w:rPr>
                <w:rFonts w:ascii="Cambria Math" w:hAnsi="Cambria Math"/>
                <w:i/>
                <w:sz w:val="32"/>
                <w:szCs w:val="32"/>
              </w:rPr>
            </m:ctrlPr>
          </m:fPr>
          <m:num>
            <m:r>
              <m:rPr>
                <m:sty m:val="p"/>
              </m:rPr>
              <w:rPr>
                <w:rFonts w:ascii="Cambria Math" w:hAnsi="Cambria Math"/>
                <w:sz w:val="32"/>
                <w:szCs w:val="32"/>
              </w:rPr>
              <m:t>К</m:t>
            </m:r>
            <m:r>
              <m:rPr>
                <m:sty m:val="p"/>
              </m:rPr>
              <w:rPr>
                <w:rFonts w:ascii="Cambria Math" w:hAnsi="Cambria Math"/>
                <w:sz w:val="32"/>
                <w:szCs w:val="32"/>
                <w:vertAlign w:val="subscript"/>
              </w:rPr>
              <m:t>1</m:t>
            </m:r>
          </m:num>
          <m:den>
            <m:nary>
              <m:naryPr>
                <m:chr m:val="∑"/>
                <m:limLoc m:val="undOvr"/>
                <m:subHide m:val="1"/>
                <m:supHide m:val="1"/>
                <m:ctrlPr>
                  <w:rPr>
                    <w:rFonts w:ascii="Cambria Math" w:hAnsi="Cambria Math"/>
                    <w:i/>
                    <w:sz w:val="32"/>
                    <w:szCs w:val="32"/>
                  </w:rPr>
                </m:ctrlPr>
              </m:naryPr>
              <m:sub/>
              <m:sup/>
              <m:e>
                <m:r>
                  <w:rPr>
                    <w:rFonts w:ascii="Cambria Math" w:hAnsi="Cambria Math"/>
                    <w:sz w:val="32"/>
                    <w:szCs w:val="32"/>
                  </w:rPr>
                  <m:t>Акр+Арр+Ро</m:t>
                </m:r>
              </m:e>
            </m:nary>
          </m:den>
        </m:f>
        <m:r>
          <w:rPr>
            <w:rFonts w:ascii="Cambria Math" w:hAnsi="Cambria Math"/>
            <w:sz w:val="32"/>
            <w:szCs w:val="32"/>
          </w:rPr>
          <m:t>х100%</m:t>
        </m:r>
      </m:oMath>
      <w:r w:rsidRPr="00B82410">
        <w:rPr>
          <w:sz w:val="28"/>
          <w:szCs w:val="28"/>
        </w:rPr>
        <w:t xml:space="preserve">                      </w:t>
      </w:r>
      <w:r w:rsidRPr="003C6AA5">
        <w:rPr>
          <w:sz w:val="28"/>
          <w:szCs w:val="28"/>
        </w:rPr>
        <w:t xml:space="preserve"> </w:t>
      </w:r>
      <w:r w:rsidRPr="00B82410">
        <w:rPr>
          <w:sz w:val="28"/>
          <w:szCs w:val="28"/>
        </w:rPr>
        <w:t xml:space="preserve">        (2)</w:t>
      </w:r>
    </w:p>
    <w:p w:rsidR="008C520B" w:rsidRPr="003C6AA5" w:rsidRDefault="008C520B" w:rsidP="008C520B">
      <w:pPr>
        <w:autoSpaceDE w:val="0"/>
        <w:autoSpaceDN w:val="0"/>
        <w:ind w:firstLine="709"/>
        <w:rPr>
          <w:iCs/>
          <w:sz w:val="28"/>
          <w:szCs w:val="28"/>
        </w:rPr>
      </w:pPr>
    </w:p>
    <w:p w:rsidR="008C520B" w:rsidRDefault="008C520B" w:rsidP="00D12875">
      <w:pPr>
        <w:autoSpaceDE w:val="0"/>
        <w:autoSpaceDN w:val="0"/>
        <w:rPr>
          <w:iCs/>
          <w:sz w:val="28"/>
          <w:szCs w:val="28"/>
        </w:rPr>
      </w:pPr>
      <w:r>
        <w:rPr>
          <w:iCs/>
          <w:sz w:val="28"/>
          <w:szCs w:val="28"/>
        </w:rPr>
        <w:t>где</w:t>
      </w:r>
      <w:r w:rsidR="00D12875">
        <w:rPr>
          <w:iCs/>
          <w:sz w:val="28"/>
          <w:szCs w:val="28"/>
          <w:lang w:val="kk-KZ"/>
        </w:rPr>
        <w:t xml:space="preserve"> </w:t>
      </w:r>
      <w:r>
        <w:rPr>
          <w:iCs/>
          <w:sz w:val="28"/>
          <w:szCs w:val="28"/>
        </w:rPr>
        <w:t>К</w:t>
      </w:r>
      <w:r>
        <w:rPr>
          <w:iCs/>
          <w:sz w:val="28"/>
          <w:szCs w:val="28"/>
          <w:vertAlign w:val="subscript"/>
        </w:rPr>
        <w:t>1</w:t>
      </w:r>
      <w:r>
        <w:rPr>
          <w:iCs/>
          <w:sz w:val="28"/>
          <w:szCs w:val="28"/>
        </w:rPr>
        <w:t xml:space="preserve"> – капитал первого уровня,</w:t>
      </w:r>
    </w:p>
    <w:p w:rsidR="008C520B" w:rsidRDefault="008C520B" w:rsidP="00D12875">
      <w:pPr>
        <w:autoSpaceDE w:val="0"/>
        <w:autoSpaceDN w:val="0"/>
        <w:ind w:firstLine="462"/>
        <w:rPr>
          <w:sz w:val="28"/>
          <w:szCs w:val="28"/>
        </w:rPr>
      </w:pPr>
      <w:r>
        <w:rPr>
          <w:iCs/>
          <w:sz w:val="28"/>
          <w:szCs w:val="28"/>
        </w:rPr>
        <w:t>А</w:t>
      </w:r>
      <w:r w:rsidRPr="00B82410">
        <w:rPr>
          <w:iCs/>
          <w:sz w:val="28"/>
          <w:szCs w:val="28"/>
          <w:vertAlign w:val="subscript"/>
        </w:rPr>
        <w:t>кр</w:t>
      </w:r>
      <w:r>
        <w:rPr>
          <w:iCs/>
          <w:sz w:val="28"/>
          <w:szCs w:val="28"/>
        </w:rPr>
        <w:t xml:space="preserve"> – </w:t>
      </w:r>
      <w:r w:rsidRPr="00AB7382">
        <w:rPr>
          <w:sz w:val="28"/>
          <w:szCs w:val="28"/>
        </w:rPr>
        <w:t>актив</w:t>
      </w:r>
      <w:r>
        <w:rPr>
          <w:sz w:val="28"/>
          <w:szCs w:val="28"/>
        </w:rPr>
        <w:t>ы</w:t>
      </w:r>
      <w:r w:rsidRPr="00AB7382">
        <w:rPr>
          <w:sz w:val="28"/>
          <w:szCs w:val="28"/>
        </w:rPr>
        <w:t>, условны</w:t>
      </w:r>
      <w:r>
        <w:rPr>
          <w:sz w:val="28"/>
          <w:szCs w:val="28"/>
        </w:rPr>
        <w:t>е</w:t>
      </w:r>
      <w:r w:rsidRPr="00AB7382">
        <w:rPr>
          <w:sz w:val="28"/>
          <w:szCs w:val="28"/>
        </w:rPr>
        <w:t xml:space="preserve"> и возможны</w:t>
      </w:r>
      <w:r>
        <w:rPr>
          <w:sz w:val="28"/>
          <w:szCs w:val="28"/>
        </w:rPr>
        <w:t>е</w:t>
      </w:r>
      <w:r w:rsidRPr="00AB7382">
        <w:rPr>
          <w:sz w:val="28"/>
          <w:szCs w:val="28"/>
        </w:rPr>
        <w:t xml:space="preserve"> обязательств</w:t>
      </w:r>
      <w:r>
        <w:rPr>
          <w:sz w:val="28"/>
          <w:szCs w:val="28"/>
        </w:rPr>
        <w:t>а</w:t>
      </w:r>
      <w:r w:rsidRPr="00AB7382">
        <w:rPr>
          <w:sz w:val="28"/>
          <w:szCs w:val="28"/>
        </w:rPr>
        <w:t>, взвешенны</w:t>
      </w:r>
      <w:r>
        <w:rPr>
          <w:sz w:val="28"/>
          <w:szCs w:val="28"/>
        </w:rPr>
        <w:t>е</w:t>
      </w:r>
      <w:r w:rsidRPr="00AB7382">
        <w:rPr>
          <w:sz w:val="28"/>
          <w:szCs w:val="28"/>
        </w:rPr>
        <w:t xml:space="preserve"> по степени кредитного риска</w:t>
      </w:r>
      <w:r>
        <w:rPr>
          <w:sz w:val="28"/>
          <w:szCs w:val="28"/>
        </w:rPr>
        <w:t>,</w:t>
      </w:r>
    </w:p>
    <w:p w:rsidR="008C520B" w:rsidRPr="00B82410" w:rsidRDefault="008C520B" w:rsidP="00D12875">
      <w:pPr>
        <w:autoSpaceDE w:val="0"/>
        <w:autoSpaceDN w:val="0"/>
        <w:ind w:firstLine="462"/>
        <w:jc w:val="both"/>
        <w:rPr>
          <w:iCs/>
          <w:sz w:val="28"/>
          <w:szCs w:val="28"/>
        </w:rPr>
      </w:pPr>
      <w:r>
        <w:rPr>
          <w:sz w:val="28"/>
          <w:szCs w:val="28"/>
        </w:rPr>
        <w:t>А</w:t>
      </w:r>
      <w:r w:rsidRPr="00B82410">
        <w:rPr>
          <w:sz w:val="28"/>
          <w:szCs w:val="28"/>
          <w:vertAlign w:val="subscript"/>
        </w:rPr>
        <w:t>рр</w:t>
      </w:r>
      <w:r>
        <w:rPr>
          <w:sz w:val="28"/>
          <w:szCs w:val="28"/>
        </w:rPr>
        <w:t xml:space="preserve"> - </w:t>
      </w:r>
      <w:r w:rsidRPr="00AB7382">
        <w:rPr>
          <w:sz w:val="28"/>
          <w:szCs w:val="28"/>
        </w:rPr>
        <w:t>акти</w:t>
      </w:r>
      <w:r>
        <w:rPr>
          <w:sz w:val="28"/>
          <w:szCs w:val="28"/>
        </w:rPr>
        <w:t>вы</w:t>
      </w:r>
      <w:r w:rsidRPr="00AB7382">
        <w:rPr>
          <w:sz w:val="28"/>
          <w:szCs w:val="28"/>
        </w:rPr>
        <w:t>, условны</w:t>
      </w:r>
      <w:r>
        <w:rPr>
          <w:sz w:val="28"/>
          <w:szCs w:val="28"/>
        </w:rPr>
        <w:t>е</w:t>
      </w:r>
      <w:r w:rsidRPr="00AB7382">
        <w:rPr>
          <w:sz w:val="28"/>
          <w:szCs w:val="28"/>
        </w:rPr>
        <w:t xml:space="preserve"> и возможны</w:t>
      </w:r>
      <w:r>
        <w:rPr>
          <w:sz w:val="28"/>
          <w:szCs w:val="28"/>
        </w:rPr>
        <w:t>е</w:t>
      </w:r>
      <w:r w:rsidRPr="00AB7382">
        <w:rPr>
          <w:sz w:val="28"/>
          <w:szCs w:val="28"/>
        </w:rPr>
        <w:t xml:space="preserve"> требовани</w:t>
      </w:r>
      <w:r>
        <w:rPr>
          <w:sz w:val="28"/>
          <w:szCs w:val="28"/>
        </w:rPr>
        <w:t>я</w:t>
      </w:r>
      <w:r w:rsidRPr="00AB7382">
        <w:rPr>
          <w:sz w:val="28"/>
          <w:szCs w:val="28"/>
        </w:rPr>
        <w:t xml:space="preserve"> и обязательств</w:t>
      </w:r>
      <w:r>
        <w:rPr>
          <w:sz w:val="28"/>
          <w:szCs w:val="28"/>
        </w:rPr>
        <w:t>а</w:t>
      </w:r>
      <w:r w:rsidRPr="00AB7382">
        <w:rPr>
          <w:sz w:val="28"/>
          <w:szCs w:val="28"/>
        </w:rPr>
        <w:t>, рассчитанны</w:t>
      </w:r>
      <w:r>
        <w:rPr>
          <w:sz w:val="28"/>
          <w:szCs w:val="28"/>
        </w:rPr>
        <w:t>е</w:t>
      </w:r>
      <w:r w:rsidRPr="00AB7382">
        <w:rPr>
          <w:sz w:val="28"/>
          <w:szCs w:val="28"/>
        </w:rPr>
        <w:t xml:space="preserve"> с учетом рыночного риска</w:t>
      </w:r>
      <w:r>
        <w:rPr>
          <w:sz w:val="28"/>
          <w:szCs w:val="28"/>
        </w:rPr>
        <w:t>,</w:t>
      </w:r>
    </w:p>
    <w:p w:rsidR="008C520B" w:rsidRPr="00B82410" w:rsidRDefault="008C520B" w:rsidP="00D12875">
      <w:pPr>
        <w:autoSpaceDE w:val="0"/>
        <w:autoSpaceDN w:val="0"/>
        <w:ind w:firstLine="462"/>
        <w:jc w:val="both"/>
        <w:rPr>
          <w:sz w:val="28"/>
          <w:szCs w:val="28"/>
        </w:rPr>
      </w:pPr>
      <w:r>
        <w:rPr>
          <w:sz w:val="28"/>
          <w:szCs w:val="28"/>
        </w:rPr>
        <w:t>Р</w:t>
      </w:r>
      <w:r>
        <w:rPr>
          <w:sz w:val="28"/>
          <w:szCs w:val="28"/>
          <w:vertAlign w:val="subscript"/>
        </w:rPr>
        <w:t xml:space="preserve">о </w:t>
      </w:r>
      <w:r>
        <w:rPr>
          <w:sz w:val="28"/>
          <w:szCs w:val="28"/>
        </w:rPr>
        <w:t>– операционный риск</w:t>
      </w:r>
    </w:p>
    <w:p w:rsidR="00EB5D41" w:rsidRPr="008C520B" w:rsidRDefault="008C520B" w:rsidP="007144D1">
      <w:pPr>
        <w:tabs>
          <w:tab w:val="left" w:pos="993"/>
        </w:tabs>
        <w:ind w:firstLine="709"/>
        <w:jc w:val="both"/>
        <w:rPr>
          <w:sz w:val="28"/>
          <w:szCs w:val="28"/>
        </w:rPr>
      </w:pPr>
      <w:r>
        <w:rPr>
          <w:sz w:val="28"/>
          <w:szCs w:val="28"/>
        </w:rPr>
        <w:t>2.</w:t>
      </w:r>
      <w:r w:rsidRPr="00AB7382">
        <w:rPr>
          <w:sz w:val="28"/>
          <w:szCs w:val="28"/>
        </w:rPr>
        <w:t>3) коэффициент достаточности собственного капитала k</w:t>
      </w:r>
      <w:r>
        <w:rPr>
          <w:sz w:val="28"/>
          <w:szCs w:val="28"/>
        </w:rPr>
        <w:t>2</w:t>
      </w:r>
    </w:p>
    <w:p w:rsidR="008C520B" w:rsidRDefault="008C520B" w:rsidP="008C520B">
      <w:pPr>
        <w:autoSpaceDE w:val="0"/>
        <w:autoSpaceDN w:val="0"/>
        <w:ind w:firstLine="709"/>
        <w:jc w:val="both"/>
        <w:rPr>
          <w:sz w:val="28"/>
          <w:szCs w:val="28"/>
        </w:rPr>
      </w:pPr>
    </w:p>
    <w:p w:rsidR="008C520B" w:rsidRPr="00B82410" w:rsidRDefault="008C520B" w:rsidP="00D12875">
      <w:pPr>
        <w:autoSpaceDE w:val="0"/>
        <w:autoSpaceDN w:val="0"/>
        <w:ind w:firstLine="2694"/>
        <w:jc w:val="right"/>
        <w:rPr>
          <w:sz w:val="28"/>
          <w:szCs w:val="28"/>
        </w:rPr>
      </w:pPr>
      <m:oMath>
        <m:r>
          <w:rPr>
            <w:rFonts w:ascii="Cambria Math" w:hAnsi="Cambria Math"/>
            <w:sz w:val="32"/>
            <w:szCs w:val="32"/>
          </w:rPr>
          <m:t>k2=</m:t>
        </m:r>
        <m:f>
          <m:fPr>
            <m:ctrlPr>
              <w:rPr>
                <w:rFonts w:ascii="Cambria Math" w:hAnsi="Cambria Math"/>
                <w:i/>
                <w:sz w:val="32"/>
                <w:szCs w:val="32"/>
              </w:rPr>
            </m:ctrlPr>
          </m:fPr>
          <m:num>
            <m:r>
              <m:rPr>
                <m:sty m:val="p"/>
              </m:rPr>
              <w:rPr>
                <w:rFonts w:ascii="Cambria Math" w:hAnsi="Cambria Math"/>
                <w:sz w:val="32"/>
                <w:szCs w:val="32"/>
              </w:rPr>
              <m:t>К</m:t>
            </m:r>
            <m:r>
              <m:rPr>
                <m:sty m:val="p"/>
              </m:rPr>
              <w:rPr>
                <w:rFonts w:ascii="Cambria Math" w:hAnsi="Cambria Math"/>
                <w:sz w:val="32"/>
                <w:szCs w:val="32"/>
                <w:vertAlign w:val="subscript"/>
              </w:rPr>
              <m:t>с</m:t>
            </m:r>
          </m:num>
          <m:den>
            <m:nary>
              <m:naryPr>
                <m:chr m:val="∑"/>
                <m:limLoc m:val="undOvr"/>
                <m:subHide m:val="1"/>
                <m:supHide m:val="1"/>
                <m:ctrlPr>
                  <w:rPr>
                    <w:rFonts w:ascii="Cambria Math" w:hAnsi="Cambria Math"/>
                    <w:i/>
                    <w:sz w:val="32"/>
                    <w:szCs w:val="32"/>
                  </w:rPr>
                </m:ctrlPr>
              </m:naryPr>
              <m:sub/>
              <m:sup/>
              <m:e>
                <m:r>
                  <w:rPr>
                    <w:rFonts w:ascii="Cambria Math" w:hAnsi="Cambria Math"/>
                    <w:sz w:val="32"/>
                    <w:szCs w:val="32"/>
                  </w:rPr>
                  <m:t>Акр+Арр+Ро</m:t>
                </m:r>
              </m:e>
            </m:nary>
          </m:den>
        </m:f>
        <m:r>
          <w:rPr>
            <w:rFonts w:ascii="Cambria Math" w:hAnsi="Cambria Math"/>
            <w:sz w:val="32"/>
            <w:szCs w:val="32"/>
          </w:rPr>
          <m:t>х100%</m:t>
        </m:r>
      </m:oMath>
      <w:r w:rsidRPr="00B82410">
        <w:rPr>
          <w:sz w:val="28"/>
          <w:szCs w:val="28"/>
        </w:rPr>
        <w:t xml:space="preserve">                                      (</w:t>
      </w:r>
      <w:r w:rsidRPr="001542F5">
        <w:rPr>
          <w:sz w:val="28"/>
          <w:szCs w:val="28"/>
        </w:rPr>
        <w:t>3</w:t>
      </w:r>
      <w:r w:rsidRPr="00B82410">
        <w:rPr>
          <w:sz w:val="28"/>
          <w:szCs w:val="28"/>
        </w:rPr>
        <w:t>)</w:t>
      </w:r>
    </w:p>
    <w:p w:rsidR="008C520B" w:rsidRPr="003C6AA5" w:rsidRDefault="008C520B" w:rsidP="008C520B">
      <w:pPr>
        <w:autoSpaceDE w:val="0"/>
        <w:autoSpaceDN w:val="0"/>
        <w:ind w:firstLine="709"/>
        <w:rPr>
          <w:iCs/>
          <w:sz w:val="28"/>
          <w:szCs w:val="28"/>
        </w:rPr>
      </w:pPr>
    </w:p>
    <w:p w:rsidR="008C520B" w:rsidRDefault="008C520B" w:rsidP="00D12875">
      <w:pPr>
        <w:autoSpaceDE w:val="0"/>
        <w:autoSpaceDN w:val="0"/>
        <w:rPr>
          <w:iCs/>
          <w:sz w:val="28"/>
          <w:szCs w:val="28"/>
        </w:rPr>
      </w:pPr>
      <w:r>
        <w:rPr>
          <w:iCs/>
          <w:sz w:val="28"/>
          <w:szCs w:val="28"/>
        </w:rPr>
        <w:t>где</w:t>
      </w:r>
      <w:r w:rsidR="00D12875">
        <w:rPr>
          <w:iCs/>
          <w:sz w:val="28"/>
          <w:szCs w:val="28"/>
          <w:lang w:val="kk-KZ"/>
        </w:rPr>
        <w:t xml:space="preserve"> </w:t>
      </w:r>
      <w:r>
        <w:rPr>
          <w:iCs/>
          <w:sz w:val="28"/>
          <w:szCs w:val="28"/>
        </w:rPr>
        <w:t>К</w:t>
      </w:r>
      <w:r>
        <w:rPr>
          <w:iCs/>
          <w:sz w:val="28"/>
          <w:szCs w:val="28"/>
          <w:vertAlign w:val="subscript"/>
        </w:rPr>
        <w:t>с</w:t>
      </w:r>
      <w:r>
        <w:rPr>
          <w:iCs/>
          <w:sz w:val="28"/>
          <w:szCs w:val="28"/>
        </w:rPr>
        <w:t xml:space="preserve"> – собственный капитал,</w:t>
      </w:r>
    </w:p>
    <w:p w:rsidR="008C520B" w:rsidRDefault="008C520B" w:rsidP="00D12875">
      <w:pPr>
        <w:autoSpaceDE w:val="0"/>
        <w:autoSpaceDN w:val="0"/>
        <w:ind w:firstLine="448"/>
        <w:rPr>
          <w:sz w:val="28"/>
          <w:szCs w:val="28"/>
        </w:rPr>
      </w:pPr>
      <w:r>
        <w:rPr>
          <w:iCs/>
          <w:sz w:val="28"/>
          <w:szCs w:val="28"/>
        </w:rPr>
        <w:t>А</w:t>
      </w:r>
      <w:r w:rsidRPr="00B82410">
        <w:rPr>
          <w:iCs/>
          <w:sz w:val="28"/>
          <w:szCs w:val="28"/>
          <w:vertAlign w:val="subscript"/>
        </w:rPr>
        <w:t>кр</w:t>
      </w:r>
      <w:r>
        <w:rPr>
          <w:iCs/>
          <w:sz w:val="28"/>
          <w:szCs w:val="28"/>
        </w:rPr>
        <w:t xml:space="preserve"> – </w:t>
      </w:r>
      <w:r w:rsidRPr="00AB7382">
        <w:rPr>
          <w:sz w:val="28"/>
          <w:szCs w:val="28"/>
        </w:rPr>
        <w:t>актив</w:t>
      </w:r>
      <w:r>
        <w:rPr>
          <w:sz w:val="28"/>
          <w:szCs w:val="28"/>
        </w:rPr>
        <w:t>ы</w:t>
      </w:r>
      <w:r w:rsidRPr="00AB7382">
        <w:rPr>
          <w:sz w:val="28"/>
          <w:szCs w:val="28"/>
        </w:rPr>
        <w:t>, условны</w:t>
      </w:r>
      <w:r>
        <w:rPr>
          <w:sz w:val="28"/>
          <w:szCs w:val="28"/>
        </w:rPr>
        <w:t>е</w:t>
      </w:r>
      <w:r w:rsidRPr="00AB7382">
        <w:rPr>
          <w:sz w:val="28"/>
          <w:szCs w:val="28"/>
        </w:rPr>
        <w:t xml:space="preserve"> и возможны</w:t>
      </w:r>
      <w:r>
        <w:rPr>
          <w:sz w:val="28"/>
          <w:szCs w:val="28"/>
        </w:rPr>
        <w:t>е</w:t>
      </w:r>
      <w:r w:rsidRPr="00AB7382">
        <w:rPr>
          <w:sz w:val="28"/>
          <w:szCs w:val="28"/>
        </w:rPr>
        <w:t xml:space="preserve"> обязательств</w:t>
      </w:r>
      <w:r>
        <w:rPr>
          <w:sz w:val="28"/>
          <w:szCs w:val="28"/>
        </w:rPr>
        <w:t>а</w:t>
      </w:r>
      <w:r w:rsidRPr="00AB7382">
        <w:rPr>
          <w:sz w:val="28"/>
          <w:szCs w:val="28"/>
        </w:rPr>
        <w:t>, взвешенны</w:t>
      </w:r>
      <w:r>
        <w:rPr>
          <w:sz w:val="28"/>
          <w:szCs w:val="28"/>
        </w:rPr>
        <w:t>е</w:t>
      </w:r>
      <w:r w:rsidRPr="00AB7382">
        <w:rPr>
          <w:sz w:val="28"/>
          <w:szCs w:val="28"/>
        </w:rPr>
        <w:t xml:space="preserve"> по степени кредитного риска</w:t>
      </w:r>
      <w:r>
        <w:rPr>
          <w:sz w:val="28"/>
          <w:szCs w:val="28"/>
        </w:rPr>
        <w:t>,</w:t>
      </w:r>
    </w:p>
    <w:p w:rsidR="008C520B" w:rsidRPr="00B82410" w:rsidRDefault="008C520B" w:rsidP="00D12875">
      <w:pPr>
        <w:autoSpaceDE w:val="0"/>
        <w:autoSpaceDN w:val="0"/>
        <w:ind w:firstLine="448"/>
        <w:jc w:val="both"/>
        <w:rPr>
          <w:iCs/>
          <w:sz w:val="28"/>
          <w:szCs w:val="28"/>
        </w:rPr>
      </w:pPr>
      <w:r>
        <w:rPr>
          <w:sz w:val="28"/>
          <w:szCs w:val="28"/>
        </w:rPr>
        <w:t>А</w:t>
      </w:r>
      <w:r w:rsidRPr="00B82410">
        <w:rPr>
          <w:sz w:val="28"/>
          <w:szCs w:val="28"/>
          <w:vertAlign w:val="subscript"/>
        </w:rPr>
        <w:t>рр</w:t>
      </w:r>
      <w:r>
        <w:rPr>
          <w:sz w:val="28"/>
          <w:szCs w:val="28"/>
        </w:rPr>
        <w:t xml:space="preserve"> - </w:t>
      </w:r>
      <w:r w:rsidRPr="00AB7382">
        <w:rPr>
          <w:sz w:val="28"/>
          <w:szCs w:val="28"/>
        </w:rPr>
        <w:t>акти</w:t>
      </w:r>
      <w:r>
        <w:rPr>
          <w:sz w:val="28"/>
          <w:szCs w:val="28"/>
        </w:rPr>
        <w:t>вы</w:t>
      </w:r>
      <w:r w:rsidRPr="00AB7382">
        <w:rPr>
          <w:sz w:val="28"/>
          <w:szCs w:val="28"/>
        </w:rPr>
        <w:t>, условны</w:t>
      </w:r>
      <w:r>
        <w:rPr>
          <w:sz w:val="28"/>
          <w:szCs w:val="28"/>
        </w:rPr>
        <w:t>е</w:t>
      </w:r>
      <w:r w:rsidRPr="00AB7382">
        <w:rPr>
          <w:sz w:val="28"/>
          <w:szCs w:val="28"/>
        </w:rPr>
        <w:t xml:space="preserve"> и возможны</w:t>
      </w:r>
      <w:r>
        <w:rPr>
          <w:sz w:val="28"/>
          <w:szCs w:val="28"/>
        </w:rPr>
        <w:t>е</w:t>
      </w:r>
      <w:r w:rsidRPr="00AB7382">
        <w:rPr>
          <w:sz w:val="28"/>
          <w:szCs w:val="28"/>
        </w:rPr>
        <w:t xml:space="preserve"> требовани</w:t>
      </w:r>
      <w:r>
        <w:rPr>
          <w:sz w:val="28"/>
          <w:szCs w:val="28"/>
        </w:rPr>
        <w:t>я</w:t>
      </w:r>
      <w:r w:rsidRPr="00AB7382">
        <w:rPr>
          <w:sz w:val="28"/>
          <w:szCs w:val="28"/>
        </w:rPr>
        <w:t xml:space="preserve"> и обязательств</w:t>
      </w:r>
      <w:r>
        <w:rPr>
          <w:sz w:val="28"/>
          <w:szCs w:val="28"/>
        </w:rPr>
        <w:t>а</w:t>
      </w:r>
      <w:r w:rsidRPr="00AB7382">
        <w:rPr>
          <w:sz w:val="28"/>
          <w:szCs w:val="28"/>
        </w:rPr>
        <w:t>, рассчитанны</w:t>
      </w:r>
      <w:r>
        <w:rPr>
          <w:sz w:val="28"/>
          <w:szCs w:val="28"/>
        </w:rPr>
        <w:t>е</w:t>
      </w:r>
      <w:r w:rsidRPr="00AB7382">
        <w:rPr>
          <w:sz w:val="28"/>
          <w:szCs w:val="28"/>
        </w:rPr>
        <w:t xml:space="preserve"> с учетом рыночного риска</w:t>
      </w:r>
      <w:r>
        <w:rPr>
          <w:sz w:val="28"/>
          <w:szCs w:val="28"/>
        </w:rPr>
        <w:t>,</w:t>
      </w:r>
    </w:p>
    <w:p w:rsidR="008C520B" w:rsidRPr="00B82410" w:rsidRDefault="008C520B" w:rsidP="00D12875">
      <w:pPr>
        <w:autoSpaceDE w:val="0"/>
        <w:autoSpaceDN w:val="0"/>
        <w:ind w:firstLine="448"/>
        <w:jc w:val="both"/>
        <w:rPr>
          <w:sz w:val="28"/>
          <w:szCs w:val="28"/>
        </w:rPr>
      </w:pPr>
      <w:r>
        <w:rPr>
          <w:sz w:val="28"/>
          <w:szCs w:val="28"/>
        </w:rPr>
        <w:t>Р</w:t>
      </w:r>
      <w:r>
        <w:rPr>
          <w:sz w:val="28"/>
          <w:szCs w:val="28"/>
          <w:vertAlign w:val="subscript"/>
        </w:rPr>
        <w:t xml:space="preserve">о </w:t>
      </w:r>
      <w:r>
        <w:rPr>
          <w:sz w:val="28"/>
          <w:szCs w:val="28"/>
        </w:rPr>
        <w:t>– операционный риск</w:t>
      </w:r>
    </w:p>
    <w:p w:rsidR="008C520B" w:rsidRDefault="008C520B" w:rsidP="00D12875">
      <w:pPr>
        <w:ind w:firstLine="709"/>
        <w:jc w:val="both"/>
        <w:rPr>
          <w:sz w:val="28"/>
          <w:szCs w:val="28"/>
        </w:rPr>
      </w:pPr>
      <w:r>
        <w:rPr>
          <w:sz w:val="28"/>
          <w:szCs w:val="28"/>
        </w:rPr>
        <w:t xml:space="preserve">Согласно </w:t>
      </w:r>
      <w:r w:rsidR="00B0613D">
        <w:rPr>
          <w:sz w:val="28"/>
          <w:szCs w:val="28"/>
          <w:lang w:val="kk-KZ"/>
        </w:rPr>
        <w:t>(</w:t>
      </w:r>
      <w:r>
        <w:rPr>
          <w:sz w:val="28"/>
          <w:szCs w:val="28"/>
        </w:rPr>
        <w:t>Приложени</w:t>
      </w:r>
      <w:r w:rsidR="006E5FE5">
        <w:rPr>
          <w:sz w:val="28"/>
          <w:szCs w:val="28"/>
          <w:lang w:val="kk-KZ"/>
        </w:rPr>
        <w:t>я</w:t>
      </w:r>
      <w:r>
        <w:rPr>
          <w:sz w:val="28"/>
          <w:szCs w:val="28"/>
        </w:rPr>
        <w:t xml:space="preserve"> </w:t>
      </w:r>
      <w:r w:rsidR="00F54845">
        <w:rPr>
          <w:sz w:val="28"/>
          <w:szCs w:val="28"/>
          <w:lang w:val="kk-KZ"/>
        </w:rPr>
        <w:t>Е</w:t>
      </w:r>
      <w:r w:rsidR="00B0613D">
        <w:rPr>
          <w:sz w:val="28"/>
          <w:szCs w:val="28"/>
          <w:lang w:val="kk-KZ"/>
        </w:rPr>
        <w:t xml:space="preserve">, </w:t>
      </w:r>
      <w:r w:rsidR="00F54845">
        <w:rPr>
          <w:sz w:val="28"/>
          <w:szCs w:val="28"/>
          <w:lang w:val="kk-KZ"/>
        </w:rPr>
        <w:t>Ж</w:t>
      </w:r>
      <w:r w:rsidR="00B0613D">
        <w:rPr>
          <w:sz w:val="28"/>
          <w:szCs w:val="28"/>
          <w:lang w:val="kk-KZ"/>
        </w:rPr>
        <w:t xml:space="preserve">, </w:t>
      </w:r>
      <w:r w:rsidR="00F54845">
        <w:rPr>
          <w:sz w:val="28"/>
          <w:szCs w:val="28"/>
          <w:lang w:val="kk-KZ"/>
        </w:rPr>
        <w:t>И</w:t>
      </w:r>
      <w:r w:rsidR="00B0613D">
        <w:rPr>
          <w:sz w:val="28"/>
          <w:szCs w:val="28"/>
          <w:lang w:val="kk-KZ"/>
        </w:rPr>
        <w:t>)</w:t>
      </w:r>
      <w:r>
        <w:rPr>
          <w:sz w:val="28"/>
          <w:szCs w:val="28"/>
        </w:rPr>
        <w:t xml:space="preserve"> все банки второго уровня отвечают требованиям Национального Банка Республики Казахстан по достаточности коэффициента собственного капитала на конец </w:t>
      </w:r>
      <w:r w:rsidRPr="00BC12B8">
        <w:rPr>
          <w:sz w:val="28"/>
          <w:szCs w:val="28"/>
        </w:rPr>
        <w:t xml:space="preserve">2022 года, так коэффициенты </w:t>
      </w:r>
      <w:r w:rsidRPr="00BC12B8">
        <w:rPr>
          <w:sz w:val="28"/>
          <w:szCs w:val="28"/>
          <w:lang w:val="en-US"/>
        </w:rPr>
        <w:t>k</w:t>
      </w:r>
      <w:r w:rsidRPr="00BC12B8">
        <w:rPr>
          <w:sz w:val="28"/>
          <w:szCs w:val="28"/>
        </w:rPr>
        <w:t xml:space="preserve">1 и </w:t>
      </w:r>
      <w:r w:rsidRPr="00BC12B8">
        <w:rPr>
          <w:sz w:val="28"/>
          <w:szCs w:val="28"/>
          <w:lang w:val="en-US"/>
        </w:rPr>
        <w:t>k</w:t>
      </w:r>
      <w:r w:rsidRPr="00BC12B8">
        <w:rPr>
          <w:sz w:val="28"/>
          <w:szCs w:val="28"/>
        </w:rPr>
        <w:t xml:space="preserve">1-2 банковского сектора РК составляют </w:t>
      </w:r>
      <w:r w:rsidR="00BC12B8" w:rsidRPr="00BC12B8">
        <w:rPr>
          <w:sz w:val="28"/>
          <w:szCs w:val="28"/>
        </w:rPr>
        <w:t>45,2</w:t>
      </w:r>
      <w:r w:rsidRPr="00BC12B8">
        <w:rPr>
          <w:sz w:val="28"/>
          <w:szCs w:val="28"/>
        </w:rPr>
        <w:t xml:space="preserve">%, а </w:t>
      </w:r>
      <w:r w:rsidRPr="00BC12B8">
        <w:rPr>
          <w:sz w:val="28"/>
          <w:szCs w:val="28"/>
          <w:lang w:val="en-US"/>
        </w:rPr>
        <w:t>k</w:t>
      </w:r>
      <w:r w:rsidRPr="00BC12B8">
        <w:rPr>
          <w:sz w:val="28"/>
          <w:szCs w:val="28"/>
        </w:rPr>
        <w:t>2 равен 4</w:t>
      </w:r>
      <w:r w:rsidR="00BC12B8" w:rsidRPr="00BC12B8">
        <w:rPr>
          <w:sz w:val="28"/>
          <w:szCs w:val="28"/>
        </w:rPr>
        <w:t>8,3</w:t>
      </w:r>
      <w:r w:rsidRPr="00BC12B8">
        <w:rPr>
          <w:sz w:val="28"/>
          <w:szCs w:val="28"/>
        </w:rPr>
        <w:t xml:space="preserve">%, что больше требованиям регулятора более чем в </w:t>
      </w:r>
      <w:r w:rsidR="00BC12B8" w:rsidRPr="00BC12B8">
        <w:rPr>
          <w:sz w:val="28"/>
          <w:szCs w:val="28"/>
        </w:rPr>
        <w:t>6</w:t>
      </w:r>
      <w:r w:rsidRPr="00BC12B8">
        <w:rPr>
          <w:sz w:val="28"/>
          <w:szCs w:val="28"/>
        </w:rPr>
        <w:t xml:space="preserve"> раз.</w:t>
      </w:r>
    </w:p>
    <w:p w:rsidR="008C520B" w:rsidRPr="008C520B" w:rsidRDefault="008C520B" w:rsidP="00474C53">
      <w:pPr>
        <w:pStyle w:val="a8"/>
        <w:numPr>
          <w:ilvl w:val="0"/>
          <w:numId w:val="19"/>
        </w:numPr>
        <w:tabs>
          <w:tab w:val="left" w:pos="993"/>
        </w:tabs>
        <w:ind w:left="0" w:firstLine="709"/>
        <w:jc w:val="both"/>
        <w:rPr>
          <w:sz w:val="28"/>
          <w:szCs w:val="28"/>
        </w:rPr>
      </w:pPr>
      <w:r w:rsidRPr="008C520B">
        <w:rPr>
          <w:sz w:val="28"/>
          <w:szCs w:val="28"/>
        </w:rPr>
        <w:t>Максимальный размер риска на одного заемщика</w:t>
      </w:r>
    </w:p>
    <w:p w:rsidR="008C520B" w:rsidRPr="00AB7382" w:rsidRDefault="008C520B" w:rsidP="00D12875">
      <w:pPr>
        <w:autoSpaceDE w:val="0"/>
        <w:autoSpaceDN w:val="0"/>
        <w:ind w:firstLine="709"/>
        <w:jc w:val="both"/>
        <w:rPr>
          <w:sz w:val="28"/>
          <w:szCs w:val="28"/>
        </w:rPr>
      </w:pPr>
      <w:r w:rsidRPr="00AB7382">
        <w:rPr>
          <w:sz w:val="28"/>
          <w:szCs w:val="28"/>
        </w:rPr>
        <w:t>Размер риска на одного заемщика, в том числе банка, рассчитывается как сумма требований в виде:</w:t>
      </w:r>
    </w:p>
    <w:p w:rsidR="008C520B" w:rsidRDefault="008C520B" w:rsidP="008C520B">
      <w:pPr>
        <w:autoSpaceDE w:val="0"/>
        <w:autoSpaceDN w:val="0"/>
        <w:jc w:val="both"/>
        <w:rPr>
          <w:sz w:val="28"/>
          <w:szCs w:val="28"/>
        </w:rPr>
      </w:pPr>
    </w:p>
    <w:p w:rsidR="008C520B" w:rsidRPr="00B82410" w:rsidRDefault="008C520B" w:rsidP="00D12875">
      <w:pPr>
        <w:autoSpaceDE w:val="0"/>
        <w:autoSpaceDN w:val="0"/>
        <w:ind w:firstLine="2694"/>
        <w:jc w:val="right"/>
        <w:rPr>
          <w:sz w:val="28"/>
          <w:szCs w:val="28"/>
        </w:rPr>
      </w:pPr>
      <m:oMath>
        <m:r>
          <w:rPr>
            <w:rFonts w:ascii="Cambria Math" w:hAnsi="Cambria Math"/>
            <w:sz w:val="32"/>
            <w:szCs w:val="32"/>
          </w:rPr>
          <m:t>k3=</m:t>
        </m:r>
        <m:f>
          <m:fPr>
            <m:ctrlPr>
              <w:rPr>
                <w:rFonts w:ascii="Cambria Math" w:hAnsi="Cambria Math"/>
                <w:i/>
                <w:sz w:val="32"/>
                <w:szCs w:val="32"/>
              </w:rPr>
            </m:ctrlPr>
          </m:fPr>
          <m:num>
            <m:nary>
              <m:naryPr>
                <m:chr m:val="∑"/>
                <m:limLoc m:val="undOvr"/>
                <m:subHide m:val="1"/>
                <m:supHide m:val="1"/>
                <m:ctrlPr>
                  <w:rPr>
                    <w:rFonts w:ascii="Cambria Math" w:hAnsi="Cambria Math"/>
                    <w:iCs/>
                    <w:sz w:val="32"/>
                    <w:szCs w:val="32"/>
                  </w:rPr>
                </m:ctrlPr>
              </m:naryPr>
              <m:sub/>
              <m:sup/>
              <m:e>
                <m:r>
                  <w:rPr>
                    <w:rFonts w:ascii="Cambria Math" w:hAnsi="Cambria Math"/>
                    <w:sz w:val="32"/>
                    <w:szCs w:val="32"/>
                  </w:rPr>
                  <m:t>Ктр</m:t>
                </m:r>
              </m:e>
            </m:nary>
          </m:num>
          <m:den>
            <m:r>
              <w:rPr>
                <w:rFonts w:ascii="Cambria Math" w:hAnsi="Cambria Math"/>
                <w:sz w:val="32"/>
                <w:szCs w:val="32"/>
              </w:rPr>
              <m:t>Кс</m:t>
            </m:r>
          </m:den>
        </m:f>
      </m:oMath>
      <w:r w:rsidRPr="00B82410">
        <w:rPr>
          <w:sz w:val="28"/>
          <w:szCs w:val="28"/>
        </w:rPr>
        <w:t xml:space="preserve">                            </w:t>
      </w:r>
      <w:r>
        <w:rPr>
          <w:sz w:val="28"/>
          <w:szCs w:val="28"/>
        </w:rPr>
        <w:t xml:space="preserve">                </w:t>
      </w:r>
      <w:r w:rsidRPr="00B82410">
        <w:rPr>
          <w:sz w:val="28"/>
          <w:szCs w:val="28"/>
        </w:rPr>
        <w:t xml:space="preserve">  </w:t>
      </w:r>
      <w:r>
        <w:rPr>
          <w:sz w:val="28"/>
          <w:szCs w:val="28"/>
        </w:rPr>
        <w:t xml:space="preserve">           </w:t>
      </w:r>
      <w:r w:rsidRPr="00B82410">
        <w:rPr>
          <w:sz w:val="28"/>
          <w:szCs w:val="28"/>
        </w:rPr>
        <w:t xml:space="preserve">        (</w:t>
      </w:r>
      <w:r>
        <w:rPr>
          <w:sz w:val="28"/>
          <w:szCs w:val="28"/>
        </w:rPr>
        <w:t>4</w:t>
      </w:r>
      <w:r w:rsidRPr="00B82410">
        <w:rPr>
          <w:sz w:val="28"/>
          <w:szCs w:val="28"/>
        </w:rPr>
        <w:t>)</w:t>
      </w:r>
    </w:p>
    <w:p w:rsidR="008C520B" w:rsidRPr="003C6AA5" w:rsidRDefault="008C520B" w:rsidP="008C520B">
      <w:pPr>
        <w:autoSpaceDE w:val="0"/>
        <w:autoSpaceDN w:val="0"/>
        <w:ind w:firstLine="709"/>
        <w:rPr>
          <w:iCs/>
          <w:sz w:val="28"/>
          <w:szCs w:val="28"/>
        </w:rPr>
      </w:pPr>
    </w:p>
    <w:p w:rsidR="008C520B" w:rsidRPr="00545768" w:rsidRDefault="008C520B" w:rsidP="00D12875">
      <w:pPr>
        <w:autoSpaceDE w:val="0"/>
        <w:autoSpaceDN w:val="0"/>
        <w:rPr>
          <w:sz w:val="28"/>
          <w:szCs w:val="28"/>
        </w:rPr>
      </w:pPr>
      <w:r>
        <w:rPr>
          <w:iCs/>
          <w:sz w:val="28"/>
          <w:szCs w:val="28"/>
        </w:rPr>
        <w:t>где</w:t>
      </w:r>
      <w:r w:rsidR="00D12875">
        <w:rPr>
          <w:iCs/>
          <w:sz w:val="28"/>
          <w:szCs w:val="28"/>
          <w:lang w:val="kk-KZ"/>
        </w:rPr>
        <w:t xml:space="preserve"> </w:t>
      </w:r>
      <w:r>
        <w:rPr>
          <w:sz w:val="28"/>
          <w:szCs w:val="28"/>
        </w:rPr>
        <w:t>К</w:t>
      </w:r>
      <w:r>
        <w:rPr>
          <w:sz w:val="28"/>
          <w:szCs w:val="28"/>
          <w:vertAlign w:val="subscript"/>
        </w:rPr>
        <w:t>с</w:t>
      </w:r>
      <w:r>
        <w:rPr>
          <w:sz w:val="28"/>
          <w:szCs w:val="28"/>
        </w:rPr>
        <w:t xml:space="preserve"> – собственный капитал</w:t>
      </w:r>
    </w:p>
    <w:p w:rsidR="00565650" w:rsidRPr="008C520B" w:rsidRDefault="008C520B" w:rsidP="00D12875">
      <w:pPr>
        <w:tabs>
          <w:tab w:val="left" w:pos="993"/>
        </w:tabs>
        <w:ind w:firstLine="462"/>
        <w:jc w:val="both"/>
        <w:rPr>
          <w:sz w:val="28"/>
          <w:szCs w:val="28"/>
        </w:rPr>
      </w:pPr>
      <w:r>
        <w:sym w:font="Symbol" w:char="F053"/>
      </w:r>
      <w:r w:rsidRPr="008C520B">
        <w:rPr>
          <w:sz w:val="28"/>
          <w:szCs w:val="28"/>
        </w:rPr>
        <w:t>К</w:t>
      </w:r>
      <w:r w:rsidRPr="008C520B">
        <w:rPr>
          <w:sz w:val="28"/>
          <w:szCs w:val="28"/>
          <w:vertAlign w:val="subscript"/>
        </w:rPr>
        <w:t>тр</w:t>
      </w:r>
      <w:r w:rsidRPr="008C520B">
        <w:rPr>
          <w:sz w:val="28"/>
          <w:szCs w:val="28"/>
        </w:rPr>
        <w:t xml:space="preserve"> – сумма кредитных требований</w:t>
      </w:r>
    </w:p>
    <w:p w:rsidR="008C520B" w:rsidRDefault="008C520B" w:rsidP="00D12875">
      <w:pPr>
        <w:ind w:firstLine="709"/>
        <w:jc w:val="both"/>
        <w:rPr>
          <w:sz w:val="28"/>
          <w:szCs w:val="28"/>
        </w:rPr>
      </w:pPr>
      <w:r>
        <w:rPr>
          <w:sz w:val="28"/>
          <w:szCs w:val="28"/>
        </w:rPr>
        <w:t xml:space="preserve">Анализ коэффициента максимального размера риска на одного заемщика банков второго уровня Республики Казахстан, указанный в </w:t>
      </w:r>
      <w:r w:rsidR="00B0613D">
        <w:rPr>
          <w:sz w:val="28"/>
          <w:szCs w:val="28"/>
          <w:lang w:val="kk-KZ"/>
        </w:rPr>
        <w:t>(</w:t>
      </w:r>
      <w:r>
        <w:rPr>
          <w:sz w:val="28"/>
          <w:szCs w:val="28"/>
        </w:rPr>
        <w:t xml:space="preserve">Приложении </w:t>
      </w:r>
      <w:r w:rsidR="00F54845">
        <w:rPr>
          <w:sz w:val="28"/>
          <w:szCs w:val="28"/>
          <w:lang w:val="kk-KZ"/>
        </w:rPr>
        <w:t>К</w:t>
      </w:r>
      <w:r w:rsidR="00B0613D">
        <w:rPr>
          <w:sz w:val="28"/>
          <w:szCs w:val="28"/>
          <w:lang w:val="kk-KZ"/>
        </w:rPr>
        <w:t>)</w:t>
      </w:r>
      <w:r>
        <w:rPr>
          <w:sz w:val="28"/>
          <w:szCs w:val="28"/>
        </w:rPr>
        <w:t xml:space="preserve"> свидетельствует о том, что все банки на конец 2022 года соответствуют требованиям Национального Банка.</w:t>
      </w:r>
    </w:p>
    <w:p w:rsidR="008C520B" w:rsidRPr="008C520B" w:rsidRDefault="008C520B" w:rsidP="00474C53">
      <w:pPr>
        <w:pStyle w:val="a8"/>
        <w:numPr>
          <w:ilvl w:val="0"/>
          <w:numId w:val="19"/>
        </w:numPr>
        <w:tabs>
          <w:tab w:val="left" w:pos="993"/>
        </w:tabs>
        <w:ind w:left="0" w:firstLine="709"/>
        <w:jc w:val="both"/>
        <w:rPr>
          <w:sz w:val="28"/>
          <w:szCs w:val="28"/>
        </w:rPr>
      </w:pPr>
      <w:r w:rsidRPr="008C520B">
        <w:rPr>
          <w:sz w:val="28"/>
          <w:szCs w:val="28"/>
        </w:rPr>
        <w:t>Ликвидность характеризуется следующими коэффициентами:</w:t>
      </w:r>
    </w:p>
    <w:p w:rsidR="008C520B" w:rsidRPr="008C520B" w:rsidRDefault="008C520B" w:rsidP="00D12875">
      <w:pPr>
        <w:tabs>
          <w:tab w:val="left" w:pos="993"/>
        </w:tabs>
        <w:autoSpaceDE w:val="0"/>
        <w:autoSpaceDN w:val="0"/>
        <w:ind w:firstLine="709"/>
        <w:jc w:val="both"/>
        <w:rPr>
          <w:sz w:val="28"/>
          <w:szCs w:val="28"/>
        </w:rPr>
      </w:pPr>
      <w:r>
        <w:rPr>
          <w:sz w:val="28"/>
          <w:szCs w:val="28"/>
        </w:rPr>
        <w:t xml:space="preserve">4.1) </w:t>
      </w:r>
      <w:r w:rsidRPr="008C520B">
        <w:rPr>
          <w:sz w:val="28"/>
          <w:szCs w:val="28"/>
        </w:rPr>
        <w:t>коэффициентом текущей ликвидности банка;</w:t>
      </w:r>
    </w:p>
    <w:p w:rsidR="008C520B" w:rsidRPr="00F8563C" w:rsidRDefault="008C520B" w:rsidP="008C520B">
      <w:pPr>
        <w:autoSpaceDE w:val="0"/>
        <w:autoSpaceDN w:val="0"/>
        <w:jc w:val="both"/>
        <w:rPr>
          <w:sz w:val="28"/>
          <w:szCs w:val="28"/>
        </w:rPr>
      </w:pPr>
    </w:p>
    <w:p w:rsidR="008C520B" w:rsidRPr="00A07C82" w:rsidRDefault="008C520B" w:rsidP="00D12875">
      <w:pPr>
        <w:autoSpaceDE w:val="0"/>
        <w:autoSpaceDN w:val="0"/>
        <w:ind w:left="709" w:firstLine="2410"/>
        <w:jc w:val="right"/>
        <w:rPr>
          <w:sz w:val="28"/>
          <w:szCs w:val="28"/>
        </w:rPr>
      </w:pPr>
      <m:oMath>
        <m:r>
          <w:rPr>
            <w:rFonts w:ascii="Cambria Math" w:hAnsi="Cambria Math"/>
            <w:sz w:val="32"/>
            <w:szCs w:val="32"/>
          </w:rPr>
          <m:t>k4=</m:t>
        </m:r>
        <m:f>
          <m:fPr>
            <m:ctrlPr>
              <w:rPr>
                <w:rFonts w:ascii="Cambria Math" w:hAnsi="Cambria Math"/>
                <w:i/>
                <w:sz w:val="32"/>
                <w:szCs w:val="32"/>
              </w:rPr>
            </m:ctrlPr>
          </m:fPr>
          <m:num>
            <m:r>
              <m:rPr>
                <m:sty m:val="p"/>
              </m:rPr>
              <w:rPr>
                <w:rFonts w:ascii="Cambria Math" w:hAnsi="Cambria Math"/>
                <w:sz w:val="32"/>
                <w:szCs w:val="32"/>
              </w:rPr>
              <m:t>А</m:t>
            </m:r>
            <m:r>
              <w:rPr>
                <w:rFonts w:ascii="Cambria Math" w:hAnsi="Cambria Math"/>
                <w:sz w:val="32"/>
                <w:szCs w:val="32"/>
              </w:rPr>
              <m:t>вл</m:t>
            </m:r>
          </m:num>
          <m:den>
            <m:r>
              <w:rPr>
                <w:rFonts w:ascii="Cambria Math" w:hAnsi="Cambria Math"/>
                <w:sz w:val="32"/>
                <w:szCs w:val="32"/>
              </w:rPr>
              <m:t>О</m:t>
            </m:r>
          </m:den>
        </m:f>
      </m:oMath>
      <w:r>
        <w:rPr>
          <w:sz w:val="32"/>
          <w:szCs w:val="32"/>
        </w:rPr>
        <w:t xml:space="preserve">                                                 </w:t>
      </w:r>
      <w:r w:rsidRPr="00A07C82">
        <w:rPr>
          <w:sz w:val="28"/>
          <w:szCs w:val="28"/>
        </w:rPr>
        <w:t>(5)</w:t>
      </w:r>
    </w:p>
    <w:p w:rsidR="008C520B" w:rsidRDefault="008C520B" w:rsidP="008C520B">
      <w:pPr>
        <w:autoSpaceDE w:val="0"/>
        <w:autoSpaceDN w:val="0"/>
        <w:ind w:firstLine="709"/>
        <w:jc w:val="both"/>
        <w:rPr>
          <w:sz w:val="28"/>
          <w:szCs w:val="28"/>
        </w:rPr>
      </w:pPr>
    </w:p>
    <w:p w:rsidR="008C520B" w:rsidRPr="006612D1" w:rsidRDefault="008C520B" w:rsidP="00D12875">
      <w:pPr>
        <w:autoSpaceDE w:val="0"/>
        <w:autoSpaceDN w:val="0"/>
        <w:jc w:val="both"/>
        <w:rPr>
          <w:sz w:val="28"/>
          <w:szCs w:val="28"/>
        </w:rPr>
      </w:pPr>
      <w:r w:rsidRPr="00F8563C">
        <w:rPr>
          <w:sz w:val="28"/>
          <w:szCs w:val="28"/>
        </w:rPr>
        <w:t>где</w:t>
      </w:r>
      <w:r w:rsidR="00D12875">
        <w:rPr>
          <w:sz w:val="28"/>
          <w:szCs w:val="28"/>
          <w:lang w:val="kk-KZ"/>
        </w:rPr>
        <w:t xml:space="preserve"> </w:t>
      </w:r>
      <w:r w:rsidRPr="006612D1">
        <w:rPr>
          <w:sz w:val="28"/>
          <w:szCs w:val="28"/>
        </w:rPr>
        <w:t>А</w:t>
      </w:r>
      <w:r w:rsidRPr="006612D1">
        <w:rPr>
          <w:sz w:val="28"/>
          <w:szCs w:val="28"/>
          <w:vertAlign w:val="subscript"/>
        </w:rPr>
        <w:t xml:space="preserve">вл </w:t>
      </w:r>
      <w:r w:rsidRPr="006612D1">
        <w:rPr>
          <w:sz w:val="28"/>
          <w:szCs w:val="28"/>
        </w:rPr>
        <w:t>– высоколиквидные активы,</w:t>
      </w:r>
    </w:p>
    <w:p w:rsidR="008C520B" w:rsidRPr="006612D1" w:rsidRDefault="008C520B" w:rsidP="00D12875">
      <w:pPr>
        <w:autoSpaceDE w:val="0"/>
        <w:autoSpaceDN w:val="0"/>
        <w:ind w:firstLine="420"/>
        <w:jc w:val="both"/>
        <w:rPr>
          <w:sz w:val="28"/>
          <w:szCs w:val="28"/>
        </w:rPr>
      </w:pPr>
      <w:r w:rsidRPr="006612D1">
        <w:rPr>
          <w:sz w:val="28"/>
          <w:szCs w:val="28"/>
        </w:rPr>
        <w:t>О</w:t>
      </w:r>
      <w:r w:rsidRPr="006612D1">
        <w:rPr>
          <w:sz w:val="28"/>
          <w:szCs w:val="28"/>
          <w:vertAlign w:val="subscript"/>
        </w:rPr>
        <w:t>ср7</w:t>
      </w:r>
      <w:r w:rsidRPr="006612D1">
        <w:rPr>
          <w:sz w:val="28"/>
          <w:szCs w:val="28"/>
        </w:rPr>
        <w:t xml:space="preserve"> – </w:t>
      </w:r>
      <w:r w:rsidRPr="00AB7382">
        <w:rPr>
          <w:sz w:val="28"/>
          <w:szCs w:val="28"/>
        </w:rPr>
        <w:t>среднемесячн</w:t>
      </w:r>
      <w:r>
        <w:rPr>
          <w:sz w:val="28"/>
          <w:szCs w:val="28"/>
        </w:rPr>
        <w:t>ый</w:t>
      </w:r>
      <w:r w:rsidRPr="00AB7382">
        <w:rPr>
          <w:sz w:val="28"/>
          <w:szCs w:val="28"/>
        </w:rPr>
        <w:t xml:space="preserve"> размер обязательств до востребования с учетом начисленного вознаграждения</w:t>
      </w:r>
    </w:p>
    <w:p w:rsidR="008C520B" w:rsidRDefault="008C520B" w:rsidP="00D12875">
      <w:pPr>
        <w:pStyle w:val="a8"/>
        <w:tabs>
          <w:tab w:val="left" w:pos="993"/>
        </w:tabs>
        <w:autoSpaceDE w:val="0"/>
        <w:autoSpaceDN w:val="0"/>
        <w:ind w:left="0" w:firstLine="709"/>
        <w:jc w:val="both"/>
        <w:rPr>
          <w:sz w:val="28"/>
          <w:szCs w:val="28"/>
        </w:rPr>
      </w:pPr>
      <w:r>
        <w:rPr>
          <w:sz w:val="28"/>
          <w:szCs w:val="28"/>
        </w:rPr>
        <w:t xml:space="preserve">4.2) </w:t>
      </w:r>
      <w:r w:rsidRPr="006612D1">
        <w:rPr>
          <w:sz w:val="28"/>
          <w:szCs w:val="28"/>
        </w:rPr>
        <w:t xml:space="preserve">коэффициентами срочной ликвидности </w:t>
      </w:r>
      <w:r w:rsidRPr="00541CDE">
        <w:rPr>
          <w:sz w:val="28"/>
          <w:szCs w:val="28"/>
        </w:rPr>
        <w:t>k</w:t>
      </w:r>
      <w:r w:rsidRPr="006612D1">
        <w:rPr>
          <w:sz w:val="28"/>
          <w:szCs w:val="28"/>
        </w:rPr>
        <w:t xml:space="preserve">4-1, </w:t>
      </w:r>
      <w:r w:rsidRPr="00541CDE">
        <w:rPr>
          <w:sz w:val="28"/>
          <w:szCs w:val="28"/>
        </w:rPr>
        <w:t>k</w:t>
      </w:r>
      <w:r w:rsidRPr="006612D1">
        <w:rPr>
          <w:sz w:val="28"/>
          <w:szCs w:val="28"/>
        </w:rPr>
        <w:t xml:space="preserve">4-2 и </w:t>
      </w:r>
      <w:r w:rsidRPr="00541CDE">
        <w:rPr>
          <w:sz w:val="28"/>
          <w:szCs w:val="28"/>
        </w:rPr>
        <w:t>k</w:t>
      </w:r>
      <w:r w:rsidRPr="006612D1">
        <w:rPr>
          <w:sz w:val="28"/>
          <w:szCs w:val="28"/>
        </w:rPr>
        <w:t>4-3;</w:t>
      </w:r>
    </w:p>
    <w:p w:rsidR="008C520B" w:rsidRDefault="008C520B" w:rsidP="008C520B">
      <w:pPr>
        <w:autoSpaceDE w:val="0"/>
        <w:autoSpaceDN w:val="0"/>
        <w:jc w:val="both"/>
        <w:rPr>
          <w:sz w:val="28"/>
          <w:szCs w:val="28"/>
        </w:rPr>
      </w:pPr>
    </w:p>
    <w:p w:rsidR="008C520B" w:rsidRPr="00A07C82" w:rsidRDefault="008C520B" w:rsidP="00D12875">
      <w:pPr>
        <w:autoSpaceDE w:val="0"/>
        <w:autoSpaceDN w:val="0"/>
        <w:ind w:left="709" w:firstLine="2410"/>
        <w:jc w:val="right"/>
        <w:rPr>
          <w:sz w:val="28"/>
          <w:szCs w:val="28"/>
        </w:rPr>
      </w:pPr>
      <m:oMath>
        <m:r>
          <w:rPr>
            <w:rFonts w:ascii="Cambria Math" w:hAnsi="Cambria Math"/>
            <w:sz w:val="32"/>
            <w:szCs w:val="32"/>
          </w:rPr>
          <m:t>k4-1=</m:t>
        </m:r>
        <m:f>
          <m:fPr>
            <m:ctrlPr>
              <w:rPr>
                <w:rFonts w:ascii="Cambria Math" w:hAnsi="Cambria Math"/>
                <w:i/>
                <w:sz w:val="32"/>
                <w:szCs w:val="32"/>
              </w:rPr>
            </m:ctrlPr>
          </m:fPr>
          <m:num>
            <m:r>
              <m:rPr>
                <m:sty m:val="p"/>
              </m:rPr>
              <w:rPr>
                <w:rFonts w:ascii="Cambria Math" w:hAnsi="Cambria Math"/>
                <w:sz w:val="32"/>
                <w:szCs w:val="32"/>
              </w:rPr>
              <m:t>А</m:t>
            </m:r>
            <m:r>
              <w:rPr>
                <w:rFonts w:ascii="Cambria Math" w:hAnsi="Cambria Math"/>
                <w:sz w:val="32"/>
                <w:szCs w:val="32"/>
              </w:rPr>
              <m:t>вл</m:t>
            </m:r>
          </m:num>
          <m:den>
            <m:r>
              <w:rPr>
                <w:rFonts w:ascii="Cambria Math" w:hAnsi="Cambria Math"/>
                <w:sz w:val="32"/>
                <w:szCs w:val="32"/>
              </w:rPr>
              <m:t>Оср7</m:t>
            </m:r>
          </m:den>
        </m:f>
      </m:oMath>
      <w:r>
        <w:rPr>
          <w:sz w:val="32"/>
          <w:szCs w:val="32"/>
        </w:rPr>
        <w:t xml:space="preserve">                                         </w:t>
      </w:r>
      <w:r>
        <w:rPr>
          <w:sz w:val="28"/>
          <w:szCs w:val="28"/>
        </w:rPr>
        <w:t>(6)</w:t>
      </w:r>
    </w:p>
    <w:p w:rsidR="008C520B" w:rsidRPr="00F8563C" w:rsidRDefault="008C520B" w:rsidP="008C520B">
      <w:pPr>
        <w:autoSpaceDE w:val="0"/>
        <w:autoSpaceDN w:val="0"/>
        <w:ind w:left="709"/>
        <w:jc w:val="both"/>
        <w:rPr>
          <w:sz w:val="28"/>
          <w:szCs w:val="28"/>
        </w:rPr>
      </w:pPr>
    </w:p>
    <w:p w:rsidR="008C520B" w:rsidRPr="006612D1" w:rsidRDefault="008C520B" w:rsidP="00D12875">
      <w:pPr>
        <w:autoSpaceDE w:val="0"/>
        <w:autoSpaceDN w:val="0"/>
        <w:ind w:left="709" w:hanging="709"/>
        <w:jc w:val="both"/>
        <w:rPr>
          <w:sz w:val="28"/>
          <w:szCs w:val="28"/>
        </w:rPr>
      </w:pPr>
      <w:r w:rsidRPr="00F8563C">
        <w:rPr>
          <w:sz w:val="28"/>
          <w:szCs w:val="28"/>
        </w:rPr>
        <w:t>где</w:t>
      </w:r>
      <w:r w:rsidR="00D12875">
        <w:rPr>
          <w:sz w:val="28"/>
          <w:szCs w:val="28"/>
          <w:lang w:val="kk-KZ"/>
        </w:rPr>
        <w:t xml:space="preserve"> </w:t>
      </w:r>
      <w:r w:rsidRPr="006612D1">
        <w:rPr>
          <w:sz w:val="28"/>
          <w:szCs w:val="28"/>
        </w:rPr>
        <w:t>А</w:t>
      </w:r>
      <w:r w:rsidRPr="006612D1">
        <w:rPr>
          <w:sz w:val="28"/>
          <w:szCs w:val="28"/>
          <w:vertAlign w:val="subscript"/>
        </w:rPr>
        <w:t xml:space="preserve">вл </w:t>
      </w:r>
      <w:r w:rsidRPr="006612D1">
        <w:rPr>
          <w:sz w:val="28"/>
          <w:szCs w:val="28"/>
        </w:rPr>
        <w:t>– высоколиквидные активы,</w:t>
      </w:r>
    </w:p>
    <w:p w:rsidR="008C520B" w:rsidRPr="00F8563C" w:rsidRDefault="008C520B" w:rsidP="00D12875">
      <w:pPr>
        <w:autoSpaceDE w:val="0"/>
        <w:autoSpaceDN w:val="0"/>
        <w:ind w:left="-28" w:firstLine="490"/>
        <w:jc w:val="both"/>
        <w:rPr>
          <w:sz w:val="28"/>
          <w:szCs w:val="28"/>
        </w:rPr>
      </w:pPr>
      <w:r w:rsidRPr="006612D1">
        <w:rPr>
          <w:sz w:val="28"/>
          <w:szCs w:val="28"/>
        </w:rPr>
        <w:t>О</w:t>
      </w:r>
      <w:r w:rsidRPr="006612D1">
        <w:rPr>
          <w:sz w:val="28"/>
          <w:szCs w:val="28"/>
          <w:vertAlign w:val="subscript"/>
        </w:rPr>
        <w:t>ср7</w:t>
      </w:r>
      <w:r w:rsidRPr="006612D1">
        <w:rPr>
          <w:sz w:val="28"/>
          <w:szCs w:val="28"/>
        </w:rPr>
        <w:t xml:space="preserve"> – среднемесячный размер срочных обязательств с оставшимся сроком до погашения до 7 (семи) дней включительно</w:t>
      </w:r>
    </w:p>
    <w:p w:rsidR="008C520B" w:rsidRDefault="008C520B" w:rsidP="008C520B">
      <w:pPr>
        <w:pStyle w:val="a8"/>
        <w:tabs>
          <w:tab w:val="left" w:pos="993"/>
        </w:tabs>
        <w:autoSpaceDE w:val="0"/>
        <w:autoSpaceDN w:val="0"/>
        <w:ind w:left="709"/>
        <w:jc w:val="both"/>
        <w:rPr>
          <w:sz w:val="28"/>
          <w:szCs w:val="28"/>
        </w:rPr>
      </w:pPr>
    </w:p>
    <w:p w:rsidR="008C520B" w:rsidRPr="00A07C82" w:rsidRDefault="008C520B" w:rsidP="00D12875">
      <w:pPr>
        <w:autoSpaceDE w:val="0"/>
        <w:autoSpaceDN w:val="0"/>
        <w:ind w:firstLine="3119"/>
        <w:jc w:val="right"/>
        <w:rPr>
          <w:sz w:val="32"/>
          <w:szCs w:val="32"/>
        </w:rPr>
      </w:pPr>
      <m:oMath>
        <m:r>
          <w:rPr>
            <w:rFonts w:ascii="Cambria Math" w:hAnsi="Cambria Math"/>
            <w:sz w:val="32"/>
            <w:szCs w:val="32"/>
          </w:rPr>
          <m:t>k4-2=</m:t>
        </m:r>
        <m:f>
          <m:fPr>
            <m:ctrlPr>
              <w:rPr>
                <w:rFonts w:ascii="Cambria Math" w:hAnsi="Cambria Math"/>
                <w:i/>
                <w:sz w:val="32"/>
                <w:szCs w:val="32"/>
              </w:rPr>
            </m:ctrlPr>
          </m:fPr>
          <m:num>
            <m:nary>
              <m:naryPr>
                <m:chr m:val="∑"/>
                <m:limLoc m:val="undOvr"/>
                <m:subHide m:val="1"/>
                <m:supHide m:val="1"/>
                <m:ctrlPr>
                  <w:rPr>
                    <w:rFonts w:ascii="Cambria Math" w:hAnsi="Cambria Math"/>
                    <w:iCs/>
                    <w:sz w:val="32"/>
                    <w:szCs w:val="32"/>
                  </w:rPr>
                </m:ctrlPr>
              </m:naryPr>
              <m:sub/>
              <m:sup/>
              <m:e>
                <m:r>
                  <w:rPr>
                    <w:rFonts w:ascii="Cambria Math" w:hAnsi="Cambria Math"/>
                    <w:sz w:val="32"/>
                    <w:szCs w:val="32"/>
                  </w:rPr>
                  <m:t>Ал1+Авл</m:t>
                </m:r>
              </m:e>
            </m:nary>
          </m:num>
          <m:den>
            <m:r>
              <w:rPr>
                <w:rFonts w:ascii="Cambria Math" w:hAnsi="Cambria Math"/>
                <w:sz w:val="32"/>
                <w:szCs w:val="32"/>
              </w:rPr>
              <m:t>Оср1</m:t>
            </m:r>
          </m:den>
        </m:f>
      </m:oMath>
      <w:r>
        <w:rPr>
          <w:sz w:val="32"/>
          <w:szCs w:val="32"/>
        </w:rPr>
        <w:t xml:space="preserve">                                  </w:t>
      </w:r>
      <w:r w:rsidRPr="00A07C82">
        <w:rPr>
          <w:sz w:val="28"/>
          <w:szCs w:val="28"/>
        </w:rPr>
        <w:t>(7)</w:t>
      </w:r>
    </w:p>
    <w:p w:rsidR="008C520B" w:rsidRPr="00F8563C" w:rsidRDefault="008C520B" w:rsidP="008C520B">
      <w:pPr>
        <w:autoSpaceDE w:val="0"/>
        <w:autoSpaceDN w:val="0"/>
        <w:ind w:firstLine="709"/>
        <w:jc w:val="both"/>
        <w:rPr>
          <w:sz w:val="28"/>
          <w:szCs w:val="28"/>
        </w:rPr>
      </w:pPr>
    </w:p>
    <w:p w:rsidR="008C520B" w:rsidRDefault="008C520B" w:rsidP="00D12875">
      <w:pPr>
        <w:autoSpaceDE w:val="0"/>
        <w:autoSpaceDN w:val="0"/>
        <w:jc w:val="both"/>
        <w:rPr>
          <w:sz w:val="28"/>
          <w:szCs w:val="28"/>
        </w:rPr>
      </w:pPr>
      <w:r w:rsidRPr="00F8563C">
        <w:rPr>
          <w:sz w:val="28"/>
          <w:szCs w:val="28"/>
        </w:rPr>
        <w:t>где</w:t>
      </w:r>
      <w:r w:rsidR="00D12875">
        <w:rPr>
          <w:sz w:val="28"/>
          <w:szCs w:val="28"/>
          <w:lang w:val="kk-KZ"/>
        </w:rPr>
        <w:t xml:space="preserve"> </w:t>
      </w:r>
      <w:r>
        <w:rPr>
          <w:sz w:val="28"/>
          <w:szCs w:val="28"/>
        </w:rPr>
        <w:t>А</w:t>
      </w:r>
      <w:r>
        <w:rPr>
          <w:sz w:val="28"/>
          <w:szCs w:val="28"/>
          <w:vertAlign w:val="subscript"/>
        </w:rPr>
        <w:t>л1</w:t>
      </w:r>
      <w:r>
        <w:rPr>
          <w:sz w:val="28"/>
          <w:szCs w:val="28"/>
        </w:rPr>
        <w:t xml:space="preserve"> – </w:t>
      </w:r>
      <w:r w:rsidRPr="00AB7382">
        <w:rPr>
          <w:sz w:val="28"/>
          <w:szCs w:val="28"/>
        </w:rPr>
        <w:t>среднемесячн</w:t>
      </w:r>
      <w:r>
        <w:rPr>
          <w:sz w:val="28"/>
          <w:szCs w:val="28"/>
        </w:rPr>
        <w:t>ый</w:t>
      </w:r>
      <w:r w:rsidRPr="00AB7382">
        <w:rPr>
          <w:sz w:val="28"/>
          <w:szCs w:val="28"/>
        </w:rPr>
        <w:t xml:space="preserve"> размер ликвидных активов с оставшимся сроком до погашения до 1 (одного)</w:t>
      </w:r>
      <w:r>
        <w:rPr>
          <w:sz w:val="28"/>
          <w:szCs w:val="28"/>
        </w:rPr>
        <w:t xml:space="preserve"> месяца </w:t>
      </w:r>
      <w:r w:rsidRPr="00AB7382">
        <w:rPr>
          <w:sz w:val="28"/>
          <w:szCs w:val="28"/>
        </w:rPr>
        <w:t>включительно</w:t>
      </w:r>
      <w:r>
        <w:rPr>
          <w:sz w:val="28"/>
          <w:szCs w:val="28"/>
        </w:rPr>
        <w:t>,</w:t>
      </w:r>
    </w:p>
    <w:p w:rsidR="008C520B" w:rsidRDefault="008C520B" w:rsidP="00D12875">
      <w:pPr>
        <w:autoSpaceDE w:val="0"/>
        <w:autoSpaceDN w:val="0"/>
        <w:ind w:firstLine="462"/>
        <w:jc w:val="both"/>
        <w:rPr>
          <w:sz w:val="28"/>
          <w:szCs w:val="28"/>
        </w:rPr>
      </w:pPr>
      <w:r>
        <w:rPr>
          <w:sz w:val="28"/>
          <w:szCs w:val="28"/>
        </w:rPr>
        <w:t>А</w:t>
      </w:r>
      <w:r>
        <w:rPr>
          <w:sz w:val="28"/>
          <w:szCs w:val="28"/>
          <w:vertAlign w:val="subscript"/>
        </w:rPr>
        <w:t xml:space="preserve">вл </w:t>
      </w:r>
      <w:r>
        <w:rPr>
          <w:sz w:val="28"/>
          <w:szCs w:val="28"/>
        </w:rPr>
        <w:t xml:space="preserve">– </w:t>
      </w:r>
      <w:r w:rsidRPr="00AB7382">
        <w:rPr>
          <w:sz w:val="28"/>
          <w:szCs w:val="28"/>
        </w:rPr>
        <w:t>высоколиквидные активы</w:t>
      </w:r>
      <w:r>
        <w:rPr>
          <w:sz w:val="28"/>
          <w:szCs w:val="28"/>
        </w:rPr>
        <w:t>,</w:t>
      </w:r>
    </w:p>
    <w:p w:rsidR="008C520B" w:rsidRDefault="008C520B" w:rsidP="00D12875">
      <w:pPr>
        <w:autoSpaceDE w:val="0"/>
        <w:autoSpaceDN w:val="0"/>
        <w:ind w:firstLine="462"/>
        <w:jc w:val="both"/>
        <w:rPr>
          <w:sz w:val="28"/>
          <w:szCs w:val="28"/>
        </w:rPr>
      </w:pPr>
      <w:r>
        <w:rPr>
          <w:sz w:val="28"/>
          <w:szCs w:val="28"/>
        </w:rPr>
        <w:t>О</w:t>
      </w:r>
      <w:r>
        <w:rPr>
          <w:sz w:val="28"/>
          <w:szCs w:val="28"/>
          <w:vertAlign w:val="subscript"/>
        </w:rPr>
        <w:t>ср1</w:t>
      </w:r>
      <w:r>
        <w:rPr>
          <w:sz w:val="28"/>
          <w:szCs w:val="28"/>
        </w:rPr>
        <w:t xml:space="preserve"> – </w:t>
      </w:r>
      <w:r w:rsidRPr="00AB7382">
        <w:rPr>
          <w:sz w:val="28"/>
          <w:szCs w:val="28"/>
        </w:rPr>
        <w:t>среднемесячн</w:t>
      </w:r>
      <w:r>
        <w:rPr>
          <w:sz w:val="28"/>
          <w:szCs w:val="28"/>
        </w:rPr>
        <w:t>ый</w:t>
      </w:r>
      <w:r w:rsidRPr="00AB7382">
        <w:rPr>
          <w:sz w:val="28"/>
          <w:szCs w:val="28"/>
        </w:rPr>
        <w:t xml:space="preserve"> размер срочных обязательств с оставшимся сроком до погашения до 1 (одного)</w:t>
      </w:r>
      <w:r>
        <w:rPr>
          <w:sz w:val="28"/>
          <w:szCs w:val="28"/>
        </w:rPr>
        <w:t xml:space="preserve"> месяца </w:t>
      </w:r>
      <w:r w:rsidRPr="00AB7382">
        <w:rPr>
          <w:sz w:val="28"/>
          <w:szCs w:val="28"/>
        </w:rPr>
        <w:t>включительно</w:t>
      </w:r>
    </w:p>
    <w:p w:rsidR="008C520B" w:rsidRDefault="008C520B" w:rsidP="008C520B">
      <w:pPr>
        <w:autoSpaceDE w:val="0"/>
        <w:autoSpaceDN w:val="0"/>
        <w:ind w:firstLine="709"/>
        <w:jc w:val="both"/>
        <w:rPr>
          <w:sz w:val="28"/>
          <w:szCs w:val="28"/>
        </w:rPr>
      </w:pPr>
    </w:p>
    <w:p w:rsidR="008C520B" w:rsidRPr="00A07C82" w:rsidRDefault="008C520B" w:rsidP="00D12875">
      <w:pPr>
        <w:autoSpaceDE w:val="0"/>
        <w:autoSpaceDN w:val="0"/>
        <w:ind w:firstLine="3119"/>
        <w:jc w:val="right"/>
        <w:rPr>
          <w:sz w:val="32"/>
          <w:szCs w:val="32"/>
        </w:rPr>
      </w:pPr>
      <m:oMath>
        <m:r>
          <w:rPr>
            <w:rFonts w:ascii="Cambria Math" w:hAnsi="Cambria Math"/>
            <w:sz w:val="32"/>
            <w:szCs w:val="32"/>
          </w:rPr>
          <m:t>k4-3=</m:t>
        </m:r>
        <m:f>
          <m:fPr>
            <m:ctrlPr>
              <w:rPr>
                <w:rFonts w:ascii="Cambria Math" w:hAnsi="Cambria Math"/>
                <w:i/>
                <w:sz w:val="32"/>
                <w:szCs w:val="32"/>
              </w:rPr>
            </m:ctrlPr>
          </m:fPr>
          <m:num>
            <m:nary>
              <m:naryPr>
                <m:chr m:val="∑"/>
                <m:limLoc m:val="undOvr"/>
                <m:subHide m:val="1"/>
                <m:supHide m:val="1"/>
                <m:ctrlPr>
                  <w:rPr>
                    <w:rFonts w:ascii="Cambria Math" w:hAnsi="Cambria Math"/>
                    <w:iCs/>
                    <w:sz w:val="32"/>
                    <w:szCs w:val="32"/>
                  </w:rPr>
                </m:ctrlPr>
              </m:naryPr>
              <m:sub/>
              <m:sup/>
              <m:e>
                <m:r>
                  <w:rPr>
                    <w:rFonts w:ascii="Cambria Math" w:hAnsi="Cambria Math"/>
                    <w:sz w:val="32"/>
                    <w:szCs w:val="32"/>
                  </w:rPr>
                  <m:t>Ал3+Авл</m:t>
                </m:r>
              </m:e>
            </m:nary>
          </m:num>
          <m:den>
            <m:r>
              <w:rPr>
                <w:rFonts w:ascii="Cambria Math" w:hAnsi="Cambria Math"/>
                <w:sz w:val="32"/>
                <w:szCs w:val="32"/>
              </w:rPr>
              <m:t>Оср3</m:t>
            </m:r>
          </m:den>
        </m:f>
      </m:oMath>
      <w:r>
        <w:rPr>
          <w:sz w:val="32"/>
          <w:szCs w:val="32"/>
        </w:rPr>
        <w:t xml:space="preserve">                                   </w:t>
      </w:r>
      <w:r w:rsidRPr="00A07C82">
        <w:rPr>
          <w:sz w:val="28"/>
          <w:szCs w:val="28"/>
        </w:rPr>
        <w:t>(8)</w:t>
      </w:r>
    </w:p>
    <w:p w:rsidR="008C520B" w:rsidRPr="00F8563C" w:rsidRDefault="008C520B" w:rsidP="008C520B">
      <w:pPr>
        <w:autoSpaceDE w:val="0"/>
        <w:autoSpaceDN w:val="0"/>
        <w:ind w:firstLine="709"/>
        <w:jc w:val="both"/>
        <w:rPr>
          <w:sz w:val="28"/>
          <w:szCs w:val="28"/>
        </w:rPr>
      </w:pPr>
    </w:p>
    <w:p w:rsidR="008C520B" w:rsidRDefault="00D12875" w:rsidP="00D12875">
      <w:pPr>
        <w:autoSpaceDE w:val="0"/>
        <w:autoSpaceDN w:val="0"/>
        <w:jc w:val="both"/>
        <w:rPr>
          <w:sz w:val="28"/>
          <w:szCs w:val="28"/>
        </w:rPr>
      </w:pPr>
      <w:r w:rsidRPr="00F8563C">
        <w:rPr>
          <w:sz w:val="28"/>
          <w:szCs w:val="28"/>
        </w:rPr>
        <w:t>где</w:t>
      </w:r>
      <w:r>
        <w:rPr>
          <w:sz w:val="28"/>
          <w:szCs w:val="28"/>
          <w:lang w:val="kk-KZ"/>
        </w:rPr>
        <w:t xml:space="preserve"> </w:t>
      </w:r>
      <w:r w:rsidR="008C520B">
        <w:rPr>
          <w:sz w:val="28"/>
          <w:szCs w:val="28"/>
        </w:rPr>
        <w:t>А</w:t>
      </w:r>
      <w:r w:rsidR="008C520B">
        <w:rPr>
          <w:sz w:val="28"/>
          <w:szCs w:val="28"/>
          <w:vertAlign w:val="subscript"/>
        </w:rPr>
        <w:t>л3</w:t>
      </w:r>
      <w:r w:rsidR="008C520B">
        <w:rPr>
          <w:sz w:val="28"/>
          <w:szCs w:val="28"/>
        </w:rPr>
        <w:t xml:space="preserve"> – </w:t>
      </w:r>
      <w:r w:rsidR="008C520B" w:rsidRPr="00AB7382">
        <w:rPr>
          <w:sz w:val="28"/>
          <w:szCs w:val="28"/>
        </w:rPr>
        <w:t>среднемесячн</w:t>
      </w:r>
      <w:r w:rsidR="008C520B">
        <w:rPr>
          <w:sz w:val="28"/>
          <w:szCs w:val="28"/>
        </w:rPr>
        <w:t>ый</w:t>
      </w:r>
      <w:r w:rsidR="008C520B" w:rsidRPr="00AB7382">
        <w:rPr>
          <w:sz w:val="28"/>
          <w:szCs w:val="28"/>
        </w:rPr>
        <w:t xml:space="preserve"> размер ликвидных активов с оставшимся сроком до погашения до 3 (трех) месяцев включительно</w:t>
      </w:r>
      <w:r w:rsidR="008C520B">
        <w:rPr>
          <w:sz w:val="28"/>
          <w:szCs w:val="28"/>
        </w:rPr>
        <w:t>,</w:t>
      </w:r>
    </w:p>
    <w:p w:rsidR="008C520B" w:rsidRDefault="008C520B" w:rsidP="00D12875">
      <w:pPr>
        <w:autoSpaceDE w:val="0"/>
        <w:autoSpaceDN w:val="0"/>
        <w:ind w:firstLine="476"/>
        <w:jc w:val="both"/>
        <w:rPr>
          <w:sz w:val="28"/>
          <w:szCs w:val="28"/>
        </w:rPr>
      </w:pPr>
      <w:r>
        <w:rPr>
          <w:sz w:val="28"/>
          <w:szCs w:val="28"/>
        </w:rPr>
        <w:t>А</w:t>
      </w:r>
      <w:r>
        <w:rPr>
          <w:sz w:val="28"/>
          <w:szCs w:val="28"/>
          <w:vertAlign w:val="subscript"/>
        </w:rPr>
        <w:t xml:space="preserve">вл </w:t>
      </w:r>
      <w:r>
        <w:rPr>
          <w:sz w:val="28"/>
          <w:szCs w:val="28"/>
        </w:rPr>
        <w:t xml:space="preserve">– </w:t>
      </w:r>
      <w:r w:rsidRPr="00AB7382">
        <w:rPr>
          <w:sz w:val="28"/>
          <w:szCs w:val="28"/>
        </w:rPr>
        <w:t>высоколиквидные активы</w:t>
      </w:r>
      <w:r>
        <w:rPr>
          <w:sz w:val="28"/>
          <w:szCs w:val="28"/>
        </w:rPr>
        <w:t>,</w:t>
      </w:r>
    </w:p>
    <w:p w:rsidR="008C520B" w:rsidRDefault="008C520B" w:rsidP="00D12875">
      <w:pPr>
        <w:autoSpaceDE w:val="0"/>
        <w:autoSpaceDN w:val="0"/>
        <w:ind w:firstLine="476"/>
        <w:jc w:val="both"/>
        <w:rPr>
          <w:sz w:val="28"/>
          <w:szCs w:val="28"/>
        </w:rPr>
      </w:pPr>
      <w:r>
        <w:rPr>
          <w:sz w:val="28"/>
          <w:szCs w:val="28"/>
        </w:rPr>
        <w:t>О</w:t>
      </w:r>
      <w:r>
        <w:rPr>
          <w:sz w:val="28"/>
          <w:szCs w:val="28"/>
          <w:vertAlign w:val="subscript"/>
        </w:rPr>
        <w:t>ср3</w:t>
      </w:r>
      <w:r>
        <w:rPr>
          <w:sz w:val="28"/>
          <w:szCs w:val="28"/>
        </w:rPr>
        <w:t xml:space="preserve"> – </w:t>
      </w:r>
      <w:r w:rsidRPr="00AB7382">
        <w:rPr>
          <w:sz w:val="28"/>
          <w:szCs w:val="28"/>
        </w:rPr>
        <w:t>среднемесячн</w:t>
      </w:r>
      <w:r>
        <w:rPr>
          <w:sz w:val="28"/>
          <w:szCs w:val="28"/>
        </w:rPr>
        <w:t>ый</w:t>
      </w:r>
      <w:r w:rsidRPr="00AB7382">
        <w:rPr>
          <w:sz w:val="28"/>
          <w:szCs w:val="28"/>
        </w:rPr>
        <w:t xml:space="preserve"> размер срочных обязательств с оставшимся сроком до погашения до 3 (трех) месяцев включительно</w:t>
      </w:r>
    </w:p>
    <w:p w:rsidR="00B10C7F" w:rsidRDefault="008C520B" w:rsidP="00D12875">
      <w:pPr>
        <w:ind w:firstLine="709"/>
        <w:jc w:val="both"/>
        <w:rPr>
          <w:sz w:val="28"/>
          <w:szCs w:val="28"/>
        </w:rPr>
      </w:pPr>
      <w:r>
        <w:rPr>
          <w:sz w:val="28"/>
          <w:szCs w:val="28"/>
        </w:rPr>
        <w:t xml:space="preserve">Анализируя показатель коэффициента текущей ликвидности банков второго уровня Республики Казахстан видно, что банки имеют достаточный объем ликвидных средств и коэффициент </w:t>
      </w:r>
      <w:r>
        <w:rPr>
          <w:sz w:val="28"/>
          <w:szCs w:val="28"/>
          <w:lang w:val="en-US"/>
        </w:rPr>
        <w:t>k</w:t>
      </w:r>
      <w:r w:rsidRPr="002D3244">
        <w:rPr>
          <w:sz w:val="28"/>
          <w:szCs w:val="28"/>
        </w:rPr>
        <w:t>4</w:t>
      </w:r>
      <w:r>
        <w:rPr>
          <w:sz w:val="28"/>
          <w:szCs w:val="28"/>
        </w:rPr>
        <w:t xml:space="preserve"> БВУ на 31.12.2022 года превышает требования регулятора более </w:t>
      </w:r>
      <w:r w:rsidRPr="00C3372F">
        <w:rPr>
          <w:sz w:val="28"/>
          <w:szCs w:val="28"/>
        </w:rPr>
        <w:t xml:space="preserve">чем в </w:t>
      </w:r>
      <w:r w:rsidR="00C3372F" w:rsidRPr="00C3372F">
        <w:rPr>
          <w:sz w:val="28"/>
          <w:szCs w:val="28"/>
        </w:rPr>
        <w:t>5</w:t>
      </w:r>
      <w:r w:rsidRPr="00C3372F">
        <w:rPr>
          <w:sz w:val="28"/>
          <w:szCs w:val="28"/>
        </w:rPr>
        <w:t xml:space="preserve"> раз и составляет </w:t>
      </w:r>
      <w:r w:rsidR="00C3372F" w:rsidRPr="00C3372F">
        <w:rPr>
          <w:sz w:val="28"/>
          <w:szCs w:val="28"/>
        </w:rPr>
        <w:t>1</w:t>
      </w:r>
      <w:r w:rsidRPr="00C3372F">
        <w:rPr>
          <w:sz w:val="28"/>
          <w:szCs w:val="28"/>
        </w:rPr>
        <w:t>,</w:t>
      </w:r>
      <w:r w:rsidR="00C3372F" w:rsidRPr="00C3372F">
        <w:rPr>
          <w:sz w:val="28"/>
          <w:szCs w:val="28"/>
        </w:rPr>
        <w:t>559</w:t>
      </w:r>
      <w:r w:rsidRPr="00C3372F">
        <w:rPr>
          <w:sz w:val="28"/>
          <w:szCs w:val="28"/>
        </w:rPr>
        <w:t>.</w:t>
      </w:r>
      <w:r w:rsidR="00B10C7F">
        <w:rPr>
          <w:sz w:val="28"/>
          <w:szCs w:val="28"/>
        </w:rPr>
        <w:t xml:space="preserve"> Анализ коэффициентов срочной ликвидности банков второго уровня Казахстана свидетельствует об очень высоком показателе срочной ликвидности, превышающим минимальный размер, установленный регулятором </w:t>
      </w:r>
      <w:r w:rsidR="00B10C7F" w:rsidRPr="00C3372F">
        <w:rPr>
          <w:sz w:val="28"/>
          <w:szCs w:val="28"/>
          <w:lang w:val="en-US"/>
        </w:rPr>
        <w:t>k</w:t>
      </w:r>
      <w:r w:rsidR="00B10C7F" w:rsidRPr="00C3372F">
        <w:rPr>
          <w:sz w:val="28"/>
          <w:szCs w:val="28"/>
        </w:rPr>
        <w:t xml:space="preserve">4-1 более чем в </w:t>
      </w:r>
      <w:r w:rsidR="00C3372F" w:rsidRPr="00C3372F">
        <w:rPr>
          <w:sz w:val="28"/>
          <w:szCs w:val="28"/>
        </w:rPr>
        <w:t>22</w:t>
      </w:r>
      <w:r w:rsidR="00B10C7F" w:rsidRPr="00C3372F">
        <w:rPr>
          <w:sz w:val="28"/>
          <w:szCs w:val="28"/>
        </w:rPr>
        <w:t xml:space="preserve"> раз, </w:t>
      </w:r>
      <w:r w:rsidR="00B10C7F" w:rsidRPr="00C3372F">
        <w:rPr>
          <w:sz w:val="28"/>
          <w:szCs w:val="28"/>
          <w:lang w:val="en-US"/>
        </w:rPr>
        <w:t>k</w:t>
      </w:r>
      <w:r w:rsidR="00B10C7F" w:rsidRPr="00C3372F">
        <w:rPr>
          <w:sz w:val="28"/>
          <w:szCs w:val="28"/>
        </w:rPr>
        <w:t xml:space="preserve">4-2 </w:t>
      </w:r>
      <w:r w:rsidR="00C3372F" w:rsidRPr="00C3372F">
        <w:rPr>
          <w:sz w:val="28"/>
          <w:szCs w:val="28"/>
        </w:rPr>
        <w:t xml:space="preserve"> превышает более 11 раз </w:t>
      </w:r>
      <w:r w:rsidR="00B10C7F" w:rsidRPr="00C3372F">
        <w:rPr>
          <w:sz w:val="28"/>
          <w:szCs w:val="28"/>
        </w:rPr>
        <w:t xml:space="preserve">и </w:t>
      </w:r>
      <w:r w:rsidR="00B10C7F" w:rsidRPr="00C3372F">
        <w:rPr>
          <w:sz w:val="28"/>
          <w:szCs w:val="28"/>
          <w:lang w:val="en-US"/>
        </w:rPr>
        <w:t>k</w:t>
      </w:r>
      <w:r w:rsidR="00B10C7F" w:rsidRPr="00C3372F">
        <w:rPr>
          <w:sz w:val="28"/>
          <w:szCs w:val="28"/>
        </w:rPr>
        <w:t>4-3 более 1</w:t>
      </w:r>
      <w:r w:rsidR="00C3372F" w:rsidRPr="00C3372F">
        <w:rPr>
          <w:sz w:val="28"/>
          <w:szCs w:val="28"/>
        </w:rPr>
        <w:t>9</w:t>
      </w:r>
      <w:r w:rsidR="00B10C7F" w:rsidRPr="00C3372F">
        <w:rPr>
          <w:sz w:val="28"/>
          <w:szCs w:val="28"/>
        </w:rPr>
        <w:t xml:space="preserve"> раз.</w:t>
      </w:r>
    </w:p>
    <w:p w:rsidR="008C520B" w:rsidRDefault="008C520B" w:rsidP="00D12875">
      <w:pPr>
        <w:tabs>
          <w:tab w:val="left" w:pos="993"/>
        </w:tabs>
        <w:ind w:firstLine="709"/>
        <w:jc w:val="both"/>
        <w:rPr>
          <w:sz w:val="28"/>
          <w:szCs w:val="28"/>
        </w:rPr>
      </w:pPr>
      <w:r>
        <w:rPr>
          <w:sz w:val="28"/>
          <w:szCs w:val="28"/>
        </w:rPr>
        <w:t xml:space="preserve">Данные о состоянии </w:t>
      </w:r>
      <w:r w:rsidR="00B10C7F">
        <w:rPr>
          <w:sz w:val="28"/>
          <w:szCs w:val="28"/>
        </w:rPr>
        <w:t>коэффициентов</w:t>
      </w:r>
      <w:r>
        <w:rPr>
          <w:sz w:val="28"/>
          <w:szCs w:val="28"/>
        </w:rPr>
        <w:t xml:space="preserve"> ликвидности всех банков второго уровня Казахстана в период с 2010 по 202</w:t>
      </w:r>
      <w:r w:rsidR="00B10C7F">
        <w:rPr>
          <w:sz w:val="28"/>
          <w:szCs w:val="28"/>
        </w:rPr>
        <w:t>2</w:t>
      </w:r>
      <w:r w:rsidR="00B0613D">
        <w:rPr>
          <w:sz w:val="28"/>
          <w:szCs w:val="28"/>
        </w:rPr>
        <w:t xml:space="preserve"> годы указаны</w:t>
      </w:r>
      <w:r>
        <w:rPr>
          <w:sz w:val="28"/>
          <w:szCs w:val="28"/>
        </w:rPr>
        <w:t xml:space="preserve"> </w:t>
      </w:r>
      <w:r w:rsidR="00B0613D">
        <w:rPr>
          <w:sz w:val="28"/>
          <w:szCs w:val="28"/>
          <w:lang w:val="kk-KZ"/>
        </w:rPr>
        <w:t>(</w:t>
      </w:r>
      <w:r w:rsidR="00B10C7F">
        <w:rPr>
          <w:sz w:val="28"/>
          <w:szCs w:val="28"/>
        </w:rPr>
        <w:t>Приложения</w:t>
      </w:r>
      <w:r>
        <w:rPr>
          <w:sz w:val="28"/>
          <w:szCs w:val="28"/>
        </w:rPr>
        <w:t xml:space="preserve"> </w:t>
      </w:r>
      <w:r w:rsidR="00F54845">
        <w:rPr>
          <w:sz w:val="28"/>
          <w:szCs w:val="28"/>
          <w:lang w:val="kk-KZ"/>
        </w:rPr>
        <w:t>Л</w:t>
      </w:r>
      <w:r w:rsidR="00B0613D">
        <w:rPr>
          <w:sz w:val="28"/>
          <w:szCs w:val="28"/>
          <w:lang w:val="kk-KZ"/>
        </w:rPr>
        <w:t xml:space="preserve">, </w:t>
      </w:r>
      <w:r w:rsidR="00F54845">
        <w:rPr>
          <w:sz w:val="28"/>
          <w:szCs w:val="28"/>
          <w:lang w:val="kk-KZ"/>
        </w:rPr>
        <w:t>М</w:t>
      </w:r>
      <w:r w:rsidR="00B0613D">
        <w:rPr>
          <w:sz w:val="28"/>
          <w:szCs w:val="28"/>
          <w:lang w:val="kk-KZ"/>
        </w:rPr>
        <w:t xml:space="preserve">, </w:t>
      </w:r>
      <w:r w:rsidR="00F54845">
        <w:rPr>
          <w:sz w:val="28"/>
          <w:szCs w:val="28"/>
          <w:lang w:val="kk-KZ"/>
        </w:rPr>
        <w:t>Н</w:t>
      </w:r>
      <w:r w:rsidR="00B0613D">
        <w:rPr>
          <w:sz w:val="28"/>
          <w:szCs w:val="28"/>
          <w:lang w:val="kk-KZ"/>
        </w:rPr>
        <w:t xml:space="preserve">, </w:t>
      </w:r>
      <w:r w:rsidR="00F54845">
        <w:rPr>
          <w:sz w:val="28"/>
          <w:szCs w:val="28"/>
          <w:lang w:val="kk-KZ"/>
        </w:rPr>
        <w:t>П</w:t>
      </w:r>
      <w:r w:rsidR="00B0613D">
        <w:rPr>
          <w:sz w:val="28"/>
          <w:szCs w:val="28"/>
          <w:lang w:val="kk-KZ"/>
        </w:rPr>
        <w:t>)</w:t>
      </w:r>
      <w:r>
        <w:rPr>
          <w:sz w:val="28"/>
          <w:szCs w:val="28"/>
        </w:rPr>
        <w:t>.</w:t>
      </w:r>
    </w:p>
    <w:p w:rsidR="00B10C7F" w:rsidRPr="00B10C7F" w:rsidRDefault="00B10C7F" w:rsidP="00474C53">
      <w:pPr>
        <w:pStyle w:val="a8"/>
        <w:numPr>
          <w:ilvl w:val="0"/>
          <w:numId w:val="19"/>
        </w:numPr>
        <w:tabs>
          <w:tab w:val="left" w:pos="993"/>
        </w:tabs>
        <w:ind w:left="0" w:firstLine="709"/>
        <w:jc w:val="both"/>
        <w:rPr>
          <w:sz w:val="28"/>
          <w:szCs w:val="28"/>
        </w:rPr>
      </w:pPr>
      <w:r w:rsidRPr="00B10C7F">
        <w:rPr>
          <w:sz w:val="28"/>
          <w:szCs w:val="28"/>
        </w:rPr>
        <w:t>Коэффициенты покрытия ликвидности и нетто стабильного фондирования</w:t>
      </w:r>
    </w:p>
    <w:p w:rsidR="00B10C7F" w:rsidRDefault="00B10C7F" w:rsidP="00D12875">
      <w:pPr>
        <w:ind w:firstLine="709"/>
        <w:jc w:val="both"/>
        <w:rPr>
          <w:sz w:val="28"/>
          <w:szCs w:val="28"/>
        </w:rPr>
      </w:pPr>
      <w:r>
        <w:rPr>
          <w:sz w:val="28"/>
          <w:szCs w:val="28"/>
        </w:rPr>
        <w:t xml:space="preserve">В связи с внедрением новых стандартов Базель </w:t>
      </w:r>
      <w:r>
        <w:rPr>
          <w:sz w:val="28"/>
          <w:szCs w:val="28"/>
          <w:lang w:val="en-US"/>
        </w:rPr>
        <w:t>III</w:t>
      </w:r>
      <w:r>
        <w:rPr>
          <w:sz w:val="28"/>
          <w:szCs w:val="28"/>
        </w:rPr>
        <w:t xml:space="preserve"> в 2017 году Национальным Банком Республики Казахстан внедрены новые коэффициенты ликвидности </w:t>
      </w:r>
      <w:r>
        <w:rPr>
          <w:sz w:val="28"/>
          <w:szCs w:val="28"/>
          <w:lang w:val="en-US"/>
        </w:rPr>
        <w:t>LCR</w:t>
      </w:r>
      <w:r w:rsidRPr="00772CA2">
        <w:rPr>
          <w:sz w:val="28"/>
          <w:szCs w:val="28"/>
        </w:rPr>
        <w:t xml:space="preserve"> </w:t>
      </w:r>
      <w:r>
        <w:rPr>
          <w:sz w:val="28"/>
          <w:szCs w:val="28"/>
        </w:rPr>
        <w:t xml:space="preserve">– коэффициент покрытия ликвидности и </w:t>
      </w:r>
      <w:r>
        <w:rPr>
          <w:sz w:val="28"/>
          <w:szCs w:val="28"/>
          <w:lang w:val="en-US"/>
        </w:rPr>
        <w:t>NSFR</w:t>
      </w:r>
      <w:r>
        <w:rPr>
          <w:sz w:val="28"/>
          <w:szCs w:val="28"/>
        </w:rPr>
        <w:t xml:space="preserve"> – коэффициент нетто стабильного фондирования. Данные коэффициенты служат еще одними рычагами регулирования банковского сектора регулятором.</w:t>
      </w:r>
    </w:p>
    <w:p w:rsidR="00B10C7F" w:rsidRDefault="00B10C7F" w:rsidP="00D12875">
      <w:pPr>
        <w:ind w:firstLine="709"/>
        <w:jc w:val="both"/>
        <w:rPr>
          <w:sz w:val="28"/>
          <w:szCs w:val="28"/>
        </w:rPr>
      </w:pPr>
      <w:r>
        <w:rPr>
          <w:sz w:val="28"/>
          <w:szCs w:val="28"/>
          <w:lang w:val="en-US"/>
        </w:rPr>
        <w:t>LCR</w:t>
      </w:r>
      <w:r w:rsidRPr="00772CA2">
        <w:rPr>
          <w:sz w:val="28"/>
          <w:szCs w:val="28"/>
        </w:rPr>
        <w:t xml:space="preserve"> </w:t>
      </w:r>
      <w:r>
        <w:rPr>
          <w:sz w:val="28"/>
          <w:szCs w:val="28"/>
        </w:rPr>
        <w:t>– коэффициент покрытия ликвидности дает возможность оценить какой объем высоколиквидных активов необходимо иметь банк в распоряжении для покрытия возможного повышения оттока денег из банка в течение одного месяца.</w:t>
      </w:r>
    </w:p>
    <w:p w:rsidR="00B10C7F" w:rsidRDefault="00B10C7F" w:rsidP="00D12875">
      <w:pPr>
        <w:ind w:firstLine="709"/>
        <w:jc w:val="both"/>
        <w:rPr>
          <w:sz w:val="28"/>
          <w:szCs w:val="28"/>
        </w:rPr>
      </w:pPr>
      <w:r>
        <w:rPr>
          <w:sz w:val="28"/>
          <w:szCs w:val="28"/>
          <w:lang w:val="en-US"/>
        </w:rPr>
        <w:t>NSFR</w:t>
      </w:r>
      <w:r>
        <w:rPr>
          <w:sz w:val="28"/>
          <w:szCs w:val="28"/>
        </w:rPr>
        <w:t xml:space="preserve"> – коэффициент нетто стабильного фондирования направлен на привлечение стабильных источников финансирования своих операций со сроком более 1 года, с целью снижения зависимости от краткосрочного фондирования, то есть этот норматив обеспечит уравновешение по срокам активов и обязательств банка.</w:t>
      </w:r>
    </w:p>
    <w:p w:rsidR="00B10C7F" w:rsidRDefault="00B10C7F" w:rsidP="00D12875">
      <w:pPr>
        <w:ind w:firstLine="709"/>
        <w:jc w:val="both"/>
        <w:rPr>
          <w:sz w:val="28"/>
          <w:szCs w:val="28"/>
        </w:rPr>
      </w:pPr>
      <w:r>
        <w:rPr>
          <w:sz w:val="28"/>
          <w:szCs w:val="28"/>
        </w:rPr>
        <w:t>5.1</w:t>
      </w:r>
      <w:r w:rsidR="00D12875">
        <w:rPr>
          <w:sz w:val="28"/>
          <w:szCs w:val="28"/>
          <w:lang w:val="kk-KZ"/>
        </w:rPr>
        <w:t>.</w:t>
      </w:r>
      <w:r>
        <w:rPr>
          <w:sz w:val="28"/>
          <w:szCs w:val="28"/>
        </w:rPr>
        <w:t xml:space="preserve"> </w:t>
      </w:r>
      <w:r>
        <w:rPr>
          <w:sz w:val="28"/>
          <w:szCs w:val="28"/>
          <w:lang w:val="en-US"/>
        </w:rPr>
        <w:t>LCR</w:t>
      </w:r>
      <w:r w:rsidRPr="00772CA2">
        <w:rPr>
          <w:sz w:val="28"/>
          <w:szCs w:val="28"/>
        </w:rPr>
        <w:t xml:space="preserve"> </w:t>
      </w:r>
      <w:r>
        <w:rPr>
          <w:sz w:val="28"/>
          <w:szCs w:val="28"/>
        </w:rPr>
        <w:t>– коэффициент покрытия ликвидности</w:t>
      </w:r>
    </w:p>
    <w:p w:rsidR="00B10C7F" w:rsidRDefault="00B10C7F" w:rsidP="00B10C7F">
      <w:pPr>
        <w:ind w:firstLine="709"/>
        <w:jc w:val="both"/>
        <w:rPr>
          <w:sz w:val="28"/>
          <w:szCs w:val="28"/>
        </w:rPr>
      </w:pPr>
    </w:p>
    <w:p w:rsidR="00B10C7F" w:rsidRPr="00A07C82" w:rsidRDefault="00B10C7F" w:rsidP="00B10C7F">
      <w:pPr>
        <w:autoSpaceDE w:val="0"/>
        <w:autoSpaceDN w:val="0"/>
        <w:ind w:left="709" w:firstLine="2410"/>
        <w:jc w:val="both"/>
        <w:rPr>
          <w:sz w:val="28"/>
          <w:szCs w:val="28"/>
        </w:rPr>
      </w:pPr>
      <m:oMath>
        <m:r>
          <w:rPr>
            <w:rFonts w:ascii="Cambria Math" w:hAnsi="Cambria Math"/>
            <w:sz w:val="32"/>
            <w:szCs w:val="32"/>
          </w:rPr>
          <m:t>kпл=</m:t>
        </m:r>
        <m:f>
          <m:fPr>
            <m:ctrlPr>
              <w:rPr>
                <w:rFonts w:ascii="Cambria Math" w:hAnsi="Cambria Math"/>
                <w:i/>
                <w:sz w:val="32"/>
                <w:szCs w:val="32"/>
              </w:rPr>
            </m:ctrlPr>
          </m:fPr>
          <m:num>
            <m:r>
              <m:rPr>
                <m:sty m:val="p"/>
              </m:rPr>
              <w:rPr>
                <w:rFonts w:ascii="Cambria Math" w:hAnsi="Cambria Math"/>
                <w:sz w:val="32"/>
                <w:szCs w:val="32"/>
              </w:rPr>
              <m:t>А</m:t>
            </m:r>
            <m:r>
              <w:rPr>
                <w:rFonts w:ascii="Cambria Math" w:hAnsi="Cambria Math"/>
                <w:sz w:val="32"/>
                <w:szCs w:val="32"/>
              </w:rPr>
              <m:t>вл</m:t>
            </m:r>
          </m:num>
          <m:den>
            <m:r>
              <w:rPr>
                <w:rFonts w:ascii="Cambria Math" w:hAnsi="Cambria Math"/>
                <w:sz w:val="32"/>
                <w:szCs w:val="32"/>
              </w:rPr>
              <m:t>Нетто От</m:t>
            </m:r>
          </m:den>
        </m:f>
      </m:oMath>
      <w:r>
        <w:rPr>
          <w:sz w:val="32"/>
          <w:szCs w:val="32"/>
        </w:rPr>
        <w:t xml:space="preserve">                                                 </w:t>
      </w:r>
      <w:r w:rsidRPr="00A07C82">
        <w:rPr>
          <w:sz w:val="28"/>
          <w:szCs w:val="28"/>
        </w:rPr>
        <w:t>(</w:t>
      </w:r>
      <w:r>
        <w:rPr>
          <w:sz w:val="28"/>
          <w:szCs w:val="28"/>
        </w:rPr>
        <w:t>9</w:t>
      </w:r>
      <w:r w:rsidRPr="00A07C82">
        <w:rPr>
          <w:sz w:val="28"/>
          <w:szCs w:val="28"/>
        </w:rPr>
        <w:t>)</w:t>
      </w:r>
    </w:p>
    <w:p w:rsidR="00B10C7F" w:rsidRDefault="00B10C7F" w:rsidP="00B10C7F">
      <w:pPr>
        <w:autoSpaceDE w:val="0"/>
        <w:autoSpaceDN w:val="0"/>
        <w:ind w:firstLine="709"/>
        <w:jc w:val="both"/>
        <w:rPr>
          <w:sz w:val="28"/>
          <w:szCs w:val="28"/>
        </w:rPr>
      </w:pPr>
    </w:p>
    <w:p w:rsidR="00B10C7F" w:rsidRPr="00D12875" w:rsidRDefault="00B10C7F" w:rsidP="00D12875">
      <w:pPr>
        <w:autoSpaceDE w:val="0"/>
        <w:autoSpaceDN w:val="0"/>
        <w:jc w:val="both"/>
        <w:rPr>
          <w:sz w:val="28"/>
          <w:szCs w:val="28"/>
          <w:lang w:val="kk-KZ"/>
        </w:rPr>
      </w:pPr>
      <w:r w:rsidRPr="00F8563C">
        <w:rPr>
          <w:sz w:val="28"/>
          <w:szCs w:val="28"/>
        </w:rPr>
        <w:t>где</w:t>
      </w:r>
      <w:r w:rsidR="00D12875">
        <w:rPr>
          <w:sz w:val="28"/>
          <w:szCs w:val="28"/>
          <w:lang w:val="kk-KZ"/>
        </w:rPr>
        <w:t xml:space="preserve"> </w:t>
      </w:r>
      <w:r w:rsidRPr="006612D1">
        <w:rPr>
          <w:sz w:val="28"/>
          <w:szCs w:val="28"/>
        </w:rPr>
        <w:t>А</w:t>
      </w:r>
      <w:r w:rsidRPr="006612D1">
        <w:rPr>
          <w:sz w:val="28"/>
          <w:szCs w:val="28"/>
          <w:vertAlign w:val="subscript"/>
        </w:rPr>
        <w:t xml:space="preserve">вл </w:t>
      </w:r>
      <w:r w:rsidRPr="006612D1">
        <w:rPr>
          <w:sz w:val="28"/>
          <w:szCs w:val="28"/>
        </w:rPr>
        <w:t>– высоколиквидные активы</w:t>
      </w:r>
      <w:r w:rsidR="00D12875">
        <w:rPr>
          <w:sz w:val="28"/>
          <w:szCs w:val="28"/>
          <w:lang w:val="kk-KZ"/>
        </w:rPr>
        <w:t>;</w:t>
      </w:r>
    </w:p>
    <w:p w:rsidR="00B10C7F" w:rsidRPr="006612D1" w:rsidRDefault="00B10C7F" w:rsidP="00D12875">
      <w:pPr>
        <w:autoSpaceDE w:val="0"/>
        <w:autoSpaceDN w:val="0"/>
        <w:ind w:firstLine="462"/>
        <w:jc w:val="both"/>
        <w:rPr>
          <w:sz w:val="28"/>
          <w:szCs w:val="28"/>
        </w:rPr>
      </w:pPr>
      <w:r>
        <w:rPr>
          <w:sz w:val="28"/>
          <w:szCs w:val="28"/>
        </w:rPr>
        <w:t>Нетто От</w:t>
      </w:r>
      <w:r w:rsidRPr="006612D1">
        <w:rPr>
          <w:sz w:val="28"/>
          <w:szCs w:val="28"/>
        </w:rPr>
        <w:t xml:space="preserve"> – </w:t>
      </w:r>
      <w:r w:rsidRPr="00AB7382">
        <w:rPr>
          <w:sz w:val="28"/>
          <w:szCs w:val="28"/>
        </w:rPr>
        <w:t>нетто отток денежных средств по операциям банка в течение календарного месяца, следующего за датой расчета коэффициента покрытия ликвидности</w:t>
      </w:r>
    </w:p>
    <w:p w:rsidR="00B10C7F" w:rsidRPr="00F02410" w:rsidRDefault="00B10C7F" w:rsidP="00B10C7F">
      <w:pPr>
        <w:ind w:firstLine="709"/>
        <w:jc w:val="both"/>
        <w:rPr>
          <w:sz w:val="28"/>
          <w:szCs w:val="28"/>
        </w:rPr>
      </w:pPr>
      <w:r>
        <w:rPr>
          <w:sz w:val="28"/>
          <w:szCs w:val="28"/>
        </w:rPr>
        <w:t>5.2</w:t>
      </w:r>
      <w:r w:rsidR="00D12875">
        <w:rPr>
          <w:sz w:val="28"/>
          <w:szCs w:val="28"/>
          <w:lang w:val="kk-KZ"/>
        </w:rPr>
        <w:t>.</w:t>
      </w:r>
      <w:r>
        <w:rPr>
          <w:sz w:val="28"/>
          <w:szCs w:val="28"/>
        </w:rPr>
        <w:t xml:space="preserve"> </w:t>
      </w:r>
      <w:r>
        <w:rPr>
          <w:sz w:val="28"/>
          <w:szCs w:val="28"/>
          <w:lang w:val="en-US"/>
        </w:rPr>
        <w:t>NSFR</w:t>
      </w:r>
      <w:r>
        <w:rPr>
          <w:sz w:val="28"/>
          <w:szCs w:val="28"/>
        </w:rPr>
        <w:t xml:space="preserve"> – коэффициент нетто стабильного фондирования</w:t>
      </w:r>
    </w:p>
    <w:p w:rsidR="00B10C7F" w:rsidRDefault="00B10C7F" w:rsidP="00B10C7F">
      <w:pPr>
        <w:ind w:firstLine="709"/>
        <w:jc w:val="both"/>
        <w:rPr>
          <w:sz w:val="28"/>
          <w:szCs w:val="28"/>
        </w:rPr>
      </w:pPr>
    </w:p>
    <w:p w:rsidR="00B10C7F" w:rsidRPr="00A07C82" w:rsidRDefault="00B10C7F" w:rsidP="00D12875">
      <w:pPr>
        <w:autoSpaceDE w:val="0"/>
        <w:autoSpaceDN w:val="0"/>
        <w:ind w:left="709" w:firstLine="2410"/>
        <w:jc w:val="right"/>
        <w:rPr>
          <w:sz w:val="28"/>
          <w:szCs w:val="28"/>
        </w:rPr>
      </w:pPr>
      <m:oMath>
        <m:r>
          <w:rPr>
            <w:rFonts w:ascii="Cambria Math" w:hAnsi="Cambria Math"/>
            <w:sz w:val="32"/>
            <w:szCs w:val="32"/>
          </w:rPr>
          <m:t>kсф=</m:t>
        </m:r>
        <m:f>
          <m:fPr>
            <m:ctrlPr>
              <w:rPr>
                <w:rFonts w:ascii="Cambria Math" w:hAnsi="Cambria Math"/>
                <w:i/>
                <w:sz w:val="32"/>
                <w:szCs w:val="32"/>
              </w:rPr>
            </m:ctrlPr>
          </m:fPr>
          <m:num>
            <m:r>
              <m:rPr>
                <m:sty m:val="p"/>
              </m:rPr>
              <w:rPr>
                <w:rFonts w:ascii="Cambria Math" w:hAnsi="Cambria Math"/>
                <w:sz w:val="32"/>
                <w:szCs w:val="32"/>
              </w:rPr>
              <m:t>Дст.ф</m:t>
            </m:r>
          </m:num>
          <m:den>
            <m:r>
              <w:rPr>
                <w:rFonts w:ascii="Cambria Math" w:hAnsi="Cambria Math"/>
                <w:sz w:val="32"/>
                <w:szCs w:val="32"/>
              </w:rPr>
              <m:t>Тст.ф</m:t>
            </m:r>
          </m:den>
        </m:f>
      </m:oMath>
      <w:r>
        <w:rPr>
          <w:sz w:val="32"/>
          <w:szCs w:val="32"/>
        </w:rPr>
        <w:t xml:space="preserve">                                                 </w:t>
      </w:r>
      <w:r w:rsidRPr="00A07C82">
        <w:rPr>
          <w:sz w:val="28"/>
          <w:szCs w:val="28"/>
        </w:rPr>
        <w:t>(</w:t>
      </w:r>
      <w:r>
        <w:rPr>
          <w:sz w:val="28"/>
          <w:szCs w:val="28"/>
        </w:rPr>
        <w:t>10</w:t>
      </w:r>
      <w:r w:rsidRPr="00A07C82">
        <w:rPr>
          <w:sz w:val="28"/>
          <w:szCs w:val="28"/>
        </w:rPr>
        <w:t>)</w:t>
      </w:r>
    </w:p>
    <w:p w:rsidR="00B10C7F" w:rsidRDefault="00B10C7F" w:rsidP="00B10C7F">
      <w:pPr>
        <w:autoSpaceDE w:val="0"/>
        <w:autoSpaceDN w:val="0"/>
        <w:ind w:firstLine="709"/>
        <w:jc w:val="both"/>
        <w:rPr>
          <w:sz w:val="28"/>
          <w:szCs w:val="28"/>
        </w:rPr>
      </w:pPr>
    </w:p>
    <w:p w:rsidR="00B10C7F" w:rsidRPr="006612D1" w:rsidRDefault="00B10C7F" w:rsidP="00D12875">
      <w:pPr>
        <w:autoSpaceDE w:val="0"/>
        <w:autoSpaceDN w:val="0"/>
        <w:jc w:val="both"/>
        <w:rPr>
          <w:sz w:val="28"/>
          <w:szCs w:val="28"/>
        </w:rPr>
      </w:pPr>
      <w:r w:rsidRPr="00F8563C">
        <w:rPr>
          <w:sz w:val="28"/>
          <w:szCs w:val="28"/>
        </w:rPr>
        <w:t>где</w:t>
      </w:r>
      <w:r w:rsidR="00D12875">
        <w:rPr>
          <w:sz w:val="28"/>
          <w:szCs w:val="28"/>
          <w:lang w:val="kk-KZ"/>
        </w:rPr>
        <w:t xml:space="preserve"> </w:t>
      </w:r>
      <w:r>
        <w:rPr>
          <w:sz w:val="28"/>
          <w:szCs w:val="28"/>
        </w:rPr>
        <w:t>Д</w:t>
      </w:r>
      <w:r>
        <w:rPr>
          <w:sz w:val="28"/>
          <w:szCs w:val="28"/>
          <w:vertAlign w:val="subscript"/>
        </w:rPr>
        <w:t>ст.ф</w:t>
      </w:r>
      <w:r w:rsidRPr="006612D1">
        <w:rPr>
          <w:sz w:val="28"/>
          <w:szCs w:val="28"/>
          <w:vertAlign w:val="subscript"/>
        </w:rPr>
        <w:t xml:space="preserve"> </w:t>
      </w:r>
      <w:r w:rsidRPr="006612D1">
        <w:rPr>
          <w:sz w:val="28"/>
          <w:szCs w:val="28"/>
        </w:rPr>
        <w:t xml:space="preserve">– </w:t>
      </w:r>
      <w:r w:rsidRPr="00AB7382">
        <w:rPr>
          <w:sz w:val="28"/>
          <w:szCs w:val="28"/>
        </w:rPr>
        <w:t>доступн</w:t>
      </w:r>
      <w:r>
        <w:rPr>
          <w:sz w:val="28"/>
          <w:szCs w:val="28"/>
        </w:rPr>
        <w:t>ое</w:t>
      </w:r>
      <w:r w:rsidRPr="00AB7382">
        <w:rPr>
          <w:sz w:val="28"/>
          <w:szCs w:val="28"/>
        </w:rPr>
        <w:t xml:space="preserve"> стабильн</w:t>
      </w:r>
      <w:r>
        <w:rPr>
          <w:sz w:val="28"/>
          <w:szCs w:val="28"/>
        </w:rPr>
        <w:t>ое</w:t>
      </w:r>
      <w:r w:rsidRPr="00AB7382">
        <w:rPr>
          <w:sz w:val="28"/>
          <w:szCs w:val="28"/>
        </w:rPr>
        <w:t xml:space="preserve"> фондировани</w:t>
      </w:r>
      <w:r>
        <w:rPr>
          <w:sz w:val="28"/>
          <w:szCs w:val="28"/>
        </w:rPr>
        <w:t>е</w:t>
      </w:r>
      <w:r w:rsidRPr="00AB7382">
        <w:rPr>
          <w:sz w:val="28"/>
          <w:szCs w:val="28"/>
        </w:rPr>
        <w:t xml:space="preserve"> </w:t>
      </w:r>
    </w:p>
    <w:p w:rsidR="00B10C7F" w:rsidRPr="00F02410" w:rsidRDefault="00B10C7F" w:rsidP="00D12875">
      <w:pPr>
        <w:ind w:firstLine="462"/>
        <w:jc w:val="both"/>
        <w:rPr>
          <w:sz w:val="28"/>
          <w:szCs w:val="28"/>
        </w:rPr>
      </w:pPr>
      <w:r>
        <w:rPr>
          <w:sz w:val="28"/>
          <w:szCs w:val="28"/>
        </w:rPr>
        <w:t>Т</w:t>
      </w:r>
      <w:r>
        <w:rPr>
          <w:sz w:val="28"/>
          <w:szCs w:val="28"/>
          <w:vertAlign w:val="subscript"/>
        </w:rPr>
        <w:t>ст.ф</w:t>
      </w:r>
      <w:r w:rsidRPr="006612D1">
        <w:rPr>
          <w:sz w:val="28"/>
          <w:szCs w:val="28"/>
        </w:rPr>
        <w:t xml:space="preserve"> – </w:t>
      </w:r>
      <w:r w:rsidRPr="00AB7382">
        <w:rPr>
          <w:sz w:val="28"/>
          <w:szCs w:val="28"/>
        </w:rPr>
        <w:t>требуем</w:t>
      </w:r>
      <w:r>
        <w:rPr>
          <w:sz w:val="28"/>
          <w:szCs w:val="28"/>
        </w:rPr>
        <w:t>ое</w:t>
      </w:r>
      <w:r w:rsidRPr="00AB7382">
        <w:rPr>
          <w:sz w:val="28"/>
          <w:szCs w:val="28"/>
        </w:rPr>
        <w:t xml:space="preserve"> стабильно</w:t>
      </w:r>
      <w:r>
        <w:rPr>
          <w:sz w:val="28"/>
          <w:szCs w:val="28"/>
        </w:rPr>
        <w:t>е</w:t>
      </w:r>
      <w:r w:rsidRPr="00AB7382">
        <w:rPr>
          <w:sz w:val="28"/>
          <w:szCs w:val="28"/>
        </w:rPr>
        <w:t xml:space="preserve"> фондировани</w:t>
      </w:r>
      <w:r>
        <w:rPr>
          <w:sz w:val="28"/>
          <w:szCs w:val="28"/>
        </w:rPr>
        <w:t>е</w:t>
      </w:r>
    </w:p>
    <w:p w:rsidR="00B10C7F" w:rsidRDefault="00B10C7F" w:rsidP="00B10C7F">
      <w:pPr>
        <w:ind w:firstLine="709"/>
        <w:jc w:val="both"/>
        <w:rPr>
          <w:color w:val="000000"/>
          <w:sz w:val="28"/>
          <w:szCs w:val="28"/>
        </w:rPr>
      </w:pPr>
      <w:r>
        <w:rPr>
          <w:sz w:val="28"/>
          <w:szCs w:val="28"/>
        </w:rPr>
        <w:t>Анализ к</w:t>
      </w:r>
      <w:r w:rsidRPr="00C5705A">
        <w:rPr>
          <w:sz w:val="28"/>
          <w:szCs w:val="28"/>
        </w:rPr>
        <w:t>оэффициент</w:t>
      </w:r>
      <w:r>
        <w:rPr>
          <w:sz w:val="28"/>
          <w:szCs w:val="28"/>
        </w:rPr>
        <w:t>ов</w:t>
      </w:r>
      <w:r w:rsidRPr="00C5705A">
        <w:rPr>
          <w:sz w:val="28"/>
          <w:szCs w:val="28"/>
        </w:rPr>
        <w:t xml:space="preserve"> покрытия ликвидности и нетто стабильного фондирования</w:t>
      </w:r>
      <w:r>
        <w:rPr>
          <w:sz w:val="28"/>
          <w:szCs w:val="28"/>
        </w:rPr>
        <w:t xml:space="preserve"> дает возможность говорить о выполнении банковского сектора Казахстана норматива, установленного регулятором на конец 2022 года. </w:t>
      </w:r>
      <w:r w:rsidRPr="00C3372F">
        <w:rPr>
          <w:sz w:val="28"/>
          <w:szCs w:val="28"/>
        </w:rPr>
        <w:t>Однако два исламских банка «</w:t>
      </w:r>
      <w:r w:rsidRPr="00C3372F">
        <w:rPr>
          <w:color w:val="000000"/>
          <w:sz w:val="28"/>
          <w:szCs w:val="28"/>
        </w:rPr>
        <w:t>Al Hilal» и «Заман-Банк», не дотягивают до требуемого норматива в 0,1.</w:t>
      </w:r>
      <w:r>
        <w:rPr>
          <w:color w:val="000000"/>
          <w:sz w:val="28"/>
          <w:szCs w:val="28"/>
        </w:rPr>
        <w:t xml:space="preserve"> </w:t>
      </w:r>
    </w:p>
    <w:p w:rsidR="00B10C7F" w:rsidRDefault="00B10C7F" w:rsidP="00B10C7F">
      <w:pPr>
        <w:ind w:firstLine="709"/>
        <w:jc w:val="both"/>
        <w:rPr>
          <w:sz w:val="28"/>
          <w:szCs w:val="28"/>
        </w:rPr>
      </w:pPr>
      <w:r>
        <w:rPr>
          <w:sz w:val="28"/>
          <w:szCs w:val="28"/>
        </w:rPr>
        <w:t xml:space="preserve">Более детальный анализ коэффициентов </w:t>
      </w:r>
      <w:r w:rsidRPr="00C5705A">
        <w:rPr>
          <w:sz w:val="28"/>
          <w:szCs w:val="28"/>
        </w:rPr>
        <w:t>покрытия ликвидности и нетто стабильного фондирования</w:t>
      </w:r>
      <w:r>
        <w:rPr>
          <w:sz w:val="28"/>
          <w:szCs w:val="28"/>
        </w:rPr>
        <w:t xml:space="preserve"> БВУ РК за 2010-2022 годы проведен </w:t>
      </w:r>
      <w:r w:rsidR="00B0613D">
        <w:rPr>
          <w:sz w:val="28"/>
          <w:szCs w:val="28"/>
          <w:lang w:val="kk-KZ"/>
        </w:rPr>
        <w:t>(</w:t>
      </w:r>
      <w:r>
        <w:rPr>
          <w:sz w:val="28"/>
          <w:szCs w:val="28"/>
        </w:rPr>
        <w:t>Приложения</w:t>
      </w:r>
      <w:r w:rsidR="00F54845">
        <w:rPr>
          <w:sz w:val="28"/>
          <w:szCs w:val="28"/>
        </w:rPr>
        <w:t> </w:t>
      </w:r>
      <w:r w:rsidR="00F54845">
        <w:rPr>
          <w:sz w:val="28"/>
          <w:szCs w:val="28"/>
          <w:lang w:val="kk-KZ"/>
        </w:rPr>
        <w:t>Р</w:t>
      </w:r>
      <w:r w:rsidR="00B0613D">
        <w:rPr>
          <w:sz w:val="28"/>
          <w:szCs w:val="28"/>
          <w:lang w:val="kk-KZ"/>
        </w:rPr>
        <w:t xml:space="preserve">, </w:t>
      </w:r>
      <w:r w:rsidR="00F54845">
        <w:rPr>
          <w:sz w:val="28"/>
          <w:szCs w:val="28"/>
          <w:lang w:val="kk-KZ"/>
        </w:rPr>
        <w:t>С</w:t>
      </w:r>
      <w:r w:rsidR="00B0613D">
        <w:rPr>
          <w:sz w:val="28"/>
          <w:szCs w:val="28"/>
          <w:lang w:val="kk-KZ"/>
        </w:rPr>
        <w:t>)</w:t>
      </w:r>
      <w:r>
        <w:rPr>
          <w:sz w:val="28"/>
          <w:szCs w:val="28"/>
        </w:rPr>
        <w:t>.</w:t>
      </w:r>
    </w:p>
    <w:p w:rsidR="00B10C7F" w:rsidRDefault="00B10C7F" w:rsidP="00B10C7F">
      <w:pPr>
        <w:ind w:firstLine="709"/>
        <w:jc w:val="both"/>
        <w:rPr>
          <w:color w:val="000000"/>
          <w:sz w:val="28"/>
          <w:szCs w:val="28"/>
        </w:rPr>
      </w:pPr>
      <w:r>
        <w:rPr>
          <w:color w:val="000000"/>
          <w:sz w:val="28"/>
          <w:szCs w:val="28"/>
        </w:rPr>
        <w:t>Введение вышеупомянутых коэффициентов позволит обеспечить стабильную ликвидность банковского сектора, у банков второго уровня появится возможность планировать финансовые модели с учетом данного требования, что в свою очередь будет способствовать предотвратить одномоментное негативное влияние, то есть быть финансово устойчивым.</w:t>
      </w:r>
    </w:p>
    <w:p w:rsidR="00B10C7F" w:rsidRPr="00B10C7F" w:rsidRDefault="00B10C7F" w:rsidP="00474C53">
      <w:pPr>
        <w:pStyle w:val="a8"/>
        <w:numPr>
          <w:ilvl w:val="0"/>
          <w:numId w:val="19"/>
        </w:numPr>
        <w:tabs>
          <w:tab w:val="left" w:pos="851"/>
          <w:tab w:val="left" w:pos="1134"/>
        </w:tabs>
        <w:autoSpaceDE w:val="0"/>
        <w:autoSpaceDN w:val="0"/>
        <w:ind w:left="0" w:firstLine="709"/>
        <w:jc w:val="both"/>
        <w:rPr>
          <w:sz w:val="28"/>
          <w:szCs w:val="28"/>
        </w:rPr>
      </w:pPr>
      <w:r w:rsidRPr="00B10C7F">
        <w:rPr>
          <w:sz w:val="28"/>
          <w:szCs w:val="28"/>
        </w:rPr>
        <w:t>Капитализация банков к обязательствам перед нерезидентами Республики Казахстан</w:t>
      </w:r>
    </w:p>
    <w:p w:rsidR="00B10C7F" w:rsidRPr="00AB7382" w:rsidRDefault="00B10C7F" w:rsidP="00B10C7F">
      <w:pPr>
        <w:autoSpaceDE w:val="0"/>
        <w:autoSpaceDN w:val="0"/>
        <w:ind w:firstLine="709"/>
        <w:jc w:val="both"/>
        <w:rPr>
          <w:sz w:val="28"/>
          <w:szCs w:val="28"/>
        </w:rPr>
      </w:pPr>
      <w:r w:rsidRPr="00AB7382">
        <w:rPr>
          <w:sz w:val="28"/>
          <w:szCs w:val="28"/>
        </w:rPr>
        <w:t>Капитализация банков к обязательствам перед нерезидентами Республики Казахстан характеризуется коэффициент</w:t>
      </w:r>
      <w:r>
        <w:rPr>
          <w:sz w:val="28"/>
          <w:szCs w:val="28"/>
        </w:rPr>
        <w:t>ом</w:t>
      </w:r>
      <w:r w:rsidRPr="00AB7382">
        <w:rPr>
          <w:sz w:val="28"/>
          <w:szCs w:val="28"/>
        </w:rPr>
        <w:t xml:space="preserve"> k7.</w:t>
      </w:r>
    </w:p>
    <w:p w:rsidR="00B10C7F" w:rsidRPr="00776494" w:rsidRDefault="00B10C7F" w:rsidP="00B10C7F">
      <w:pPr>
        <w:autoSpaceDE w:val="0"/>
        <w:autoSpaceDN w:val="0"/>
        <w:ind w:firstLine="709"/>
        <w:jc w:val="both"/>
        <w:rPr>
          <w:sz w:val="28"/>
          <w:szCs w:val="28"/>
        </w:rPr>
      </w:pPr>
      <w:r w:rsidRPr="00AB7382">
        <w:rPr>
          <w:sz w:val="28"/>
          <w:szCs w:val="28"/>
        </w:rPr>
        <w:t>Максимальное значение коэффициент</w:t>
      </w:r>
      <w:r>
        <w:rPr>
          <w:sz w:val="28"/>
          <w:szCs w:val="28"/>
        </w:rPr>
        <w:t>а</w:t>
      </w:r>
      <w:r w:rsidRPr="00AB7382">
        <w:rPr>
          <w:sz w:val="28"/>
          <w:szCs w:val="28"/>
        </w:rPr>
        <w:t xml:space="preserve"> устанавливается в размере</w:t>
      </w:r>
      <w:r>
        <w:rPr>
          <w:sz w:val="28"/>
          <w:szCs w:val="28"/>
        </w:rPr>
        <w:t xml:space="preserve"> </w:t>
      </w:r>
      <w:r w:rsidRPr="00AB7382">
        <w:rPr>
          <w:sz w:val="28"/>
          <w:szCs w:val="28"/>
        </w:rPr>
        <w:t>k7</w:t>
      </w:r>
      <w:r>
        <w:rPr>
          <w:sz w:val="28"/>
          <w:szCs w:val="28"/>
        </w:rPr>
        <w:t>=1</w:t>
      </w:r>
    </w:p>
    <w:p w:rsidR="00B10C7F" w:rsidRDefault="00B10C7F" w:rsidP="00B10C7F">
      <w:pPr>
        <w:tabs>
          <w:tab w:val="left" w:pos="851"/>
          <w:tab w:val="left" w:pos="1134"/>
        </w:tabs>
        <w:autoSpaceDE w:val="0"/>
        <w:autoSpaceDN w:val="0"/>
        <w:ind w:firstLine="709"/>
        <w:jc w:val="both"/>
        <w:rPr>
          <w:sz w:val="28"/>
          <w:szCs w:val="28"/>
        </w:rPr>
      </w:pPr>
      <w:r w:rsidRPr="00AB7382">
        <w:rPr>
          <w:sz w:val="28"/>
          <w:szCs w:val="28"/>
        </w:rPr>
        <w:t>Коэффициент k7 рассчитывается</w:t>
      </w:r>
      <w:r>
        <w:rPr>
          <w:sz w:val="28"/>
          <w:szCs w:val="28"/>
        </w:rPr>
        <w:t>:</w:t>
      </w:r>
    </w:p>
    <w:p w:rsidR="00B10C7F" w:rsidRDefault="00B10C7F" w:rsidP="00B10C7F">
      <w:pPr>
        <w:tabs>
          <w:tab w:val="left" w:pos="851"/>
          <w:tab w:val="left" w:pos="1134"/>
        </w:tabs>
        <w:autoSpaceDE w:val="0"/>
        <w:autoSpaceDN w:val="0"/>
        <w:ind w:firstLine="709"/>
        <w:jc w:val="both"/>
        <w:rPr>
          <w:sz w:val="28"/>
          <w:szCs w:val="28"/>
        </w:rPr>
      </w:pPr>
    </w:p>
    <w:p w:rsidR="00B10C7F" w:rsidRPr="00A07C82" w:rsidRDefault="00B10C7F" w:rsidP="00D12875">
      <w:pPr>
        <w:autoSpaceDE w:val="0"/>
        <w:autoSpaceDN w:val="0"/>
        <w:ind w:left="709" w:firstLine="2410"/>
        <w:jc w:val="right"/>
        <w:rPr>
          <w:sz w:val="28"/>
          <w:szCs w:val="28"/>
        </w:rPr>
      </w:pPr>
      <m:oMath>
        <m:r>
          <w:rPr>
            <w:rFonts w:ascii="Cambria Math" w:hAnsi="Cambria Math"/>
            <w:sz w:val="32"/>
            <w:szCs w:val="32"/>
          </w:rPr>
          <m:t>k7=</m:t>
        </m:r>
        <m:f>
          <m:fPr>
            <m:ctrlPr>
              <w:rPr>
                <w:rFonts w:ascii="Cambria Math" w:hAnsi="Cambria Math"/>
                <w:i/>
                <w:sz w:val="32"/>
                <w:szCs w:val="32"/>
              </w:rPr>
            </m:ctrlPr>
          </m:fPr>
          <m:num>
            <m:nary>
              <m:naryPr>
                <m:chr m:val="∑"/>
                <m:limLoc m:val="undOvr"/>
                <m:subHide m:val="1"/>
                <m:supHide m:val="1"/>
                <m:ctrlPr>
                  <w:rPr>
                    <w:rFonts w:ascii="Cambria Math" w:hAnsi="Cambria Math"/>
                    <w:iCs/>
                    <w:sz w:val="32"/>
                    <w:szCs w:val="32"/>
                  </w:rPr>
                </m:ctrlPr>
              </m:naryPr>
              <m:sub/>
              <m:sup/>
              <m:e>
                <m:r>
                  <w:rPr>
                    <w:rFonts w:ascii="Cambria Math" w:hAnsi="Cambria Math"/>
                    <w:sz w:val="32"/>
                    <w:szCs w:val="32"/>
                  </w:rPr>
                  <m:t>Окр</m:t>
                </m:r>
              </m:e>
            </m:nary>
          </m:num>
          <m:den>
            <m:r>
              <w:rPr>
                <w:rFonts w:ascii="Cambria Math" w:hAnsi="Cambria Math"/>
                <w:sz w:val="32"/>
                <w:szCs w:val="32"/>
              </w:rPr>
              <m:t>Кс</m:t>
            </m:r>
          </m:den>
        </m:f>
      </m:oMath>
      <w:r>
        <w:rPr>
          <w:sz w:val="32"/>
          <w:szCs w:val="32"/>
        </w:rPr>
        <w:t xml:space="preserve">                                                 </w:t>
      </w:r>
      <w:r w:rsidRPr="00A07C82">
        <w:rPr>
          <w:sz w:val="28"/>
          <w:szCs w:val="28"/>
        </w:rPr>
        <w:t>(</w:t>
      </w:r>
      <w:r>
        <w:rPr>
          <w:sz w:val="28"/>
          <w:szCs w:val="28"/>
        </w:rPr>
        <w:t>11</w:t>
      </w:r>
      <w:r w:rsidRPr="00A07C82">
        <w:rPr>
          <w:sz w:val="28"/>
          <w:szCs w:val="28"/>
        </w:rPr>
        <w:t>)</w:t>
      </w:r>
    </w:p>
    <w:p w:rsidR="00B10C7F" w:rsidRDefault="00B10C7F" w:rsidP="00B10C7F">
      <w:pPr>
        <w:autoSpaceDE w:val="0"/>
        <w:autoSpaceDN w:val="0"/>
        <w:ind w:firstLine="709"/>
        <w:jc w:val="both"/>
        <w:rPr>
          <w:sz w:val="28"/>
          <w:szCs w:val="28"/>
        </w:rPr>
      </w:pPr>
    </w:p>
    <w:p w:rsidR="00B10C7F" w:rsidRPr="006612D1" w:rsidRDefault="00B10C7F" w:rsidP="00D12875">
      <w:pPr>
        <w:autoSpaceDE w:val="0"/>
        <w:autoSpaceDN w:val="0"/>
        <w:jc w:val="both"/>
        <w:rPr>
          <w:sz w:val="28"/>
          <w:szCs w:val="28"/>
        </w:rPr>
      </w:pPr>
      <w:r w:rsidRPr="00F8563C">
        <w:rPr>
          <w:sz w:val="28"/>
          <w:szCs w:val="28"/>
        </w:rPr>
        <w:t>где</w:t>
      </w:r>
      <w:r w:rsidR="00D12875">
        <w:rPr>
          <w:sz w:val="28"/>
          <w:szCs w:val="28"/>
          <w:lang w:val="kk-KZ"/>
        </w:rPr>
        <w:t xml:space="preserve"> </w:t>
      </w:r>
      <w:r>
        <w:rPr>
          <w:sz w:val="28"/>
          <w:szCs w:val="28"/>
        </w:rPr>
        <w:t>О</w:t>
      </w:r>
      <w:r>
        <w:rPr>
          <w:sz w:val="28"/>
          <w:szCs w:val="28"/>
          <w:vertAlign w:val="subscript"/>
        </w:rPr>
        <w:t>кр</w:t>
      </w:r>
      <w:r w:rsidRPr="006612D1">
        <w:rPr>
          <w:sz w:val="28"/>
          <w:szCs w:val="28"/>
          <w:vertAlign w:val="subscript"/>
        </w:rPr>
        <w:t xml:space="preserve"> </w:t>
      </w:r>
      <w:r w:rsidRPr="006612D1">
        <w:rPr>
          <w:sz w:val="28"/>
          <w:szCs w:val="28"/>
        </w:rPr>
        <w:t xml:space="preserve">– </w:t>
      </w:r>
      <w:r>
        <w:rPr>
          <w:sz w:val="28"/>
          <w:szCs w:val="28"/>
        </w:rPr>
        <w:t>краткосрочные обязательства перед нерезидентами РК</w:t>
      </w:r>
      <w:r w:rsidRPr="006612D1">
        <w:rPr>
          <w:sz w:val="28"/>
          <w:szCs w:val="28"/>
        </w:rPr>
        <w:t>,</w:t>
      </w:r>
    </w:p>
    <w:p w:rsidR="00B10C7F" w:rsidRPr="00FD2DBC" w:rsidRDefault="00B10C7F" w:rsidP="00D12875">
      <w:pPr>
        <w:autoSpaceDE w:val="0"/>
        <w:autoSpaceDN w:val="0"/>
        <w:ind w:left="709" w:hanging="219"/>
        <w:jc w:val="both"/>
        <w:rPr>
          <w:sz w:val="28"/>
          <w:szCs w:val="28"/>
        </w:rPr>
      </w:pPr>
      <w:r>
        <w:rPr>
          <w:sz w:val="28"/>
          <w:szCs w:val="28"/>
        </w:rPr>
        <w:t>К</w:t>
      </w:r>
      <w:r>
        <w:rPr>
          <w:sz w:val="28"/>
          <w:szCs w:val="28"/>
          <w:vertAlign w:val="subscript"/>
        </w:rPr>
        <w:t>с</w:t>
      </w:r>
      <w:r w:rsidRPr="006612D1">
        <w:rPr>
          <w:sz w:val="28"/>
          <w:szCs w:val="28"/>
        </w:rPr>
        <w:t xml:space="preserve"> – </w:t>
      </w:r>
      <w:r>
        <w:rPr>
          <w:sz w:val="28"/>
          <w:szCs w:val="28"/>
        </w:rPr>
        <w:t>собственный капитал</w:t>
      </w:r>
    </w:p>
    <w:p w:rsidR="00B10C7F" w:rsidRDefault="00B10C7F" w:rsidP="00B10C7F">
      <w:pPr>
        <w:ind w:firstLine="709"/>
        <w:jc w:val="both"/>
        <w:rPr>
          <w:sz w:val="28"/>
          <w:szCs w:val="28"/>
        </w:rPr>
      </w:pPr>
      <w:r>
        <w:rPr>
          <w:sz w:val="28"/>
          <w:szCs w:val="28"/>
        </w:rPr>
        <w:t xml:space="preserve">Выполнение норматива банками второго уровня коэффициента </w:t>
      </w:r>
      <w:r w:rsidRPr="00D53FE8">
        <w:rPr>
          <w:sz w:val="28"/>
          <w:szCs w:val="28"/>
        </w:rPr>
        <w:t>максимального лимита краткосрочных обязательств перед нерезидентами РК</w:t>
      </w:r>
      <w:r w:rsidRPr="00D53FE8">
        <w:t xml:space="preserve"> </w:t>
      </w:r>
      <w:r w:rsidRPr="004D4BFD">
        <w:rPr>
          <w:sz w:val="28"/>
          <w:szCs w:val="28"/>
        </w:rPr>
        <w:t>на 31.12.202</w:t>
      </w:r>
      <w:r>
        <w:rPr>
          <w:sz w:val="28"/>
          <w:szCs w:val="28"/>
        </w:rPr>
        <w:t>2 на 100% всеми 21 банками.</w:t>
      </w:r>
    </w:p>
    <w:p w:rsidR="00B10C7F" w:rsidRDefault="00B10C7F" w:rsidP="00B10C7F">
      <w:pPr>
        <w:ind w:firstLine="709"/>
        <w:jc w:val="both"/>
        <w:rPr>
          <w:sz w:val="28"/>
          <w:szCs w:val="28"/>
        </w:rPr>
      </w:pPr>
      <w:r>
        <w:rPr>
          <w:sz w:val="28"/>
          <w:szCs w:val="28"/>
        </w:rPr>
        <w:t xml:space="preserve">Полный анализ коэффициента </w:t>
      </w:r>
      <w:r w:rsidRPr="00D53FE8">
        <w:rPr>
          <w:sz w:val="28"/>
          <w:szCs w:val="28"/>
        </w:rPr>
        <w:t>максимального лимита краткосрочных обязательств перед нерезидентами РК</w:t>
      </w:r>
      <w:r w:rsidRPr="00D53FE8">
        <w:t xml:space="preserve"> </w:t>
      </w:r>
      <w:r>
        <w:rPr>
          <w:sz w:val="28"/>
          <w:szCs w:val="28"/>
        </w:rPr>
        <w:t xml:space="preserve">за 2010-2022 годы проведен </w:t>
      </w:r>
      <w:r w:rsidR="006E5FE5">
        <w:rPr>
          <w:sz w:val="28"/>
          <w:szCs w:val="28"/>
          <w:lang w:val="kk-KZ"/>
        </w:rPr>
        <w:t>в</w:t>
      </w:r>
      <w:r w:rsidR="00B0613D">
        <w:rPr>
          <w:sz w:val="28"/>
          <w:szCs w:val="28"/>
          <w:lang w:val="kk-KZ"/>
        </w:rPr>
        <w:t xml:space="preserve"> (</w:t>
      </w:r>
      <w:r>
        <w:rPr>
          <w:sz w:val="28"/>
          <w:szCs w:val="28"/>
        </w:rPr>
        <w:t>Приложении</w:t>
      </w:r>
      <w:r w:rsidR="00B0613D">
        <w:rPr>
          <w:sz w:val="28"/>
          <w:szCs w:val="28"/>
          <w:lang w:val="kk-KZ"/>
        </w:rPr>
        <w:t xml:space="preserve"> </w:t>
      </w:r>
      <w:r w:rsidR="00F54845">
        <w:rPr>
          <w:sz w:val="28"/>
          <w:szCs w:val="28"/>
          <w:lang w:val="kk-KZ"/>
        </w:rPr>
        <w:t>Т</w:t>
      </w:r>
      <w:r w:rsidR="00B0613D">
        <w:rPr>
          <w:sz w:val="28"/>
          <w:szCs w:val="28"/>
          <w:lang w:val="kk-KZ"/>
        </w:rPr>
        <w:t>)</w:t>
      </w:r>
      <w:r>
        <w:rPr>
          <w:sz w:val="28"/>
          <w:szCs w:val="28"/>
        </w:rPr>
        <w:t>.</w:t>
      </w:r>
    </w:p>
    <w:p w:rsidR="00CB1D02" w:rsidRPr="00B10C7F" w:rsidRDefault="00B10C7F" w:rsidP="00474C53">
      <w:pPr>
        <w:pStyle w:val="a8"/>
        <w:numPr>
          <w:ilvl w:val="0"/>
          <w:numId w:val="19"/>
        </w:numPr>
        <w:tabs>
          <w:tab w:val="left" w:pos="851"/>
          <w:tab w:val="left" w:pos="993"/>
          <w:tab w:val="left" w:pos="1134"/>
        </w:tabs>
        <w:autoSpaceDE w:val="0"/>
        <w:autoSpaceDN w:val="0"/>
        <w:ind w:left="0" w:firstLine="709"/>
        <w:jc w:val="both"/>
        <w:rPr>
          <w:sz w:val="28"/>
          <w:szCs w:val="28"/>
        </w:rPr>
      </w:pPr>
      <w:r w:rsidRPr="00B10C7F">
        <w:rPr>
          <w:sz w:val="28"/>
          <w:szCs w:val="28"/>
        </w:rPr>
        <w:t>Коэффициент по размещению части средств банка во внутренние активы</w:t>
      </w:r>
    </w:p>
    <w:p w:rsidR="00B10C7F" w:rsidRPr="00B10C7F" w:rsidRDefault="00B10C7F" w:rsidP="00B10C7F">
      <w:pPr>
        <w:autoSpaceDE w:val="0"/>
        <w:autoSpaceDN w:val="0"/>
        <w:ind w:firstLine="709"/>
        <w:jc w:val="both"/>
        <w:rPr>
          <w:sz w:val="28"/>
          <w:szCs w:val="28"/>
        </w:rPr>
      </w:pPr>
      <w:r w:rsidRPr="00B10C7F">
        <w:rPr>
          <w:sz w:val="28"/>
          <w:szCs w:val="28"/>
        </w:rPr>
        <w:t>Банки второго уровня, за исключением банков, учредителем которых является Правительство Республики Казахстан, размещают собственные и привлеченные средства во внутренние активы в течение отчетного месяца согласно следующей формуле</w:t>
      </w:r>
      <w:r w:rsidR="00D12875">
        <w:rPr>
          <w:sz w:val="28"/>
          <w:szCs w:val="28"/>
          <w:lang w:val="kk-KZ"/>
        </w:rPr>
        <w:t xml:space="preserve"> (12)</w:t>
      </w:r>
      <w:r w:rsidRPr="00B10C7F">
        <w:rPr>
          <w:sz w:val="28"/>
          <w:szCs w:val="28"/>
        </w:rPr>
        <w:t>.</w:t>
      </w:r>
    </w:p>
    <w:p w:rsidR="00B10C7F" w:rsidRPr="00B10C7F" w:rsidRDefault="00B10C7F" w:rsidP="00B10C7F">
      <w:pPr>
        <w:autoSpaceDE w:val="0"/>
        <w:autoSpaceDN w:val="0"/>
        <w:ind w:firstLine="709"/>
        <w:jc w:val="both"/>
        <w:rPr>
          <w:sz w:val="28"/>
          <w:szCs w:val="28"/>
        </w:rPr>
      </w:pPr>
    </w:p>
    <w:p w:rsidR="00B10C7F" w:rsidRPr="00B10C7F" w:rsidRDefault="0069792C" w:rsidP="00D12875">
      <w:pPr>
        <w:autoSpaceDE w:val="0"/>
        <w:autoSpaceDN w:val="0"/>
        <w:ind w:firstLine="709"/>
        <w:jc w:val="right"/>
        <w:rPr>
          <w:sz w:val="28"/>
          <w:szCs w:val="28"/>
        </w:rPr>
      </w:pPr>
      <w:r w:rsidRPr="0069792C">
        <w:rPr>
          <w:noProof/>
          <w:position w:val="-36"/>
          <w14:ligatures w14:val="standardContextual"/>
        </w:rPr>
        <w:object w:dxaOrig="42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1.5pt;height:42.75pt;mso-width-percent:0;mso-height-percent:0;mso-width-percent:0;mso-height-percent:0" o:ole="">
            <v:imagedata r:id="rId48" o:title=""/>
          </v:shape>
          <o:OLEObject Type="Embed" ProgID="Equation.3" ShapeID="_x0000_i1025" DrawAspect="Content" ObjectID="_1773665478" r:id="rId49"/>
        </w:object>
      </w:r>
      <w:r w:rsidR="00B10C7F" w:rsidRPr="00B10C7F">
        <w:rPr>
          <w:sz w:val="28"/>
          <w:szCs w:val="28"/>
        </w:rPr>
        <w:t xml:space="preserve">                                       (12)</w:t>
      </w:r>
    </w:p>
    <w:p w:rsidR="00B10C7F" w:rsidRPr="00B10C7F" w:rsidRDefault="00B10C7F" w:rsidP="00B10C7F">
      <w:pPr>
        <w:autoSpaceDE w:val="0"/>
        <w:autoSpaceDN w:val="0"/>
        <w:ind w:firstLine="709"/>
        <w:jc w:val="center"/>
        <w:rPr>
          <w:sz w:val="28"/>
          <w:szCs w:val="28"/>
        </w:rPr>
      </w:pPr>
    </w:p>
    <w:p w:rsidR="00B10C7F" w:rsidRPr="00B10C7F" w:rsidRDefault="00B10C7F" w:rsidP="00D12875">
      <w:pPr>
        <w:autoSpaceDE w:val="0"/>
        <w:autoSpaceDN w:val="0"/>
        <w:jc w:val="both"/>
        <w:rPr>
          <w:sz w:val="28"/>
          <w:szCs w:val="28"/>
        </w:rPr>
      </w:pPr>
      <w:r w:rsidRPr="00B10C7F">
        <w:rPr>
          <w:sz w:val="28"/>
          <w:szCs w:val="28"/>
        </w:rPr>
        <w:t>где</w:t>
      </w:r>
      <w:r w:rsidR="00D12875">
        <w:rPr>
          <w:sz w:val="28"/>
          <w:szCs w:val="28"/>
          <w:lang w:val="kk-KZ"/>
        </w:rPr>
        <w:t xml:space="preserve"> </w:t>
      </w:r>
      <w:r w:rsidRPr="00B10C7F">
        <w:rPr>
          <w:sz w:val="28"/>
          <w:szCs w:val="28"/>
        </w:rPr>
        <w:t>КВА - коэффициент по размещению части средств банков во внутренние активы;</w:t>
      </w:r>
    </w:p>
    <w:p w:rsidR="00B10C7F" w:rsidRPr="00AB7382" w:rsidRDefault="0069792C" w:rsidP="00D12875">
      <w:pPr>
        <w:autoSpaceDE w:val="0"/>
        <w:autoSpaceDN w:val="0"/>
        <w:ind w:firstLine="490"/>
        <w:jc w:val="both"/>
      </w:pPr>
      <w:r w:rsidRPr="0069792C">
        <w:rPr>
          <w:noProof/>
          <w:position w:val="-4"/>
          <w14:ligatures w14:val="standardContextual"/>
        </w:rPr>
        <w:object w:dxaOrig="460" w:dyaOrig="360">
          <v:shape id="_x0000_i1026" type="#_x0000_t75" alt="" style="width:21.75pt;height:19.5pt;mso-width-percent:0;mso-height-percent:0;mso-width-percent:0;mso-height-percent:0" o:ole="">
            <v:imagedata r:id="rId50" o:title=""/>
          </v:shape>
          <o:OLEObject Type="Embed" ProgID="Equation.3" ShapeID="_x0000_i1026" DrawAspect="Content" ObjectID="_1773665479" r:id="rId51"/>
        </w:object>
      </w:r>
      <w:r w:rsidR="00B10C7F" w:rsidRPr="00AB7382">
        <w:t xml:space="preserve">- </w:t>
      </w:r>
      <w:r w:rsidR="00B10C7F" w:rsidRPr="00B10C7F">
        <w:rPr>
          <w:sz w:val="28"/>
          <w:szCs w:val="28"/>
        </w:rPr>
        <w:t>сложившаяся в отчетном месяце среднемесячная величина внутренних активов с учетом резервов (провизий), сформированных в соответствии с МСФО;</w:t>
      </w:r>
    </w:p>
    <w:p w:rsidR="00B10C7F" w:rsidRPr="00AB7382" w:rsidRDefault="0069792C" w:rsidP="00D12875">
      <w:pPr>
        <w:autoSpaceDE w:val="0"/>
        <w:autoSpaceDN w:val="0"/>
        <w:ind w:firstLine="490"/>
        <w:jc w:val="both"/>
      </w:pPr>
      <w:r w:rsidRPr="0069792C">
        <w:rPr>
          <w:noProof/>
          <w:position w:val="-6"/>
          <w14:ligatures w14:val="standardContextual"/>
        </w:rPr>
        <w:object w:dxaOrig="460" w:dyaOrig="380">
          <v:shape id="_x0000_i1027" type="#_x0000_t75" alt="" style="width:21.75pt;height:19.5pt;mso-width-percent:0;mso-height-percent:0;mso-width-percent:0;mso-height-percent:0" o:ole="">
            <v:imagedata r:id="rId52" o:title=""/>
          </v:shape>
          <o:OLEObject Type="Embed" ProgID="Equation.3" ShapeID="_x0000_i1027" DrawAspect="Content" ObjectID="_1773665480" r:id="rId53"/>
        </w:object>
      </w:r>
      <w:r w:rsidR="00B10C7F" w:rsidRPr="00AB7382">
        <w:t xml:space="preserve"> - </w:t>
      </w:r>
      <w:r w:rsidR="00B10C7F" w:rsidRPr="00B10C7F">
        <w:rPr>
          <w:sz w:val="28"/>
          <w:szCs w:val="28"/>
        </w:rPr>
        <w:t>сложившаяся в отчетном месяце сумма среднемесячных величин субординированного долга, выпущенных банком долговых ценных бумаг, за исключением долговых ценных бумаг, выпущенных банком в иностранной валюте, внутренних обязательств;</w:t>
      </w:r>
    </w:p>
    <w:p w:rsidR="00B10C7F" w:rsidRPr="00AB7382" w:rsidRDefault="0069792C" w:rsidP="00D12875">
      <w:pPr>
        <w:autoSpaceDE w:val="0"/>
        <w:autoSpaceDN w:val="0"/>
        <w:ind w:firstLine="490"/>
        <w:jc w:val="both"/>
      </w:pPr>
      <w:r w:rsidRPr="0069792C">
        <w:rPr>
          <w:noProof/>
          <w:position w:val="-6"/>
          <w14:ligatures w14:val="standardContextual"/>
        </w:rPr>
        <w:object w:dxaOrig="480" w:dyaOrig="380">
          <v:shape id="_x0000_i1028" type="#_x0000_t75" alt="" style="width:24pt;height:19.5pt;mso-width-percent:0;mso-height-percent:0;mso-width-percent:0;mso-height-percent:0" o:ole="">
            <v:imagedata r:id="rId54" o:title=""/>
          </v:shape>
          <o:OLEObject Type="Embed" ProgID="Equation.3" ShapeID="_x0000_i1028" DrawAspect="Content" ObjectID="_1773665481" r:id="rId55"/>
        </w:object>
      </w:r>
      <w:r w:rsidR="00B10C7F" w:rsidRPr="00AB7382">
        <w:t xml:space="preserve"> - </w:t>
      </w:r>
      <w:r w:rsidR="00B10C7F" w:rsidRPr="00B10C7F">
        <w:rPr>
          <w:sz w:val="28"/>
          <w:szCs w:val="28"/>
        </w:rPr>
        <w:t>сложившаяся в отчетном месяце среднемесячная величина уставного капитала согласно данным бухгалтерского баланса;</w:t>
      </w:r>
    </w:p>
    <w:p w:rsidR="00B10C7F" w:rsidRDefault="0069792C" w:rsidP="00D12875">
      <w:pPr>
        <w:ind w:firstLine="490"/>
        <w:jc w:val="both"/>
        <w:rPr>
          <w:sz w:val="28"/>
          <w:szCs w:val="28"/>
        </w:rPr>
      </w:pPr>
      <w:r w:rsidRPr="0069792C">
        <w:rPr>
          <w:noProof/>
          <w:position w:val="-6"/>
          <w14:ligatures w14:val="standardContextual"/>
        </w:rPr>
        <w:object w:dxaOrig="460" w:dyaOrig="380">
          <v:shape id="_x0000_i1029" type="#_x0000_t75" alt="" style="width:21.75pt;height:19.5pt;mso-width-percent:0;mso-height-percent:0;mso-width-percent:0;mso-height-percent:0" o:ole="">
            <v:imagedata r:id="rId56" o:title=""/>
          </v:shape>
          <o:OLEObject Type="Embed" ProgID="Equation.3" ShapeID="_x0000_i1029" DrawAspect="Content" ObjectID="_1773665482" r:id="rId57"/>
        </w:object>
      </w:r>
      <w:r w:rsidR="00B10C7F" w:rsidRPr="00AB7382">
        <w:t xml:space="preserve"> - </w:t>
      </w:r>
      <w:r w:rsidR="00B10C7F" w:rsidRPr="00B10C7F">
        <w:rPr>
          <w:sz w:val="28"/>
          <w:szCs w:val="28"/>
        </w:rPr>
        <w:t>сложившаяся в отчетном месяце среднемесячная величина собственного капитала согласно данным бухгалтерского баланса</w:t>
      </w:r>
    </w:p>
    <w:p w:rsidR="00B10C7F" w:rsidRDefault="00B10C7F" w:rsidP="00D12875">
      <w:pPr>
        <w:ind w:firstLine="709"/>
        <w:jc w:val="both"/>
        <w:rPr>
          <w:sz w:val="28"/>
          <w:szCs w:val="28"/>
        </w:rPr>
      </w:pPr>
      <w:r>
        <w:rPr>
          <w:sz w:val="28"/>
          <w:szCs w:val="28"/>
        </w:rPr>
        <w:t xml:space="preserve">На сегодняшний день все банки второго уровня Казахстана отвечают требованию Национального Банка и коэффициент </w:t>
      </w:r>
      <w:r w:rsidRPr="009E335B">
        <w:rPr>
          <w:sz w:val="28"/>
          <w:szCs w:val="28"/>
        </w:rPr>
        <w:t>по размещению части средств банка во внутренние активы БВУ РК на 31.12.202</w:t>
      </w:r>
      <w:r>
        <w:rPr>
          <w:sz w:val="28"/>
          <w:szCs w:val="28"/>
        </w:rPr>
        <w:t>2 больше 1.</w:t>
      </w:r>
    </w:p>
    <w:p w:rsidR="00B10C7F" w:rsidRPr="002D7449" w:rsidRDefault="00B10C7F" w:rsidP="00D12875">
      <w:pPr>
        <w:ind w:firstLine="709"/>
        <w:jc w:val="both"/>
        <w:rPr>
          <w:sz w:val="28"/>
          <w:szCs w:val="28"/>
        </w:rPr>
      </w:pPr>
      <w:r>
        <w:rPr>
          <w:sz w:val="28"/>
          <w:szCs w:val="28"/>
        </w:rPr>
        <w:t xml:space="preserve">Полный анализ коэффициента </w:t>
      </w:r>
      <w:r w:rsidRPr="009E335B">
        <w:rPr>
          <w:sz w:val="28"/>
          <w:szCs w:val="28"/>
        </w:rPr>
        <w:t xml:space="preserve">по размещению части средств банка во внутренние активы БВУ РК </w:t>
      </w:r>
      <w:r>
        <w:rPr>
          <w:sz w:val="28"/>
          <w:szCs w:val="28"/>
        </w:rPr>
        <w:t xml:space="preserve">за 2010-2022 годы представлен в </w:t>
      </w:r>
      <w:r w:rsidR="00B0613D">
        <w:rPr>
          <w:sz w:val="28"/>
          <w:szCs w:val="28"/>
          <w:lang w:val="kk-KZ"/>
        </w:rPr>
        <w:t>(</w:t>
      </w:r>
      <w:r>
        <w:rPr>
          <w:sz w:val="28"/>
          <w:szCs w:val="28"/>
        </w:rPr>
        <w:t xml:space="preserve">Приложении </w:t>
      </w:r>
      <w:r w:rsidR="00F54845">
        <w:rPr>
          <w:sz w:val="28"/>
          <w:szCs w:val="28"/>
          <w:lang w:val="kk-KZ"/>
        </w:rPr>
        <w:t>У</w:t>
      </w:r>
      <w:r w:rsidR="00B0613D">
        <w:rPr>
          <w:sz w:val="28"/>
          <w:szCs w:val="28"/>
          <w:lang w:val="kk-KZ"/>
        </w:rPr>
        <w:t>)</w:t>
      </w:r>
      <w:r>
        <w:rPr>
          <w:sz w:val="28"/>
          <w:szCs w:val="28"/>
        </w:rPr>
        <w:t>.</w:t>
      </w:r>
    </w:p>
    <w:p w:rsidR="00B10C7F" w:rsidRDefault="00B10C7F" w:rsidP="00D12875">
      <w:pPr>
        <w:ind w:firstLine="709"/>
        <w:jc w:val="both"/>
        <w:rPr>
          <w:color w:val="000000"/>
          <w:sz w:val="28"/>
          <w:szCs w:val="28"/>
        </w:rPr>
      </w:pPr>
      <w:r>
        <w:rPr>
          <w:color w:val="000000"/>
          <w:sz w:val="28"/>
          <w:szCs w:val="28"/>
        </w:rPr>
        <w:t xml:space="preserve">Таким образом детальный анализ выполнения пруденциальных нормативов банками второго уровня Республики Казахстан свидетельствуют о том, что все 21 банков выполняют требования регулятора и соблюдают рекомендованные нормативы. Анализ ликвидности банков второго уровня позволил констатировать о достаточно высокой финансовой устойчивости банковского сектора Казахстана и БВУ отвечают требованиям банковского регулирования с точки зрения ликвидности. Казахстанские банки имеют достаточный избыток ликвидности, которую Национальный Банк изымает за счет выпуска нот и облигаций. На наш взгляд это обусловлено достаточно высоким уровнем базовой ставки, тем самым высоким процентным доходом. Нынешняя ситуация с внедрением новых нормативов </w:t>
      </w:r>
      <w:r>
        <w:rPr>
          <w:color w:val="000000"/>
          <w:sz w:val="28"/>
          <w:szCs w:val="28"/>
          <w:lang w:val="en-US"/>
        </w:rPr>
        <w:t>LCR</w:t>
      </w:r>
      <w:r w:rsidRPr="00AD2DB1">
        <w:rPr>
          <w:color w:val="000000"/>
          <w:sz w:val="28"/>
          <w:szCs w:val="28"/>
        </w:rPr>
        <w:t xml:space="preserve"> </w:t>
      </w:r>
      <w:r>
        <w:rPr>
          <w:color w:val="000000"/>
          <w:sz w:val="28"/>
          <w:szCs w:val="28"/>
        </w:rPr>
        <w:t xml:space="preserve">и </w:t>
      </w:r>
      <w:r>
        <w:rPr>
          <w:color w:val="000000"/>
          <w:sz w:val="28"/>
          <w:szCs w:val="28"/>
          <w:lang w:val="en-US"/>
        </w:rPr>
        <w:t>NSFR</w:t>
      </w:r>
      <w:r>
        <w:rPr>
          <w:color w:val="000000"/>
          <w:sz w:val="28"/>
          <w:szCs w:val="28"/>
        </w:rPr>
        <w:t xml:space="preserve"> довольна неплоха, однако на сегодняшний день Агентство РК по регулированию и развитию финансового рынка и Национальный Банк для надзора над банками второго уровня уже используют семь коэффициентов ликвидности. Считаем необходимым пересмотреть поэтапное введение повышенных нормативов, иначе наличие такого большого количества нормативов касательно ликвидности сильно обременяет банки и ужесточает их регулирование</w:t>
      </w:r>
      <w:r w:rsidR="009F534D">
        <w:rPr>
          <w:color w:val="000000"/>
          <w:sz w:val="28"/>
          <w:szCs w:val="28"/>
        </w:rPr>
        <w:t>.</w:t>
      </w:r>
    </w:p>
    <w:p w:rsidR="00CB1D02" w:rsidRDefault="00CB1D02" w:rsidP="00D12875">
      <w:pPr>
        <w:tabs>
          <w:tab w:val="left" w:pos="851"/>
          <w:tab w:val="left" w:pos="993"/>
          <w:tab w:val="left" w:pos="1134"/>
        </w:tabs>
        <w:autoSpaceDE w:val="0"/>
        <w:autoSpaceDN w:val="0"/>
        <w:ind w:firstLine="709"/>
        <w:jc w:val="both"/>
        <w:rPr>
          <w:color w:val="000000"/>
          <w:sz w:val="28"/>
          <w:szCs w:val="28"/>
        </w:rPr>
      </w:pPr>
    </w:p>
    <w:p w:rsidR="00355190" w:rsidRDefault="00355190" w:rsidP="00D12875">
      <w:pPr>
        <w:tabs>
          <w:tab w:val="left" w:pos="851"/>
          <w:tab w:val="left" w:pos="993"/>
          <w:tab w:val="left" w:pos="1134"/>
        </w:tabs>
        <w:autoSpaceDE w:val="0"/>
        <w:autoSpaceDN w:val="0"/>
        <w:ind w:firstLine="709"/>
        <w:jc w:val="both"/>
        <w:rPr>
          <w:sz w:val="28"/>
          <w:szCs w:val="28"/>
        </w:rPr>
      </w:pPr>
    </w:p>
    <w:p w:rsidR="00EE1975" w:rsidRPr="00355190" w:rsidRDefault="00355190" w:rsidP="00D12875">
      <w:pPr>
        <w:tabs>
          <w:tab w:val="left" w:pos="851"/>
          <w:tab w:val="left" w:pos="993"/>
          <w:tab w:val="left" w:pos="1134"/>
        </w:tabs>
        <w:autoSpaceDE w:val="0"/>
        <w:autoSpaceDN w:val="0"/>
        <w:ind w:firstLine="709"/>
        <w:jc w:val="both"/>
        <w:rPr>
          <w:b/>
          <w:bCs/>
          <w:sz w:val="28"/>
          <w:szCs w:val="28"/>
        </w:rPr>
      </w:pPr>
      <w:r w:rsidRPr="00355190">
        <w:rPr>
          <w:b/>
          <w:bCs/>
          <w:sz w:val="28"/>
          <w:szCs w:val="28"/>
        </w:rPr>
        <w:t xml:space="preserve">2.3 </w:t>
      </w:r>
      <w:r w:rsidR="001C3E85" w:rsidRPr="00355190">
        <w:rPr>
          <w:b/>
          <w:bCs/>
          <w:sz w:val="28"/>
          <w:szCs w:val="28"/>
        </w:rPr>
        <w:t>Антикризисные меры восстановления финансовой устойчивости банковского сектора, сравнительный анализ и оценка</w:t>
      </w:r>
    </w:p>
    <w:p w:rsidR="00355190" w:rsidRDefault="00355190" w:rsidP="00D12875">
      <w:pPr>
        <w:ind w:firstLine="709"/>
        <w:jc w:val="both"/>
        <w:rPr>
          <w:sz w:val="28"/>
          <w:szCs w:val="28"/>
        </w:rPr>
      </w:pPr>
      <w:r>
        <w:rPr>
          <w:sz w:val="28"/>
          <w:szCs w:val="28"/>
        </w:rPr>
        <w:t>За 30 лет своего существования банковский сектор Казахстана пережил ряд финансовых кризисов. В условиях кризиса банки столкнулись с таким</w:t>
      </w:r>
      <w:r w:rsidR="00DD0BAA">
        <w:rPr>
          <w:sz w:val="28"/>
          <w:szCs w:val="28"/>
        </w:rPr>
        <w:t>и</w:t>
      </w:r>
      <w:r>
        <w:rPr>
          <w:sz w:val="28"/>
          <w:szCs w:val="28"/>
        </w:rPr>
        <w:t xml:space="preserve"> основным</w:t>
      </w:r>
      <w:r w:rsidR="00DD0BAA">
        <w:rPr>
          <w:sz w:val="28"/>
          <w:szCs w:val="28"/>
        </w:rPr>
        <w:t>и</w:t>
      </w:r>
      <w:r>
        <w:rPr>
          <w:sz w:val="28"/>
          <w:szCs w:val="28"/>
        </w:rPr>
        <w:t xml:space="preserve"> проблемам</w:t>
      </w:r>
      <w:r w:rsidR="00DD0BAA">
        <w:rPr>
          <w:sz w:val="28"/>
          <w:szCs w:val="28"/>
        </w:rPr>
        <w:t>и</w:t>
      </w:r>
      <w:r>
        <w:rPr>
          <w:sz w:val="28"/>
          <w:szCs w:val="28"/>
        </w:rPr>
        <w:t>, как дефицит ликвидности, рост расходов, ухудшение качества ссудного портфеля, а также ростом недоверия к банковскому сектору со стороны населения и инвесторов. На каждый из прожитых кризисов и шоков, Национальный Банк Республики Казахстан своевременно предпринимает шаги к поддержанию финансовой стабильности и устойчивости банковского сектора. Так регулятором в период кризисов с целью поддержки банков второго уровня и всей финансовой системы разрабатывался пакет антикризисных мер, направленных на обеспечение ликвидности, платежеспособности и устойчивости финансовых институтов (</w:t>
      </w:r>
      <w:r w:rsidR="00D12875">
        <w:rPr>
          <w:sz w:val="28"/>
          <w:szCs w:val="28"/>
        </w:rPr>
        <w:t>т</w:t>
      </w:r>
      <w:r>
        <w:rPr>
          <w:sz w:val="28"/>
          <w:szCs w:val="28"/>
        </w:rPr>
        <w:t>аблица 8).</w:t>
      </w:r>
    </w:p>
    <w:p w:rsidR="00355190" w:rsidRDefault="00355190" w:rsidP="00D12875">
      <w:pPr>
        <w:ind w:firstLine="709"/>
        <w:jc w:val="both"/>
        <w:rPr>
          <w:sz w:val="28"/>
          <w:szCs w:val="28"/>
        </w:rPr>
      </w:pPr>
      <w:r>
        <w:rPr>
          <w:sz w:val="28"/>
          <w:szCs w:val="28"/>
        </w:rPr>
        <w:t xml:space="preserve">На сегодняшний день отечественный финансовый сектор проживает последствия «коронкризиса», глобальной пандемии </w:t>
      </w:r>
      <w:r>
        <w:rPr>
          <w:sz w:val="28"/>
          <w:szCs w:val="28"/>
          <w:lang w:val="en-US"/>
        </w:rPr>
        <w:t>COVID</w:t>
      </w:r>
      <w:r w:rsidRPr="0039305C">
        <w:rPr>
          <w:sz w:val="28"/>
          <w:szCs w:val="28"/>
        </w:rPr>
        <w:t>-19</w:t>
      </w:r>
      <w:r>
        <w:rPr>
          <w:sz w:val="28"/>
          <w:szCs w:val="28"/>
        </w:rPr>
        <w:t xml:space="preserve">, начавшийся в 2019 году, и санкционный кризис 2022 года. </w:t>
      </w:r>
    </w:p>
    <w:p w:rsidR="00355190" w:rsidRDefault="00355190" w:rsidP="00355190">
      <w:pPr>
        <w:ind w:firstLine="709"/>
        <w:jc w:val="both"/>
        <w:rPr>
          <w:sz w:val="28"/>
          <w:szCs w:val="28"/>
        </w:rPr>
      </w:pPr>
    </w:p>
    <w:p w:rsidR="00355190" w:rsidRDefault="00355190" w:rsidP="00D12875">
      <w:pPr>
        <w:jc w:val="both"/>
        <w:rPr>
          <w:sz w:val="28"/>
          <w:szCs w:val="28"/>
          <w:lang w:val="kk-KZ"/>
        </w:rPr>
      </w:pPr>
      <w:r>
        <w:rPr>
          <w:sz w:val="28"/>
          <w:szCs w:val="28"/>
        </w:rPr>
        <w:t>Таблица 8 – Антикризисные меры восстановления финансовой системы Казахстана</w:t>
      </w:r>
    </w:p>
    <w:p w:rsidR="00D12875" w:rsidRPr="00D12875" w:rsidRDefault="00D12875" w:rsidP="00D12875">
      <w:pPr>
        <w:jc w:val="both"/>
        <w:rPr>
          <w:sz w:val="16"/>
          <w:szCs w:val="16"/>
          <w:lang w:val="kk-KZ"/>
        </w:rPr>
      </w:pPr>
    </w:p>
    <w:tbl>
      <w:tblPr>
        <w:tblStyle w:val="a4"/>
        <w:tblW w:w="9659" w:type="dxa"/>
        <w:tblInd w:w="122" w:type="dxa"/>
        <w:tblLook w:val="04A0" w:firstRow="1" w:lastRow="0" w:firstColumn="1" w:lastColumn="0" w:noHBand="0" w:noVBand="1"/>
      </w:tblPr>
      <w:tblGrid>
        <w:gridCol w:w="2618"/>
        <w:gridCol w:w="7041"/>
      </w:tblGrid>
      <w:tr w:rsidR="00D12875" w:rsidRPr="00D12875" w:rsidTr="00D12875">
        <w:trPr>
          <w:trHeight w:val="631"/>
        </w:trPr>
        <w:tc>
          <w:tcPr>
            <w:tcW w:w="2618" w:type="dxa"/>
            <w:tcBorders>
              <w:right w:val="single" w:sz="4" w:space="0" w:color="000000"/>
            </w:tcBorders>
            <w:shd w:val="clear" w:color="auto" w:fill="auto"/>
            <w:vAlign w:val="center"/>
          </w:tcPr>
          <w:p w:rsidR="00355190" w:rsidRPr="00D12875" w:rsidRDefault="00355190" w:rsidP="00D12875">
            <w:pPr>
              <w:tabs>
                <w:tab w:val="left" w:pos="20"/>
                <w:tab w:val="left" w:pos="284"/>
                <w:tab w:val="left" w:pos="420"/>
              </w:tabs>
              <w:autoSpaceDE w:val="0"/>
              <w:autoSpaceDN w:val="0"/>
              <w:adjustRightInd w:val="0"/>
              <w:jc w:val="center"/>
            </w:pPr>
            <w:r w:rsidRPr="00D12875">
              <w:t>Причины</w:t>
            </w:r>
          </w:p>
        </w:tc>
        <w:tc>
          <w:tcPr>
            <w:tcW w:w="7041" w:type="dxa"/>
            <w:shd w:val="clear" w:color="auto" w:fill="auto"/>
            <w:vAlign w:val="center"/>
          </w:tcPr>
          <w:p w:rsidR="00355190" w:rsidRPr="00D12875" w:rsidRDefault="00355190" w:rsidP="00D12875">
            <w:pPr>
              <w:tabs>
                <w:tab w:val="left" w:pos="20"/>
                <w:tab w:val="left" w:pos="284"/>
                <w:tab w:val="left" w:pos="420"/>
              </w:tabs>
              <w:autoSpaceDE w:val="0"/>
              <w:autoSpaceDN w:val="0"/>
              <w:adjustRightInd w:val="0"/>
              <w:jc w:val="center"/>
            </w:pPr>
            <w:r w:rsidRPr="00D12875">
              <w:t>Антикризисные меры</w:t>
            </w:r>
          </w:p>
        </w:tc>
      </w:tr>
      <w:tr w:rsidR="00D12875" w:rsidRPr="00D12875" w:rsidTr="00D12875">
        <w:tc>
          <w:tcPr>
            <w:tcW w:w="2618" w:type="dxa"/>
            <w:tcBorders>
              <w:right w:val="single" w:sz="4" w:space="0" w:color="000000"/>
            </w:tcBorders>
            <w:shd w:val="clear" w:color="auto" w:fill="auto"/>
          </w:tcPr>
          <w:p w:rsidR="00D12875" w:rsidRPr="00D12875" w:rsidRDefault="00D12875" w:rsidP="00EF0AD5">
            <w:pPr>
              <w:tabs>
                <w:tab w:val="left" w:pos="20"/>
                <w:tab w:val="left" w:pos="284"/>
                <w:tab w:val="left" w:pos="420"/>
              </w:tabs>
              <w:autoSpaceDE w:val="0"/>
              <w:autoSpaceDN w:val="0"/>
              <w:adjustRightInd w:val="0"/>
              <w:jc w:val="center"/>
              <w:rPr>
                <w:lang w:val="kk-KZ"/>
              </w:rPr>
            </w:pPr>
            <w:r>
              <w:rPr>
                <w:lang w:val="kk-KZ"/>
              </w:rPr>
              <w:t>1</w:t>
            </w:r>
          </w:p>
        </w:tc>
        <w:tc>
          <w:tcPr>
            <w:tcW w:w="7041" w:type="dxa"/>
            <w:shd w:val="clear" w:color="auto" w:fill="auto"/>
          </w:tcPr>
          <w:p w:rsidR="00D12875" w:rsidRPr="00D12875" w:rsidRDefault="00D12875" w:rsidP="00EF0AD5">
            <w:pPr>
              <w:tabs>
                <w:tab w:val="left" w:pos="20"/>
                <w:tab w:val="left" w:pos="284"/>
                <w:tab w:val="left" w:pos="420"/>
              </w:tabs>
              <w:autoSpaceDE w:val="0"/>
              <w:autoSpaceDN w:val="0"/>
              <w:adjustRightInd w:val="0"/>
              <w:jc w:val="center"/>
              <w:rPr>
                <w:lang w:val="kk-KZ"/>
              </w:rPr>
            </w:pPr>
            <w:r>
              <w:rPr>
                <w:lang w:val="kk-KZ"/>
              </w:rPr>
              <w:t>2</w:t>
            </w:r>
          </w:p>
        </w:tc>
      </w:tr>
      <w:tr w:rsidR="00D12875" w:rsidRPr="00D12875" w:rsidTr="00D12875">
        <w:tc>
          <w:tcPr>
            <w:tcW w:w="9659" w:type="dxa"/>
            <w:gridSpan w:val="2"/>
            <w:shd w:val="clear" w:color="auto" w:fill="auto"/>
          </w:tcPr>
          <w:p w:rsidR="00355190" w:rsidRPr="00D12875" w:rsidRDefault="00355190" w:rsidP="00EF0AD5">
            <w:pPr>
              <w:tabs>
                <w:tab w:val="left" w:pos="20"/>
                <w:tab w:val="left" w:pos="284"/>
                <w:tab w:val="left" w:pos="420"/>
              </w:tabs>
              <w:autoSpaceDE w:val="0"/>
              <w:autoSpaceDN w:val="0"/>
              <w:adjustRightInd w:val="0"/>
              <w:jc w:val="center"/>
            </w:pPr>
            <w:r w:rsidRPr="00D12875">
              <w:t>«Постсоветский кризис»</w:t>
            </w:r>
          </w:p>
          <w:p w:rsidR="00355190" w:rsidRPr="00D12875" w:rsidRDefault="00355190" w:rsidP="00EF0AD5">
            <w:pPr>
              <w:tabs>
                <w:tab w:val="left" w:pos="20"/>
                <w:tab w:val="left" w:pos="284"/>
                <w:tab w:val="left" w:pos="420"/>
              </w:tabs>
              <w:autoSpaceDE w:val="0"/>
              <w:autoSpaceDN w:val="0"/>
              <w:adjustRightInd w:val="0"/>
              <w:jc w:val="center"/>
            </w:pPr>
            <w:r w:rsidRPr="00D12875">
              <w:t>1991-1996 годы</w:t>
            </w:r>
          </w:p>
        </w:tc>
      </w:tr>
      <w:tr w:rsidR="00D12875" w:rsidRPr="00D12875" w:rsidTr="00D12875">
        <w:trPr>
          <w:trHeight w:val="2551"/>
        </w:trPr>
        <w:tc>
          <w:tcPr>
            <w:tcW w:w="2618" w:type="dxa"/>
            <w:tcBorders>
              <w:right w:val="single" w:sz="4" w:space="0" w:color="000000"/>
            </w:tcBorders>
            <w:shd w:val="clear" w:color="auto" w:fill="auto"/>
          </w:tcPr>
          <w:p w:rsidR="00355190" w:rsidRPr="00D12875" w:rsidRDefault="00355190" w:rsidP="00EF0AD5">
            <w:pPr>
              <w:tabs>
                <w:tab w:val="left" w:pos="20"/>
                <w:tab w:val="left" w:pos="284"/>
                <w:tab w:val="left" w:pos="420"/>
              </w:tabs>
              <w:autoSpaceDE w:val="0"/>
              <w:autoSpaceDN w:val="0"/>
              <w:adjustRightInd w:val="0"/>
              <w:jc w:val="both"/>
            </w:pPr>
            <w:r w:rsidRPr="00D12875">
              <w:t>- Развал СССР;</w:t>
            </w:r>
          </w:p>
          <w:p w:rsidR="00355190" w:rsidRPr="00D12875" w:rsidRDefault="00355190" w:rsidP="00EF0AD5">
            <w:pPr>
              <w:tabs>
                <w:tab w:val="left" w:pos="20"/>
                <w:tab w:val="left" w:pos="284"/>
                <w:tab w:val="left" w:pos="420"/>
              </w:tabs>
              <w:autoSpaceDE w:val="0"/>
              <w:autoSpaceDN w:val="0"/>
              <w:adjustRightInd w:val="0"/>
            </w:pPr>
            <w:r w:rsidRPr="00D12875">
              <w:t>Независимость Республики Казахстан</w:t>
            </w:r>
          </w:p>
        </w:tc>
        <w:tc>
          <w:tcPr>
            <w:tcW w:w="7041" w:type="dxa"/>
            <w:shd w:val="clear" w:color="auto" w:fill="auto"/>
          </w:tcPr>
          <w:p w:rsidR="00355190" w:rsidRPr="00D12875" w:rsidRDefault="00355190" w:rsidP="00EF0AD5">
            <w:pPr>
              <w:tabs>
                <w:tab w:val="left" w:pos="20"/>
                <w:tab w:val="left" w:pos="315"/>
                <w:tab w:val="left" w:pos="420"/>
                <w:tab w:val="left" w:pos="457"/>
              </w:tabs>
              <w:autoSpaceDE w:val="0"/>
              <w:autoSpaceDN w:val="0"/>
              <w:adjustRightInd w:val="0"/>
              <w:jc w:val="both"/>
            </w:pPr>
            <w:r w:rsidRPr="00D12875">
              <w:t>1.</w:t>
            </w:r>
            <w:r w:rsidR="001C516F">
              <w:t xml:space="preserve"> </w:t>
            </w:r>
            <w:r w:rsidRPr="00D12875">
              <w:t>«Стратегия политического и экономического развития страны до 2005 года»</w:t>
            </w:r>
          </w:p>
          <w:p w:rsidR="00355190" w:rsidRPr="00D12875" w:rsidRDefault="00355190" w:rsidP="00EF0AD5">
            <w:pPr>
              <w:tabs>
                <w:tab w:val="left" w:pos="20"/>
                <w:tab w:val="left" w:pos="315"/>
                <w:tab w:val="left" w:pos="420"/>
                <w:tab w:val="left" w:pos="457"/>
              </w:tabs>
              <w:autoSpaceDE w:val="0"/>
              <w:autoSpaceDN w:val="0"/>
              <w:adjustRightInd w:val="0"/>
              <w:jc w:val="both"/>
            </w:pPr>
            <w:r w:rsidRPr="00D12875">
              <w:t>2. Разгосударствление и приватизация</w:t>
            </w:r>
          </w:p>
          <w:p w:rsidR="00355190" w:rsidRPr="00D12875" w:rsidRDefault="00355190" w:rsidP="00EF0AD5">
            <w:pPr>
              <w:tabs>
                <w:tab w:val="left" w:pos="20"/>
                <w:tab w:val="left" w:pos="315"/>
                <w:tab w:val="left" w:pos="420"/>
                <w:tab w:val="left" w:pos="457"/>
              </w:tabs>
              <w:autoSpaceDE w:val="0"/>
              <w:autoSpaceDN w:val="0"/>
              <w:adjustRightInd w:val="0"/>
              <w:jc w:val="both"/>
            </w:pPr>
            <w:r w:rsidRPr="00D12875">
              <w:t>3.</w:t>
            </w:r>
            <w:r w:rsidR="001C516F">
              <w:t xml:space="preserve"> </w:t>
            </w:r>
            <w:r w:rsidRPr="00D12875">
              <w:t>Появление частных и свободных предпринимателей</w:t>
            </w:r>
          </w:p>
          <w:p w:rsidR="00355190" w:rsidRPr="00D12875" w:rsidRDefault="00355190" w:rsidP="00EF0AD5">
            <w:pPr>
              <w:tabs>
                <w:tab w:val="left" w:pos="20"/>
                <w:tab w:val="left" w:pos="315"/>
                <w:tab w:val="left" w:pos="420"/>
                <w:tab w:val="left" w:pos="457"/>
              </w:tabs>
              <w:autoSpaceDE w:val="0"/>
              <w:autoSpaceDN w:val="0"/>
              <w:adjustRightInd w:val="0"/>
              <w:jc w:val="both"/>
            </w:pPr>
            <w:r w:rsidRPr="00D12875">
              <w:t>4.</w:t>
            </w:r>
            <w:r w:rsidR="001C516F">
              <w:t xml:space="preserve"> </w:t>
            </w:r>
            <w:r w:rsidRPr="00D12875">
              <w:t>1993 год – появление национальной валюты – тенге</w:t>
            </w:r>
          </w:p>
          <w:p w:rsidR="00355190" w:rsidRPr="00D12875" w:rsidRDefault="00355190" w:rsidP="00EF0AD5">
            <w:pPr>
              <w:tabs>
                <w:tab w:val="left" w:pos="20"/>
                <w:tab w:val="left" w:pos="315"/>
                <w:tab w:val="left" w:pos="420"/>
                <w:tab w:val="left" w:pos="457"/>
              </w:tabs>
              <w:autoSpaceDE w:val="0"/>
              <w:autoSpaceDN w:val="0"/>
              <w:adjustRightInd w:val="0"/>
              <w:jc w:val="both"/>
            </w:pPr>
            <w:r w:rsidRPr="00D12875">
              <w:t>5.</w:t>
            </w:r>
            <w:r w:rsidR="001C516F">
              <w:t xml:space="preserve"> </w:t>
            </w:r>
            <w:r w:rsidRPr="00D12875">
              <w:t>Привлечение иностранных инвестиций (рост производства)</w:t>
            </w:r>
          </w:p>
          <w:p w:rsidR="00355190" w:rsidRPr="00D12875" w:rsidRDefault="00355190" w:rsidP="00EF0AD5">
            <w:pPr>
              <w:tabs>
                <w:tab w:val="left" w:pos="20"/>
                <w:tab w:val="left" w:pos="315"/>
                <w:tab w:val="left" w:pos="420"/>
                <w:tab w:val="left" w:pos="457"/>
              </w:tabs>
              <w:autoSpaceDE w:val="0"/>
              <w:autoSpaceDN w:val="0"/>
              <w:adjustRightInd w:val="0"/>
              <w:jc w:val="both"/>
            </w:pPr>
            <w:r w:rsidRPr="00D12875">
              <w:t>6.</w:t>
            </w:r>
            <w:r w:rsidR="001C516F">
              <w:t xml:space="preserve"> </w:t>
            </w:r>
            <w:r w:rsidRPr="00D12875">
              <w:t>Формирование рыночного механизма</w:t>
            </w:r>
          </w:p>
          <w:p w:rsidR="00355190" w:rsidRPr="00D12875" w:rsidRDefault="00355190" w:rsidP="00EF0AD5">
            <w:pPr>
              <w:tabs>
                <w:tab w:val="left" w:pos="20"/>
                <w:tab w:val="left" w:pos="284"/>
                <w:tab w:val="left" w:pos="420"/>
              </w:tabs>
              <w:autoSpaceDE w:val="0"/>
              <w:autoSpaceDN w:val="0"/>
              <w:adjustRightInd w:val="0"/>
            </w:pPr>
            <w:r w:rsidRPr="00D12875">
              <w:t>7.</w:t>
            </w:r>
            <w:r w:rsidR="001C516F">
              <w:t xml:space="preserve"> </w:t>
            </w:r>
            <w:r w:rsidRPr="00D12875">
              <w:t>Общенациональный фонд по поддержке малообеспеченных граждан</w:t>
            </w:r>
          </w:p>
        </w:tc>
      </w:tr>
      <w:tr w:rsidR="00D12875" w:rsidRPr="00D12875" w:rsidTr="00D12875">
        <w:tc>
          <w:tcPr>
            <w:tcW w:w="9659" w:type="dxa"/>
            <w:gridSpan w:val="2"/>
            <w:shd w:val="clear" w:color="auto" w:fill="auto"/>
          </w:tcPr>
          <w:p w:rsidR="00355190" w:rsidRPr="00D12875" w:rsidRDefault="00355190" w:rsidP="00EF0AD5">
            <w:pPr>
              <w:tabs>
                <w:tab w:val="left" w:pos="20"/>
                <w:tab w:val="left" w:pos="284"/>
                <w:tab w:val="left" w:pos="420"/>
              </w:tabs>
              <w:autoSpaceDE w:val="0"/>
              <w:autoSpaceDN w:val="0"/>
              <w:adjustRightInd w:val="0"/>
              <w:jc w:val="center"/>
            </w:pPr>
            <w:r w:rsidRPr="00D12875">
              <w:t>1997-1998 годы</w:t>
            </w:r>
          </w:p>
          <w:p w:rsidR="00355190" w:rsidRPr="00D12875" w:rsidRDefault="00355190" w:rsidP="00EF0AD5">
            <w:pPr>
              <w:tabs>
                <w:tab w:val="left" w:pos="20"/>
                <w:tab w:val="left" w:pos="315"/>
                <w:tab w:val="left" w:pos="420"/>
                <w:tab w:val="left" w:pos="457"/>
              </w:tabs>
              <w:autoSpaceDE w:val="0"/>
              <w:autoSpaceDN w:val="0"/>
              <w:adjustRightInd w:val="0"/>
              <w:jc w:val="center"/>
            </w:pPr>
            <w:r w:rsidRPr="00D12875">
              <w:t>Падение азиатского рынка</w:t>
            </w:r>
          </w:p>
        </w:tc>
      </w:tr>
      <w:tr w:rsidR="00D12875" w:rsidRPr="00D12875" w:rsidTr="00D12875">
        <w:tc>
          <w:tcPr>
            <w:tcW w:w="2618" w:type="dxa"/>
            <w:tcBorders>
              <w:right w:val="single" w:sz="4" w:space="0" w:color="000000"/>
            </w:tcBorders>
            <w:shd w:val="clear" w:color="auto" w:fill="auto"/>
          </w:tcPr>
          <w:p w:rsidR="00355190" w:rsidRPr="00D12875" w:rsidRDefault="00355190" w:rsidP="00474C53">
            <w:pPr>
              <w:pStyle w:val="a8"/>
              <w:numPr>
                <w:ilvl w:val="0"/>
                <w:numId w:val="21"/>
              </w:numPr>
              <w:tabs>
                <w:tab w:val="left" w:pos="20"/>
                <w:tab w:val="left" w:pos="284"/>
                <w:tab w:val="left" w:pos="420"/>
              </w:tabs>
              <w:autoSpaceDE w:val="0"/>
              <w:autoSpaceDN w:val="0"/>
              <w:adjustRightInd w:val="0"/>
              <w:ind w:left="0" w:firstLine="30"/>
            </w:pPr>
            <w:r w:rsidRPr="00D12875">
              <w:t>стремительный рост экономик «азиатских тигров»;</w:t>
            </w:r>
          </w:p>
          <w:p w:rsidR="00355190" w:rsidRPr="00D12875" w:rsidRDefault="00355190" w:rsidP="00474C53">
            <w:pPr>
              <w:pStyle w:val="a8"/>
              <w:numPr>
                <w:ilvl w:val="0"/>
                <w:numId w:val="21"/>
              </w:numPr>
              <w:tabs>
                <w:tab w:val="left" w:pos="20"/>
                <w:tab w:val="left" w:pos="284"/>
                <w:tab w:val="left" w:pos="420"/>
              </w:tabs>
              <w:autoSpaceDE w:val="0"/>
              <w:autoSpaceDN w:val="0"/>
              <w:adjustRightInd w:val="0"/>
              <w:ind w:left="0" w:firstLine="30"/>
            </w:pPr>
            <w:r w:rsidRPr="00D12875">
              <w:t>массивный приток капитала;</w:t>
            </w:r>
          </w:p>
          <w:p w:rsidR="00355190" w:rsidRPr="00D12875" w:rsidRDefault="00355190" w:rsidP="00474C53">
            <w:pPr>
              <w:pStyle w:val="a8"/>
              <w:numPr>
                <w:ilvl w:val="0"/>
                <w:numId w:val="21"/>
              </w:numPr>
              <w:tabs>
                <w:tab w:val="left" w:pos="20"/>
                <w:tab w:val="left" w:pos="284"/>
                <w:tab w:val="left" w:pos="420"/>
              </w:tabs>
              <w:autoSpaceDE w:val="0"/>
              <w:autoSpaceDN w:val="0"/>
              <w:adjustRightInd w:val="0"/>
              <w:ind w:left="0" w:firstLine="30"/>
            </w:pPr>
            <w:r w:rsidRPr="00D12875">
              <w:t>кризис в Восточной и Юго-Восточной Азии;</w:t>
            </w:r>
          </w:p>
          <w:p w:rsidR="00355190" w:rsidRPr="00D12875" w:rsidRDefault="00355190" w:rsidP="00EF0AD5">
            <w:pPr>
              <w:tabs>
                <w:tab w:val="left" w:pos="20"/>
                <w:tab w:val="left" w:pos="284"/>
                <w:tab w:val="left" w:pos="420"/>
              </w:tabs>
              <w:autoSpaceDE w:val="0"/>
              <w:autoSpaceDN w:val="0"/>
              <w:adjustRightInd w:val="0"/>
            </w:pPr>
            <w:r w:rsidRPr="00D12875">
              <w:t>резкое снижение цен на товары РФ</w:t>
            </w:r>
          </w:p>
        </w:tc>
        <w:tc>
          <w:tcPr>
            <w:tcW w:w="7041" w:type="dxa"/>
            <w:shd w:val="clear" w:color="auto" w:fill="auto"/>
          </w:tcPr>
          <w:p w:rsidR="00355190" w:rsidRPr="00D12875" w:rsidRDefault="00355190" w:rsidP="00EF0AD5">
            <w:pPr>
              <w:tabs>
                <w:tab w:val="left" w:pos="20"/>
                <w:tab w:val="left" w:pos="284"/>
                <w:tab w:val="left" w:pos="420"/>
              </w:tabs>
              <w:autoSpaceDE w:val="0"/>
              <w:autoSpaceDN w:val="0"/>
              <w:adjustRightInd w:val="0"/>
              <w:jc w:val="both"/>
            </w:pPr>
            <w:r w:rsidRPr="00D12875">
              <w:t>1. Стратегия развития Казахстана до 2030 г</w:t>
            </w:r>
          </w:p>
          <w:p w:rsidR="00355190" w:rsidRPr="00D12875" w:rsidRDefault="00355190" w:rsidP="00EF0AD5">
            <w:pPr>
              <w:tabs>
                <w:tab w:val="left" w:pos="20"/>
                <w:tab w:val="left" w:pos="284"/>
                <w:tab w:val="left" w:pos="420"/>
              </w:tabs>
              <w:autoSpaceDE w:val="0"/>
              <w:autoSpaceDN w:val="0"/>
              <w:adjustRightInd w:val="0"/>
              <w:jc w:val="both"/>
            </w:pPr>
            <w:r w:rsidRPr="00D12875">
              <w:t>2. Своевременная выплата соцвыплат и заработной платы в бюджетных организациях</w:t>
            </w:r>
          </w:p>
          <w:p w:rsidR="00355190" w:rsidRPr="00D12875" w:rsidRDefault="00355190" w:rsidP="00EF0AD5">
            <w:pPr>
              <w:tabs>
                <w:tab w:val="left" w:pos="20"/>
                <w:tab w:val="left" w:pos="284"/>
                <w:tab w:val="left" w:pos="420"/>
              </w:tabs>
              <w:autoSpaceDE w:val="0"/>
              <w:autoSpaceDN w:val="0"/>
              <w:adjustRightInd w:val="0"/>
              <w:jc w:val="both"/>
            </w:pPr>
            <w:r w:rsidRPr="00D12875">
              <w:t>3. Выделение микрокредитов для создания рабочих мест</w:t>
            </w:r>
          </w:p>
          <w:p w:rsidR="00355190" w:rsidRPr="00D12875" w:rsidRDefault="00355190" w:rsidP="00EF0AD5">
            <w:pPr>
              <w:tabs>
                <w:tab w:val="left" w:pos="20"/>
                <w:tab w:val="left" w:pos="284"/>
                <w:tab w:val="left" w:pos="420"/>
              </w:tabs>
              <w:autoSpaceDE w:val="0"/>
              <w:autoSpaceDN w:val="0"/>
              <w:adjustRightInd w:val="0"/>
              <w:jc w:val="both"/>
            </w:pPr>
            <w:r w:rsidRPr="00D12875">
              <w:t>4. Программа жилищного строительства (40 млн долларов)</w:t>
            </w:r>
          </w:p>
          <w:p w:rsidR="00355190" w:rsidRPr="00D12875" w:rsidRDefault="00355190" w:rsidP="00EF0AD5">
            <w:pPr>
              <w:tabs>
                <w:tab w:val="left" w:pos="20"/>
                <w:tab w:val="left" w:pos="284"/>
                <w:tab w:val="left" w:pos="420"/>
              </w:tabs>
              <w:autoSpaceDE w:val="0"/>
              <w:autoSpaceDN w:val="0"/>
              <w:adjustRightInd w:val="0"/>
              <w:jc w:val="both"/>
            </w:pPr>
            <w:r w:rsidRPr="00D12875">
              <w:t>5. Свободное плавание тенге с компенсацией вкладчикам банков</w:t>
            </w:r>
          </w:p>
          <w:p w:rsidR="00355190" w:rsidRPr="00D12875" w:rsidRDefault="00355190" w:rsidP="00EF0AD5">
            <w:pPr>
              <w:tabs>
                <w:tab w:val="left" w:pos="20"/>
                <w:tab w:val="left" w:pos="315"/>
                <w:tab w:val="left" w:pos="420"/>
                <w:tab w:val="left" w:pos="457"/>
              </w:tabs>
              <w:autoSpaceDE w:val="0"/>
              <w:autoSpaceDN w:val="0"/>
              <w:adjustRightInd w:val="0"/>
              <w:jc w:val="both"/>
            </w:pPr>
            <w:r w:rsidRPr="00D12875">
              <w:t>6. Выпуск валютных облигаций стоимостью 100 долларов на 5 лет для защиты пенсионных активов накопительных пенсионных фондов</w:t>
            </w:r>
          </w:p>
        </w:tc>
      </w:tr>
      <w:tr w:rsidR="00D12875" w:rsidRPr="00D12875" w:rsidTr="00D12875">
        <w:tc>
          <w:tcPr>
            <w:tcW w:w="9659" w:type="dxa"/>
            <w:gridSpan w:val="2"/>
            <w:tcBorders>
              <w:bottom w:val="nil"/>
            </w:tcBorders>
            <w:shd w:val="clear" w:color="auto" w:fill="auto"/>
          </w:tcPr>
          <w:p w:rsidR="00355190" w:rsidRPr="00D12875" w:rsidRDefault="00355190" w:rsidP="00EF0AD5">
            <w:pPr>
              <w:tabs>
                <w:tab w:val="left" w:pos="20"/>
                <w:tab w:val="left" w:pos="284"/>
                <w:tab w:val="left" w:pos="420"/>
              </w:tabs>
              <w:autoSpaceDE w:val="0"/>
              <w:autoSpaceDN w:val="0"/>
              <w:adjustRightInd w:val="0"/>
              <w:jc w:val="center"/>
            </w:pPr>
            <w:r w:rsidRPr="00D12875">
              <w:t>2007-2009 годы</w:t>
            </w:r>
          </w:p>
          <w:p w:rsidR="00355190" w:rsidRPr="00D12875" w:rsidRDefault="00355190" w:rsidP="00EF0AD5">
            <w:pPr>
              <w:tabs>
                <w:tab w:val="left" w:pos="20"/>
                <w:tab w:val="left" w:pos="284"/>
                <w:tab w:val="left" w:pos="420"/>
              </w:tabs>
              <w:autoSpaceDE w:val="0"/>
              <w:autoSpaceDN w:val="0"/>
              <w:adjustRightInd w:val="0"/>
              <w:jc w:val="center"/>
            </w:pPr>
            <w:r w:rsidRPr="00D12875">
              <w:t>Глобальный финансовый кризис</w:t>
            </w:r>
          </w:p>
        </w:tc>
      </w:tr>
      <w:tr w:rsidR="00D12875" w:rsidRPr="00D12875" w:rsidTr="00D12875">
        <w:tc>
          <w:tcPr>
            <w:tcW w:w="9659" w:type="dxa"/>
            <w:gridSpan w:val="2"/>
            <w:tcBorders>
              <w:top w:val="nil"/>
              <w:left w:val="nil"/>
              <w:right w:val="nil"/>
            </w:tcBorders>
            <w:shd w:val="clear" w:color="auto" w:fill="auto"/>
          </w:tcPr>
          <w:p w:rsidR="00D12875" w:rsidRPr="00D12875" w:rsidRDefault="00D12875" w:rsidP="00D12875">
            <w:pPr>
              <w:tabs>
                <w:tab w:val="left" w:pos="20"/>
                <w:tab w:val="left" w:pos="284"/>
                <w:tab w:val="left" w:pos="420"/>
              </w:tabs>
              <w:autoSpaceDE w:val="0"/>
              <w:autoSpaceDN w:val="0"/>
              <w:adjustRightInd w:val="0"/>
              <w:ind w:hanging="108"/>
              <w:jc w:val="both"/>
              <w:rPr>
                <w:sz w:val="28"/>
                <w:szCs w:val="28"/>
                <w:lang w:val="kk-KZ"/>
              </w:rPr>
            </w:pPr>
            <w:r w:rsidRPr="00D12875">
              <w:rPr>
                <w:sz w:val="28"/>
                <w:szCs w:val="28"/>
                <w:lang w:val="kk-KZ"/>
              </w:rPr>
              <w:t>Продолжение таблицы 8</w:t>
            </w:r>
          </w:p>
          <w:p w:rsidR="00D12875" w:rsidRPr="00D12875" w:rsidRDefault="00D12875" w:rsidP="00EF0AD5">
            <w:pPr>
              <w:tabs>
                <w:tab w:val="left" w:pos="20"/>
                <w:tab w:val="left" w:pos="284"/>
                <w:tab w:val="left" w:pos="420"/>
              </w:tabs>
              <w:autoSpaceDE w:val="0"/>
              <w:autoSpaceDN w:val="0"/>
              <w:adjustRightInd w:val="0"/>
              <w:jc w:val="both"/>
              <w:rPr>
                <w:sz w:val="16"/>
                <w:szCs w:val="16"/>
                <w:lang w:val="kk-KZ"/>
              </w:rPr>
            </w:pPr>
          </w:p>
        </w:tc>
      </w:tr>
      <w:tr w:rsidR="00D12875" w:rsidRPr="00D12875" w:rsidTr="00D12875">
        <w:tc>
          <w:tcPr>
            <w:tcW w:w="2618" w:type="dxa"/>
            <w:tcBorders>
              <w:right w:val="single" w:sz="4" w:space="0" w:color="000000"/>
            </w:tcBorders>
            <w:shd w:val="clear" w:color="auto" w:fill="auto"/>
          </w:tcPr>
          <w:p w:rsidR="00D12875" w:rsidRPr="00D12875" w:rsidRDefault="00D12875" w:rsidP="00D12875">
            <w:pPr>
              <w:tabs>
                <w:tab w:val="left" w:pos="20"/>
                <w:tab w:val="left" w:pos="284"/>
                <w:tab w:val="left" w:pos="420"/>
              </w:tabs>
              <w:autoSpaceDE w:val="0"/>
              <w:autoSpaceDN w:val="0"/>
              <w:adjustRightInd w:val="0"/>
              <w:jc w:val="center"/>
              <w:rPr>
                <w:lang w:val="kk-KZ"/>
              </w:rPr>
            </w:pPr>
            <w:r>
              <w:rPr>
                <w:lang w:val="kk-KZ"/>
              </w:rPr>
              <w:t>1</w:t>
            </w:r>
          </w:p>
        </w:tc>
        <w:tc>
          <w:tcPr>
            <w:tcW w:w="7041" w:type="dxa"/>
            <w:shd w:val="clear" w:color="auto" w:fill="auto"/>
          </w:tcPr>
          <w:p w:rsidR="00D12875" w:rsidRPr="00D12875" w:rsidRDefault="00D12875" w:rsidP="00D12875">
            <w:pPr>
              <w:tabs>
                <w:tab w:val="left" w:pos="20"/>
                <w:tab w:val="left" w:pos="284"/>
                <w:tab w:val="left" w:pos="420"/>
              </w:tabs>
              <w:autoSpaceDE w:val="0"/>
              <w:autoSpaceDN w:val="0"/>
              <w:adjustRightInd w:val="0"/>
              <w:jc w:val="center"/>
              <w:rPr>
                <w:lang w:val="kk-KZ"/>
              </w:rPr>
            </w:pPr>
            <w:r>
              <w:rPr>
                <w:lang w:val="kk-KZ"/>
              </w:rPr>
              <w:t>2</w:t>
            </w:r>
          </w:p>
        </w:tc>
      </w:tr>
      <w:tr w:rsidR="00D12875" w:rsidRPr="00D12875" w:rsidTr="00D12875">
        <w:tc>
          <w:tcPr>
            <w:tcW w:w="2618" w:type="dxa"/>
            <w:tcBorders>
              <w:right w:val="single" w:sz="4" w:space="0" w:color="000000"/>
            </w:tcBorders>
            <w:shd w:val="clear" w:color="auto" w:fill="auto"/>
          </w:tcPr>
          <w:p w:rsidR="00355190" w:rsidRPr="00D12875" w:rsidRDefault="00355190" w:rsidP="00EF0AD5">
            <w:pPr>
              <w:tabs>
                <w:tab w:val="left" w:pos="20"/>
                <w:tab w:val="left" w:pos="284"/>
                <w:tab w:val="left" w:pos="420"/>
              </w:tabs>
              <w:autoSpaceDE w:val="0"/>
              <w:autoSpaceDN w:val="0"/>
              <w:adjustRightInd w:val="0"/>
            </w:pPr>
            <w:r w:rsidRPr="00D12875">
              <w:t xml:space="preserve">- Банкротство инвестиционного банка </w:t>
            </w:r>
            <w:r w:rsidRPr="00D12875">
              <w:rPr>
                <w:lang w:val="en-US"/>
              </w:rPr>
              <w:t>Lehman</w:t>
            </w:r>
            <w:r w:rsidRPr="00D12875">
              <w:t xml:space="preserve"> B</w:t>
            </w:r>
            <w:r w:rsidRPr="00D12875">
              <w:rPr>
                <w:lang w:val="en-US"/>
              </w:rPr>
              <w:t>rothers</w:t>
            </w:r>
            <w:r w:rsidRPr="00D12875">
              <w:t xml:space="preserve"> 15.09.2008;</w:t>
            </w:r>
          </w:p>
          <w:p w:rsidR="00355190" w:rsidRPr="00D12875" w:rsidRDefault="00355190" w:rsidP="00EF0AD5">
            <w:pPr>
              <w:tabs>
                <w:tab w:val="left" w:pos="20"/>
                <w:tab w:val="left" w:pos="284"/>
                <w:tab w:val="left" w:pos="420"/>
              </w:tabs>
              <w:autoSpaceDE w:val="0"/>
              <w:autoSpaceDN w:val="0"/>
              <w:adjustRightInd w:val="0"/>
            </w:pPr>
            <w:r w:rsidRPr="00D12875">
              <w:t>- ипотечный кризис в США 2007-2008 годы;</w:t>
            </w:r>
          </w:p>
        </w:tc>
        <w:tc>
          <w:tcPr>
            <w:tcW w:w="7041" w:type="dxa"/>
            <w:shd w:val="clear" w:color="auto" w:fill="auto"/>
          </w:tcPr>
          <w:p w:rsidR="00355190" w:rsidRPr="00D12875" w:rsidRDefault="00355190" w:rsidP="00EF0AD5">
            <w:pPr>
              <w:tabs>
                <w:tab w:val="left" w:pos="20"/>
                <w:tab w:val="left" w:pos="284"/>
                <w:tab w:val="left" w:pos="420"/>
              </w:tabs>
              <w:autoSpaceDE w:val="0"/>
              <w:autoSpaceDN w:val="0"/>
              <w:adjustRightInd w:val="0"/>
              <w:jc w:val="both"/>
            </w:pPr>
            <w:r w:rsidRPr="00D12875">
              <w:t>1. 2007 год – Национальный Банк сократил денежную базу</w:t>
            </w:r>
          </w:p>
          <w:p w:rsidR="00355190" w:rsidRPr="00D12875" w:rsidRDefault="00355190" w:rsidP="00EF0AD5">
            <w:pPr>
              <w:tabs>
                <w:tab w:val="left" w:pos="20"/>
                <w:tab w:val="left" w:pos="284"/>
                <w:tab w:val="left" w:pos="420"/>
              </w:tabs>
              <w:autoSpaceDE w:val="0"/>
              <w:autoSpaceDN w:val="0"/>
              <w:adjustRightInd w:val="0"/>
              <w:jc w:val="both"/>
            </w:pPr>
            <w:r w:rsidRPr="00D12875">
              <w:t>2. План по стабилизации экономики и финансового сектора на 2009-2010 годы (2,2 трлн тенге)</w:t>
            </w:r>
          </w:p>
          <w:p w:rsidR="00355190" w:rsidRPr="00D12875" w:rsidRDefault="00355190" w:rsidP="00EF0AD5">
            <w:pPr>
              <w:tabs>
                <w:tab w:val="left" w:pos="20"/>
                <w:tab w:val="left" w:pos="284"/>
                <w:tab w:val="left" w:pos="420"/>
              </w:tabs>
              <w:autoSpaceDE w:val="0"/>
              <w:autoSpaceDN w:val="0"/>
              <w:adjustRightInd w:val="0"/>
              <w:jc w:val="center"/>
            </w:pPr>
          </w:p>
        </w:tc>
      </w:tr>
      <w:tr w:rsidR="00D12875" w:rsidRPr="00D12875" w:rsidTr="00D12875">
        <w:tc>
          <w:tcPr>
            <w:tcW w:w="9659" w:type="dxa"/>
            <w:gridSpan w:val="2"/>
            <w:shd w:val="clear" w:color="auto" w:fill="auto"/>
          </w:tcPr>
          <w:p w:rsidR="00355190" w:rsidRPr="00D12875" w:rsidRDefault="00355190" w:rsidP="00EF0AD5">
            <w:pPr>
              <w:tabs>
                <w:tab w:val="left" w:pos="20"/>
                <w:tab w:val="left" w:pos="284"/>
                <w:tab w:val="left" w:pos="420"/>
              </w:tabs>
              <w:autoSpaceDE w:val="0"/>
              <w:autoSpaceDN w:val="0"/>
              <w:adjustRightInd w:val="0"/>
              <w:jc w:val="center"/>
            </w:pPr>
            <w:r w:rsidRPr="00D12875">
              <w:t>2014-2015 годы</w:t>
            </w:r>
          </w:p>
          <w:p w:rsidR="00355190" w:rsidRPr="00D12875" w:rsidRDefault="00355190" w:rsidP="00EF0AD5">
            <w:pPr>
              <w:tabs>
                <w:tab w:val="left" w:pos="20"/>
                <w:tab w:val="left" w:pos="284"/>
                <w:tab w:val="left" w:pos="420"/>
              </w:tabs>
              <w:autoSpaceDE w:val="0"/>
              <w:autoSpaceDN w:val="0"/>
              <w:adjustRightInd w:val="0"/>
              <w:jc w:val="center"/>
            </w:pPr>
            <w:r w:rsidRPr="00D12875">
              <w:t>Санкционный кризис</w:t>
            </w:r>
          </w:p>
        </w:tc>
      </w:tr>
      <w:tr w:rsidR="00D12875" w:rsidRPr="00D12875" w:rsidTr="00D12875">
        <w:tc>
          <w:tcPr>
            <w:tcW w:w="2618" w:type="dxa"/>
            <w:tcBorders>
              <w:right w:val="single" w:sz="4" w:space="0" w:color="000000"/>
            </w:tcBorders>
            <w:shd w:val="clear" w:color="auto" w:fill="auto"/>
          </w:tcPr>
          <w:p w:rsidR="00355190" w:rsidRPr="00D12875" w:rsidRDefault="00355190" w:rsidP="00EF0AD5">
            <w:pPr>
              <w:tabs>
                <w:tab w:val="left" w:pos="20"/>
                <w:tab w:val="left" w:pos="284"/>
                <w:tab w:val="left" w:pos="420"/>
              </w:tabs>
              <w:autoSpaceDE w:val="0"/>
              <w:autoSpaceDN w:val="0"/>
              <w:adjustRightInd w:val="0"/>
            </w:pPr>
            <w:r w:rsidRPr="00D12875">
              <w:t>- санкции против России;</w:t>
            </w:r>
          </w:p>
          <w:p w:rsidR="00355190" w:rsidRPr="00D12875" w:rsidRDefault="00355190" w:rsidP="00EF0AD5">
            <w:pPr>
              <w:tabs>
                <w:tab w:val="left" w:pos="20"/>
                <w:tab w:val="left" w:pos="284"/>
                <w:tab w:val="left" w:pos="420"/>
              </w:tabs>
              <w:autoSpaceDE w:val="0"/>
              <w:autoSpaceDN w:val="0"/>
              <w:adjustRightInd w:val="0"/>
            </w:pPr>
            <w:r w:rsidRPr="00D12875">
              <w:t>- эскалация геополитических конфликтов РФ с Европой и США</w:t>
            </w:r>
          </w:p>
        </w:tc>
        <w:tc>
          <w:tcPr>
            <w:tcW w:w="7041" w:type="dxa"/>
            <w:shd w:val="clear" w:color="auto" w:fill="auto"/>
          </w:tcPr>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1. 2014 г – Национальный Банк РК отправил тенге в свободное плавание</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2.Антикризисная программа «Нурлы жол» (6 трлн тенге)</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3.Программа «Пять институциональных реформ со 100 конкретными шагами»</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4. Концепция развития финансового сектора РК до 2030 года</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5.Выделение на льготное кредитование предприятий 100 млрд тенге</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6.На оздоровление банковского сектора и выкупа плохих кредитов выделено 250 млрд тенге</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 xml:space="preserve">7. Риск-ориентированный надзор </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 xml:space="preserve">8. 2017 г - Программа повышения финансовой устойчивости банковского сектора </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9. Стресс-тестирование банков второго уровня</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10. 2019 г – Оценка качества активов.</w:t>
            </w:r>
          </w:p>
        </w:tc>
      </w:tr>
      <w:tr w:rsidR="00D12875" w:rsidRPr="00D12875" w:rsidTr="00D12875">
        <w:tc>
          <w:tcPr>
            <w:tcW w:w="9659" w:type="dxa"/>
            <w:gridSpan w:val="2"/>
            <w:shd w:val="clear" w:color="auto" w:fill="auto"/>
          </w:tcPr>
          <w:p w:rsidR="00355190" w:rsidRPr="00D12875" w:rsidRDefault="00355190" w:rsidP="00D12875">
            <w:pPr>
              <w:tabs>
                <w:tab w:val="left" w:pos="20"/>
                <w:tab w:val="left" w:pos="284"/>
                <w:tab w:val="left" w:pos="420"/>
              </w:tabs>
              <w:autoSpaceDE w:val="0"/>
              <w:autoSpaceDN w:val="0"/>
              <w:adjustRightInd w:val="0"/>
              <w:spacing w:line="228" w:lineRule="auto"/>
              <w:jc w:val="center"/>
            </w:pPr>
            <w:r w:rsidRPr="00D12875">
              <w:t>2020 год – по настоящее время</w:t>
            </w:r>
          </w:p>
          <w:p w:rsidR="00355190" w:rsidRPr="00D12875" w:rsidRDefault="00355190" w:rsidP="00D12875">
            <w:pPr>
              <w:tabs>
                <w:tab w:val="left" w:pos="20"/>
                <w:tab w:val="left" w:pos="284"/>
                <w:tab w:val="left" w:pos="420"/>
              </w:tabs>
              <w:autoSpaceDE w:val="0"/>
              <w:autoSpaceDN w:val="0"/>
              <w:adjustRightInd w:val="0"/>
              <w:spacing w:line="228" w:lineRule="auto"/>
              <w:jc w:val="center"/>
            </w:pPr>
            <w:r w:rsidRPr="00D12875">
              <w:t>«Коронокризис»</w:t>
            </w:r>
          </w:p>
        </w:tc>
      </w:tr>
      <w:tr w:rsidR="00D12875" w:rsidRPr="00D12875" w:rsidTr="00D12875">
        <w:tc>
          <w:tcPr>
            <w:tcW w:w="2618" w:type="dxa"/>
            <w:tcBorders>
              <w:right w:val="single" w:sz="4" w:space="0" w:color="000000"/>
            </w:tcBorders>
            <w:shd w:val="clear" w:color="auto" w:fill="auto"/>
          </w:tcPr>
          <w:p w:rsidR="00355190" w:rsidRPr="00D12875" w:rsidRDefault="00355190" w:rsidP="00EF0AD5">
            <w:pPr>
              <w:tabs>
                <w:tab w:val="left" w:pos="20"/>
                <w:tab w:val="left" w:pos="284"/>
                <w:tab w:val="left" w:pos="420"/>
              </w:tabs>
              <w:autoSpaceDE w:val="0"/>
              <w:autoSpaceDN w:val="0"/>
              <w:adjustRightInd w:val="0"/>
              <w:jc w:val="both"/>
            </w:pPr>
            <w:r w:rsidRPr="00D12875">
              <w:t>- снижение цен на нефть;</w:t>
            </w:r>
          </w:p>
          <w:p w:rsidR="00355190" w:rsidRPr="00D12875" w:rsidRDefault="00355190" w:rsidP="00EF0AD5">
            <w:pPr>
              <w:tabs>
                <w:tab w:val="left" w:pos="20"/>
                <w:tab w:val="left" w:pos="284"/>
                <w:tab w:val="left" w:pos="420"/>
              </w:tabs>
              <w:autoSpaceDE w:val="0"/>
              <w:autoSpaceDN w:val="0"/>
              <w:adjustRightInd w:val="0"/>
              <w:jc w:val="both"/>
            </w:pPr>
            <w:r w:rsidRPr="00D12875">
              <w:t xml:space="preserve">- эпидемия </w:t>
            </w:r>
            <w:r w:rsidRPr="00D12875">
              <w:rPr>
                <w:lang w:val="en-US"/>
              </w:rPr>
              <w:t>Covid</w:t>
            </w:r>
            <w:r w:rsidRPr="00D12875">
              <w:t>-19;</w:t>
            </w:r>
          </w:p>
          <w:p w:rsidR="00355190" w:rsidRPr="00D12875" w:rsidRDefault="00355190" w:rsidP="00EF0AD5">
            <w:pPr>
              <w:tabs>
                <w:tab w:val="left" w:pos="20"/>
                <w:tab w:val="left" w:pos="284"/>
                <w:tab w:val="left" w:pos="420"/>
              </w:tabs>
              <w:autoSpaceDE w:val="0"/>
              <w:autoSpaceDN w:val="0"/>
              <w:adjustRightInd w:val="0"/>
              <w:jc w:val="both"/>
            </w:pPr>
            <w:r w:rsidRPr="00D12875">
              <w:t>- закрытие границ;</w:t>
            </w:r>
          </w:p>
          <w:p w:rsidR="00355190" w:rsidRPr="00D12875" w:rsidRDefault="00355190" w:rsidP="00EF0AD5">
            <w:pPr>
              <w:tabs>
                <w:tab w:val="left" w:pos="20"/>
                <w:tab w:val="left" w:pos="284"/>
                <w:tab w:val="left" w:pos="420"/>
              </w:tabs>
              <w:autoSpaceDE w:val="0"/>
              <w:autoSpaceDN w:val="0"/>
              <w:adjustRightInd w:val="0"/>
              <w:jc w:val="both"/>
            </w:pPr>
            <w:r w:rsidRPr="00D12875">
              <w:t>- режим ЧП</w:t>
            </w:r>
          </w:p>
        </w:tc>
        <w:tc>
          <w:tcPr>
            <w:tcW w:w="7041" w:type="dxa"/>
            <w:shd w:val="clear" w:color="auto" w:fill="auto"/>
          </w:tcPr>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1.На развитие здравоохранения, восстановления МСБ, сдерживание безработицы, выплату соц. пособий в размере 42,5 тыс тенге и др. выделено около 6 трлн тенге</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2.Населению и предпринимателям была предоставлена отсрочка платежей по кредитам</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3.Государственная программы «Экономика простых вещей» и «Дорожная карта занятости - 2025»</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4. Поддержка ипотечных и жилищных программ</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5. Меры по сдерживанию тарифов ЖКХ и цен на социально-значимые товары на период режима ЧП</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6.Субсидирование кредитов МСБ в пострадавших секторах экономики</w:t>
            </w:r>
          </w:p>
        </w:tc>
      </w:tr>
      <w:tr w:rsidR="00D12875" w:rsidRPr="00D12875" w:rsidTr="00D12875">
        <w:tc>
          <w:tcPr>
            <w:tcW w:w="9659" w:type="dxa"/>
            <w:gridSpan w:val="2"/>
            <w:shd w:val="clear" w:color="auto" w:fill="auto"/>
          </w:tcPr>
          <w:p w:rsidR="00355190" w:rsidRPr="00D12875" w:rsidRDefault="00355190" w:rsidP="00D12875">
            <w:pPr>
              <w:tabs>
                <w:tab w:val="left" w:pos="20"/>
                <w:tab w:val="left" w:pos="284"/>
                <w:tab w:val="left" w:pos="420"/>
              </w:tabs>
              <w:autoSpaceDE w:val="0"/>
              <w:autoSpaceDN w:val="0"/>
              <w:adjustRightInd w:val="0"/>
              <w:spacing w:line="228" w:lineRule="auto"/>
              <w:jc w:val="center"/>
            </w:pPr>
            <w:r w:rsidRPr="00D12875">
              <w:t>Февраль 2022 года – по настоящее время</w:t>
            </w:r>
          </w:p>
          <w:p w:rsidR="00355190" w:rsidRPr="00D12875" w:rsidRDefault="00355190" w:rsidP="00D12875">
            <w:pPr>
              <w:tabs>
                <w:tab w:val="left" w:pos="20"/>
                <w:tab w:val="left" w:pos="284"/>
                <w:tab w:val="left" w:pos="420"/>
              </w:tabs>
              <w:autoSpaceDE w:val="0"/>
              <w:autoSpaceDN w:val="0"/>
              <w:adjustRightInd w:val="0"/>
              <w:spacing w:line="228" w:lineRule="auto"/>
              <w:jc w:val="center"/>
            </w:pPr>
            <w:r w:rsidRPr="00D12875">
              <w:t>Санкционный кризис</w:t>
            </w:r>
          </w:p>
        </w:tc>
      </w:tr>
      <w:tr w:rsidR="00D12875" w:rsidRPr="00D12875" w:rsidTr="00D12875">
        <w:tc>
          <w:tcPr>
            <w:tcW w:w="2618" w:type="dxa"/>
            <w:tcBorders>
              <w:right w:val="single" w:sz="4" w:space="0" w:color="000000"/>
            </w:tcBorders>
            <w:shd w:val="clear" w:color="auto" w:fill="auto"/>
          </w:tcPr>
          <w:p w:rsidR="00355190" w:rsidRPr="00D12875" w:rsidRDefault="00355190" w:rsidP="00EF0AD5">
            <w:pPr>
              <w:tabs>
                <w:tab w:val="left" w:pos="20"/>
                <w:tab w:val="left" w:pos="284"/>
                <w:tab w:val="left" w:pos="420"/>
              </w:tabs>
              <w:autoSpaceDE w:val="0"/>
              <w:autoSpaceDN w:val="0"/>
              <w:adjustRightInd w:val="0"/>
            </w:pPr>
            <w:r w:rsidRPr="00D12875">
              <w:t>- санкции против России</w:t>
            </w:r>
          </w:p>
        </w:tc>
        <w:tc>
          <w:tcPr>
            <w:tcW w:w="7041" w:type="dxa"/>
            <w:shd w:val="clear" w:color="auto" w:fill="auto"/>
          </w:tcPr>
          <w:p w:rsidR="00355190" w:rsidRPr="00D12875" w:rsidRDefault="00355190" w:rsidP="00D12875">
            <w:pPr>
              <w:spacing w:line="228" w:lineRule="auto"/>
              <w:jc w:val="both"/>
            </w:pPr>
            <w:r w:rsidRPr="00D12875">
              <w:t xml:space="preserve">1. АО «Народный банк Казахстана» и ДБ АО «Сбербанк» пописали соглашение о выкупе розничного кредитного портфеля, в том числе кредиты по программе льготного кредитования, беззалоговые кредиты, кредиты на неотложные нужды и ипотечные займы на общую сумму 330 млрд. тенге. </w:t>
            </w:r>
          </w:p>
          <w:p w:rsidR="00355190" w:rsidRPr="00D12875" w:rsidRDefault="00355190" w:rsidP="00D12875">
            <w:pPr>
              <w:tabs>
                <w:tab w:val="left" w:pos="20"/>
                <w:tab w:val="left" w:pos="284"/>
                <w:tab w:val="left" w:pos="420"/>
              </w:tabs>
              <w:autoSpaceDE w:val="0"/>
              <w:autoSpaceDN w:val="0"/>
              <w:adjustRightInd w:val="0"/>
              <w:spacing w:line="228" w:lineRule="auto"/>
              <w:jc w:val="both"/>
            </w:pPr>
            <w:r w:rsidRPr="00D12875">
              <w:t xml:space="preserve">2. АО «Банк ЦентрКредит» выкупил 100% простых акций АО ДБ «Альфа-Банк» Казахстан с сохранением всех условий по банковским продуктам для действующих клиентов. Теперь банк работает под новым брендом </w:t>
            </w:r>
            <w:r w:rsidRPr="00D12875">
              <w:rPr>
                <w:lang w:val="en-US"/>
              </w:rPr>
              <w:t>ECO</w:t>
            </w:r>
            <w:r w:rsidRPr="00D12875">
              <w:t xml:space="preserve"> </w:t>
            </w:r>
            <w:r w:rsidRPr="00D12875">
              <w:rPr>
                <w:lang w:val="en-US"/>
              </w:rPr>
              <w:t>BANK</w:t>
            </w:r>
            <w:r w:rsidRPr="00D12875">
              <w:t>, полное наименование – АО ДБ «</w:t>
            </w:r>
            <w:r w:rsidRPr="00D12875">
              <w:rPr>
                <w:lang w:val="en-US"/>
              </w:rPr>
              <w:t>ECO</w:t>
            </w:r>
            <w:r w:rsidRPr="00D12875">
              <w:t xml:space="preserve"> </w:t>
            </w:r>
            <w:r w:rsidRPr="00D12875">
              <w:rPr>
                <w:lang w:val="en-US"/>
              </w:rPr>
              <w:t>BANK</w:t>
            </w:r>
            <w:r w:rsidRPr="00D12875">
              <w:t>»</w:t>
            </w:r>
          </w:p>
        </w:tc>
      </w:tr>
      <w:tr w:rsidR="00D12875" w:rsidRPr="00D12875" w:rsidTr="00D12875">
        <w:tc>
          <w:tcPr>
            <w:tcW w:w="9659" w:type="dxa"/>
            <w:gridSpan w:val="2"/>
            <w:shd w:val="clear" w:color="auto" w:fill="auto"/>
          </w:tcPr>
          <w:p w:rsidR="00355190" w:rsidRPr="00D12875" w:rsidRDefault="00355190" w:rsidP="00D12875">
            <w:pPr>
              <w:ind w:firstLine="587"/>
              <w:jc w:val="both"/>
            </w:pPr>
            <w:r w:rsidRPr="00D12875">
              <w:t xml:space="preserve">Примечание </w:t>
            </w:r>
            <w:r w:rsidR="00D12875">
              <w:rPr>
                <w:lang w:val="kk-KZ"/>
              </w:rPr>
              <w:t xml:space="preserve">– </w:t>
            </w:r>
            <w:r w:rsidR="00D12875" w:rsidRPr="00D12875">
              <w:t xml:space="preserve">Составлена </w:t>
            </w:r>
            <w:r w:rsidRPr="00D12875">
              <w:t>автором</w:t>
            </w:r>
          </w:p>
        </w:tc>
      </w:tr>
    </w:tbl>
    <w:p w:rsidR="00355190" w:rsidRDefault="00355190" w:rsidP="00355190">
      <w:pPr>
        <w:jc w:val="both"/>
        <w:rPr>
          <w:sz w:val="28"/>
          <w:szCs w:val="28"/>
        </w:rPr>
      </w:pPr>
    </w:p>
    <w:p w:rsidR="00355190" w:rsidRPr="0035040A" w:rsidRDefault="00355190" w:rsidP="00D12875">
      <w:pPr>
        <w:ind w:firstLine="709"/>
        <w:jc w:val="both"/>
        <w:rPr>
          <w:sz w:val="28"/>
          <w:szCs w:val="28"/>
        </w:rPr>
      </w:pPr>
      <w:r>
        <w:rPr>
          <w:sz w:val="28"/>
          <w:szCs w:val="28"/>
        </w:rPr>
        <w:t xml:space="preserve">Помимо финансовых кризисов и шоков, банковский сектор сейчас находится в стадии активного внедрения цифровых новшеств. </w:t>
      </w:r>
      <w:r w:rsidRPr="0035040A">
        <w:rPr>
          <w:sz w:val="28"/>
          <w:szCs w:val="28"/>
        </w:rPr>
        <w:t>В период развития цифровой экономики для дальнейшего успешного развития банков, необходимы большие инвестиции в новые технологичные продукты и услуги, средним и мелким банкам труднее равномерно распределять затраты на большой поток клиентов нежели крупным банкам. В связи с чем целесообразность укрупнения банков обретает актуальность и значимость.</w:t>
      </w:r>
    </w:p>
    <w:p w:rsidR="00355190" w:rsidRDefault="00355190" w:rsidP="00D12875">
      <w:pPr>
        <w:ind w:firstLine="709"/>
        <w:jc w:val="both"/>
        <w:rPr>
          <w:sz w:val="28"/>
          <w:szCs w:val="28"/>
        </w:rPr>
      </w:pPr>
      <w:r w:rsidRPr="0035040A">
        <w:rPr>
          <w:sz w:val="28"/>
          <w:szCs w:val="28"/>
        </w:rPr>
        <w:t>Основой модернизируемой экономики является развитая банковская система, в связи с чем возрастает необходимость функционирования крупных банков универсального типа, с целью использования их для полного финансирования приоритетных направлений модернизации промышленного сектора экономики Казахстана, особенно высокотехнологичных отраслей промышленности. Крупные банки, фундаментально трансформированные и с новой адаптированной бизнес-моделью, более устойчивы воздействию рисков и шоков</w:t>
      </w:r>
      <w:r w:rsidR="008E38DC" w:rsidRPr="008E38DC">
        <w:rPr>
          <w:sz w:val="28"/>
          <w:szCs w:val="28"/>
        </w:rPr>
        <w:t xml:space="preserve"> [</w:t>
      </w:r>
      <w:r w:rsidR="00311FB8">
        <w:rPr>
          <w:sz w:val="28"/>
          <w:szCs w:val="28"/>
        </w:rPr>
        <w:t>72</w:t>
      </w:r>
      <w:r w:rsidR="008E38DC" w:rsidRPr="008E38DC">
        <w:rPr>
          <w:sz w:val="28"/>
          <w:szCs w:val="28"/>
        </w:rPr>
        <w:t>]</w:t>
      </w:r>
      <w:r w:rsidRPr="0035040A">
        <w:rPr>
          <w:sz w:val="28"/>
          <w:szCs w:val="28"/>
        </w:rPr>
        <w:t>.</w:t>
      </w:r>
    </w:p>
    <w:p w:rsidR="00355190" w:rsidRDefault="00355190" w:rsidP="00D12875">
      <w:pPr>
        <w:ind w:firstLine="709"/>
        <w:jc w:val="both"/>
        <w:rPr>
          <w:sz w:val="28"/>
          <w:szCs w:val="28"/>
        </w:rPr>
      </w:pPr>
      <w:r>
        <w:rPr>
          <w:sz w:val="28"/>
          <w:szCs w:val="28"/>
        </w:rPr>
        <w:t>Рассмотрим мировую практику обеспечения финансовой устойчивости банковского сектора и возможность их применения на отечественном банковском секторе. Сравнение проведено с такими странами, как:</w:t>
      </w:r>
    </w:p>
    <w:p w:rsidR="00355190" w:rsidRPr="00BE47F6" w:rsidRDefault="00355190" w:rsidP="00474C53">
      <w:pPr>
        <w:pStyle w:val="a8"/>
        <w:numPr>
          <w:ilvl w:val="0"/>
          <w:numId w:val="48"/>
        </w:numPr>
        <w:tabs>
          <w:tab w:val="left" w:pos="993"/>
        </w:tabs>
        <w:ind w:left="0" w:firstLine="709"/>
        <w:jc w:val="both"/>
        <w:rPr>
          <w:sz w:val="28"/>
          <w:szCs w:val="28"/>
        </w:rPr>
      </w:pPr>
      <w:r w:rsidRPr="00BE47F6">
        <w:rPr>
          <w:sz w:val="28"/>
          <w:szCs w:val="28"/>
        </w:rPr>
        <w:t>Российская Федерация</w:t>
      </w:r>
      <w:r w:rsidR="00D12875">
        <w:rPr>
          <w:sz w:val="28"/>
          <w:szCs w:val="28"/>
          <w:lang w:val="kk-KZ"/>
        </w:rPr>
        <w:t>.</w:t>
      </w:r>
    </w:p>
    <w:p w:rsidR="00355190" w:rsidRPr="00BE47F6" w:rsidRDefault="00355190" w:rsidP="00474C53">
      <w:pPr>
        <w:pStyle w:val="a8"/>
        <w:numPr>
          <w:ilvl w:val="0"/>
          <w:numId w:val="48"/>
        </w:numPr>
        <w:tabs>
          <w:tab w:val="left" w:pos="993"/>
        </w:tabs>
        <w:ind w:left="0" w:firstLine="709"/>
        <w:jc w:val="both"/>
        <w:rPr>
          <w:sz w:val="28"/>
          <w:szCs w:val="28"/>
        </w:rPr>
      </w:pPr>
      <w:r w:rsidRPr="00BE47F6">
        <w:rPr>
          <w:sz w:val="28"/>
          <w:szCs w:val="28"/>
        </w:rPr>
        <w:t>США</w:t>
      </w:r>
      <w:r w:rsidR="00D12875">
        <w:rPr>
          <w:sz w:val="28"/>
          <w:szCs w:val="28"/>
          <w:lang w:val="kk-KZ"/>
        </w:rPr>
        <w:t>.</w:t>
      </w:r>
    </w:p>
    <w:p w:rsidR="00355190" w:rsidRPr="00BE47F6" w:rsidRDefault="00355190" w:rsidP="00474C53">
      <w:pPr>
        <w:pStyle w:val="a8"/>
        <w:numPr>
          <w:ilvl w:val="0"/>
          <w:numId w:val="48"/>
        </w:numPr>
        <w:tabs>
          <w:tab w:val="left" w:pos="993"/>
        </w:tabs>
        <w:ind w:left="0" w:firstLine="709"/>
        <w:jc w:val="both"/>
        <w:rPr>
          <w:sz w:val="28"/>
          <w:szCs w:val="28"/>
        </w:rPr>
      </w:pPr>
      <w:r w:rsidRPr="00BE47F6">
        <w:rPr>
          <w:sz w:val="28"/>
          <w:szCs w:val="28"/>
        </w:rPr>
        <w:t>Турция</w:t>
      </w:r>
      <w:r w:rsidR="00D12875">
        <w:rPr>
          <w:sz w:val="28"/>
          <w:szCs w:val="28"/>
          <w:lang w:val="kk-KZ"/>
        </w:rPr>
        <w:t>.</w:t>
      </w:r>
    </w:p>
    <w:p w:rsidR="00355190" w:rsidRPr="00BE47F6" w:rsidRDefault="00355190" w:rsidP="00474C53">
      <w:pPr>
        <w:pStyle w:val="a8"/>
        <w:numPr>
          <w:ilvl w:val="0"/>
          <w:numId w:val="48"/>
        </w:numPr>
        <w:tabs>
          <w:tab w:val="left" w:pos="993"/>
        </w:tabs>
        <w:ind w:left="0" w:firstLine="709"/>
        <w:jc w:val="both"/>
        <w:rPr>
          <w:sz w:val="28"/>
          <w:szCs w:val="28"/>
        </w:rPr>
      </w:pPr>
      <w:r w:rsidRPr="00BE47F6">
        <w:rPr>
          <w:sz w:val="28"/>
          <w:szCs w:val="28"/>
        </w:rPr>
        <w:t>Ирландия</w:t>
      </w:r>
      <w:r w:rsidR="00D12875">
        <w:rPr>
          <w:sz w:val="28"/>
          <w:szCs w:val="28"/>
          <w:lang w:val="kk-KZ"/>
        </w:rPr>
        <w:t>.</w:t>
      </w:r>
    </w:p>
    <w:p w:rsidR="00355190" w:rsidRDefault="00355190" w:rsidP="00474C53">
      <w:pPr>
        <w:pStyle w:val="a8"/>
        <w:numPr>
          <w:ilvl w:val="0"/>
          <w:numId w:val="48"/>
        </w:numPr>
        <w:tabs>
          <w:tab w:val="left" w:pos="993"/>
        </w:tabs>
        <w:ind w:left="0" w:firstLine="709"/>
        <w:jc w:val="both"/>
        <w:rPr>
          <w:sz w:val="28"/>
          <w:szCs w:val="28"/>
        </w:rPr>
      </w:pPr>
      <w:r w:rsidRPr="00BE47F6">
        <w:rPr>
          <w:sz w:val="28"/>
          <w:szCs w:val="28"/>
        </w:rPr>
        <w:t>Великобритания.</w:t>
      </w:r>
      <w:r w:rsidR="008E38DC" w:rsidRPr="008E38DC">
        <w:rPr>
          <w:sz w:val="28"/>
          <w:szCs w:val="28"/>
        </w:rPr>
        <w:t xml:space="preserve"> </w:t>
      </w:r>
    </w:p>
    <w:p w:rsidR="00355190" w:rsidRPr="00BE47F6" w:rsidRDefault="00355190" w:rsidP="00D12875">
      <w:pPr>
        <w:tabs>
          <w:tab w:val="left" w:pos="993"/>
        </w:tabs>
        <w:ind w:firstLine="709"/>
        <w:jc w:val="both"/>
        <w:rPr>
          <w:sz w:val="28"/>
          <w:szCs w:val="28"/>
        </w:rPr>
      </w:pPr>
      <w:r>
        <w:rPr>
          <w:sz w:val="28"/>
          <w:szCs w:val="28"/>
        </w:rPr>
        <w:t>Далее</w:t>
      </w:r>
      <w:r w:rsidRPr="00BE47F6">
        <w:rPr>
          <w:sz w:val="28"/>
          <w:szCs w:val="28"/>
        </w:rPr>
        <w:t xml:space="preserve"> в таблице </w:t>
      </w:r>
      <w:r>
        <w:rPr>
          <w:sz w:val="28"/>
          <w:szCs w:val="28"/>
        </w:rPr>
        <w:t>9</w:t>
      </w:r>
      <w:r w:rsidRPr="00BE47F6">
        <w:rPr>
          <w:sz w:val="28"/>
          <w:szCs w:val="28"/>
        </w:rPr>
        <w:t xml:space="preserve"> приведен зарубежный опыт антикризисных мер с целью оздоровления банковского сектора. </w:t>
      </w:r>
    </w:p>
    <w:p w:rsidR="00355190" w:rsidRDefault="00355190" w:rsidP="00355190">
      <w:pPr>
        <w:ind w:firstLine="709"/>
        <w:jc w:val="both"/>
        <w:rPr>
          <w:sz w:val="28"/>
          <w:szCs w:val="28"/>
        </w:rPr>
      </w:pPr>
    </w:p>
    <w:p w:rsidR="00355190" w:rsidRDefault="00355190" w:rsidP="00D12875">
      <w:pPr>
        <w:jc w:val="both"/>
        <w:rPr>
          <w:sz w:val="28"/>
          <w:szCs w:val="28"/>
          <w:lang w:val="kk-KZ"/>
        </w:rPr>
      </w:pPr>
      <w:r>
        <w:rPr>
          <w:sz w:val="28"/>
          <w:szCs w:val="28"/>
        </w:rPr>
        <w:t xml:space="preserve">Таблица 9 – </w:t>
      </w:r>
      <w:r w:rsidRPr="006D2A44">
        <w:rPr>
          <w:sz w:val="28"/>
          <w:szCs w:val="28"/>
        </w:rPr>
        <w:t>Мировая практика обеспечения финансовой устойчивости банковского сектора</w:t>
      </w:r>
    </w:p>
    <w:p w:rsidR="00D12875" w:rsidRPr="00D12875" w:rsidRDefault="00D12875" w:rsidP="00D12875">
      <w:pPr>
        <w:jc w:val="both"/>
        <w:rPr>
          <w:sz w:val="16"/>
          <w:szCs w:val="16"/>
          <w:lang w:val="kk-KZ"/>
        </w:rPr>
      </w:pPr>
    </w:p>
    <w:tbl>
      <w:tblPr>
        <w:tblStyle w:val="a4"/>
        <w:tblW w:w="9675" w:type="dxa"/>
        <w:jc w:val="center"/>
        <w:tblLook w:val="04A0" w:firstRow="1" w:lastRow="0" w:firstColumn="1" w:lastColumn="0" w:noHBand="0" w:noVBand="1"/>
      </w:tblPr>
      <w:tblGrid>
        <w:gridCol w:w="1985"/>
        <w:gridCol w:w="1905"/>
        <w:gridCol w:w="2066"/>
        <w:gridCol w:w="1925"/>
        <w:gridCol w:w="1832"/>
      </w:tblGrid>
      <w:tr w:rsidR="00355190" w:rsidRPr="003B1F64" w:rsidTr="000B4218">
        <w:trPr>
          <w:trHeight w:val="998"/>
          <w:jc w:val="center"/>
        </w:trPr>
        <w:tc>
          <w:tcPr>
            <w:tcW w:w="2008" w:type="dxa"/>
            <w:vAlign w:val="center"/>
          </w:tcPr>
          <w:p w:rsidR="00355190" w:rsidRPr="003B1F64" w:rsidRDefault="00355190" w:rsidP="00C45B6A">
            <w:pPr>
              <w:jc w:val="center"/>
            </w:pPr>
            <w:r w:rsidRPr="003B1F64">
              <w:t>Росси</w:t>
            </w:r>
            <w:r>
              <w:t>я</w:t>
            </w:r>
          </w:p>
        </w:tc>
        <w:tc>
          <w:tcPr>
            <w:tcW w:w="1905" w:type="dxa"/>
            <w:vAlign w:val="center"/>
          </w:tcPr>
          <w:p w:rsidR="00355190" w:rsidRPr="003B1F64" w:rsidRDefault="00355190" w:rsidP="00C45B6A">
            <w:pPr>
              <w:jc w:val="center"/>
            </w:pPr>
            <w:r w:rsidRPr="003B1F64">
              <w:t>США</w:t>
            </w:r>
          </w:p>
        </w:tc>
        <w:tc>
          <w:tcPr>
            <w:tcW w:w="2066" w:type="dxa"/>
            <w:vAlign w:val="center"/>
          </w:tcPr>
          <w:p w:rsidR="00355190" w:rsidRPr="003B1F64" w:rsidRDefault="00355190" w:rsidP="00C45B6A">
            <w:pPr>
              <w:jc w:val="center"/>
            </w:pPr>
            <w:r w:rsidRPr="003B1F64">
              <w:t>Турция</w:t>
            </w:r>
          </w:p>
        </w:tc>
        <w:tc>
          <w:tcPr>
            <w:tcW w:w="1925" w:type="dxa"/>
            <w:vAlign w:val="center"/>
          </w:tcPr>
          <w:p w:rsidR="00355190" w:rsidRPr="003B1F64" w:rsidRDefault="00355190" w:rsidP="00C45B6A">
            <w:pPr>
              <w:jc w:val="center"/>
            </w:pPr>
            <w:r w:rsidRPr="003B1F64">
              <w:t>Ирландия</w:t>
            </w:r>
          </w:p>
        </w:tc>
        <w:tc>
          <w:tcPr>
            <w:tcW w:w="1771" w:type="dxa"/>
            <w:vAlign w:val="center"/>
          </w:tcPr>
          <w:p w:rsidR="00355190" w:rsidRPr="003B1F64" w:rsidRDefault="00355190" w:rsidP="001C516F">
            <w:pPr>
              <w:ind w:left="-85"/>
              <w:jc w:val="center"/>
            </w:pPr>
            <w:r w:rsidRPr="003B1F64">
              <w:t>Великобритания</w:t>
            </w:r>
          </w:p>
        </w:tc>
      </w:tr>
      <w:tr w:rsidR="00C45B6A" w:rsidRPr="003B1F64" w:rsidTr="000B4218">
        <w:trPr>
          <w:jc w:val="center"/>
        </w:trPr>
        <w:tc>
          <w:tcPr>
            <w:tcW w:w="2008" w:type="dxa"/>
            <w:vAlign w:val="center"/>
          </w:tcPr>
          <w:p w:rsidR="00C45B6A" w:rsidRPr="00C45B6A" w:rsidRDefault="00C45B6A" w:rsidP="00C45B6A">
            <w:pPr>
              <w:jc w:val="center"/>
              <w:rPr>
                <w:lang w:val="kk-KZ"/>
              </w:rPr>
            </w:pPr>
            <w:r>
              <w:rPr>
                <w:lang w:val="kk-KZ"/>
              </w:rPr>
              <w:t>1</w:t>
            </w:r>
          </w:p>
        </w:tc>
        <w:tc>
          <w:tcPr>
            <w:tcW w:w="1905" w:type="dxa"/>
            <w:vAlign w:val="center"/>
          </w:tcPr>
          <w:p w:rsidR="00C45B6A" w:rsidRPr="00C45B6A" w:rsidRDefault="00C45B6A" w:rsidP="00C45B6A">
            <w:pPr>
              <w:jc w:val="center"/>
              <w:rPr>
                <w:lang w:val="kk-KZ"/>
              </w:rPr>
            </w:pPr>
            <w:r>
              <w:rPr>
                <w:lang w:val="kk-KZ"/>
              </w:rPr>
              <w:t>2</w:t>
            </w:r>
          </w:p>
        </w:tc>
        <w:tc>
          <w:tcPr>
            <w:tcW w:w="2066" w:type="dxa"/>
            <w:vAlign w:val="center"/>
          </w:tcPr>
          <w:p w:rsidR="00C45B6A" w:rsidRPr="00C45B6A" w:rsidRDefault="00C45B6A" w:rsidP="00C45B6A">
            <w:pPr>
              <w:jc w:val="center"/>
              <w:rPr>
                <w:lang w:val="kk-KZ"/>
              </w:rPr>
            </w:pPr>
            <w:r>
              <w:rPr>
                <w:lang w:val="kk-KZ"/>
              </w:rPr>
              <w:t>3</w:t>
            </w:r>
          </w:p>
        </w:tc>
        <w:tc>
          <w:tcPr>
            <w:tcW w:w="1925" w:type="dxa"/>
            <w:vAlign w:val="center"/>
          </w:tcPr>
          <w:p w:rsidR="00C45B6A" w:rsidRPr="00C45B6A" w:rsidRDefault="00C45B6A" w:rsidP="00C45B6A">
            <w:pPr>
              <w:jc w:val="center"/>
              <w:rPr>
                <w:lang w:val="kk-KZ"/>
              </w:rPr>
            </w:pPr>
            <w:r>
              <w:rPr>
                <w:lang w:val="kk-KZ"/>
              </w:rPr>
              <w:t>4</w:t>
            </w:r>
          </w:p>
        </w:tc>
        <w:tc>
          <w:tcPr>
            <w:tcW w:w="1771" w:type="dxa"/>
            <w:vAlign w:val="center"/>
          </w:tcPr>
          <w:p w:rsidR="00C45B6A" w:rsidRPr="00C45B6A" w:rsidRDefault="00C45B6A" w:rsidP="00C45B6A">
            <w:pPr>
              <w:ind w:left="-85"/>
              <w:jc w:val="center"/>
              <w:rPr>
                <w:lang w:val="kk-KZ"/>
              </w:rPr>
            </w:pPr>
            <w:r>
              <w:rPr>
                <w:lang w:val="kk-KZ"/>
              </w:rPr>
              <w:t>5</w:t>
            </w:r>
          </w:p>
        </w:tc>
      </w:tr>
      <w:tr w:rsidR="00F23585" w:rsidRPr="003B1F64" w:rsidTr="000B4218">
        <w:trPr>
          <w:jc w:val="center"/>
        </w:trPr>
        <w:tc>
          <w:tcPr>
            <w:tcW w:w="2008" w:type="dxa"/>
          </w:tcPr>
          <w:p w:rsidR="00F23585" w:rsidRPr="003B1F64" w:rsidRDefault="00F23585" w:rsidP="00C45B6A">
            <w:r w:rsidRPr="003B1F64">
              <w:t xml:space="preserve">Механизм докапитализации банков через Агентство по страхованию вкладов </w:t>
            </w:r>
          </w:p>
        </w:tc>
        <w:tc>
          <w:tcPr>
            <w:tcW w:w="1905" w:type="dxa"/>
          </w:tcPr>
          <w:p w:rsidR="00F23585" w:rsidRPr="003B1F64" w:rsidRDefault="00F23585" w:rsidP="00C45B6A">
            <w:r w:rsidRPr="003B1F64">
              <w:t xml:space="preserve">Программы Гарантирования Активов (AGP) </w:t>
            </w:r>
          </w:p>
        </w:tc>
        <w:tc>
          <w:tcPr>
            <w:tcW w:w="2066" w:type="dxa"/>
          </w:tcPr>
          <w:p w:rsidR="00F23585" w:rsidRPr="003B1F64" w:rsidRDefault="00C45B6A" w:rsidP="00C45B6A">
            <w:r w:rsidRPr="003B1F64">
              <w:t xml:space="preserve">Реструктуризация </w:t>
            </w:r>
            <w:r w:rsidR="00F23585" w:rsidRPr="003B1F64">
              <w:t>государственных банков</w:t>
            </w:r>
          </w:p>
        </w:tc>
        <w:tc>
          <w:tcPr>
            <w:tcW w:w="1925" w:type="dxa"/>
          </w:tcPr>
          <w:p w:rsidR="00F23585" w:rsidRPr="003B1F64" w:rsidRDefault="00C45B6A" w:rsidP="00C45B6A">
            <w:r w:rsidRPr="003B1F64">
              <w:t xml:space="preserve">Национализация </w:t>
            </w:r>
            <w:r w:rsidR="00F23585" w:rsidRPr="003B1F64">
              <w:t xml:space="preserve">банков (bail-out) </w:t>
            </w:r>
            <w:r w:rsidR="00F23585" w:rsidRPr="003B1F64">
              <w:rPr>
                <w:lang w:val="en-US"/>
              </w:rPr>
              <w:t>AIB</w:t>
            </w:r>
            <w:r w:rsidR="00F23585" w:rsidRPr="003B1F64">
              <w:t xml:space="preserve"> и </w:t>
            </w:r>
            <w:r w:rsidR="00F23585" w:rsidRPr="003B1F64">
              <w:rPr>
                <w:lang w:val="en-US"/>
              </w:rPr>
              <w:t>INBS</w:t>
            </w:r>
            <w:r w:rsidR="00F23585" w:rsidRPr="003B1F64">
              <w:t xml:space="preserve"> </w:t>
            </w:r>
          </w:p>
        </w:tc>
        <w:tc>
          <w:tcPr>
            <w:tcW w:w="1771" w:type="dxa"/>
          </w:tcPr>
          <w:p w:rsidR="00F23585" w:rsidRPr="003B1F64" w:rsidRDefault="00F23585" w:rsidP="00C45B6A">
            <w:pPr>
              <w:ind w:right="-81"/>
            </w:pPr>
            <w:r w:rsidRPr="003B1F64">
              <w:t xml:space="preserve">Государство вошло в капитал крупнейшего банка – Royal Bank of Scotland (RBS) </w:t>
            </w:r>
          </w:p>
        </w:tc>
      </w:tr>
      <w:tr w:rsidR="00F23585" w:rsidRPr="00673CC0" w:rsidTr="000B4218">
        <w:trPr>
          <w:jc w:val="center"/>
        </w:trPr>
        <w:tc>
          <w:tcPr>
            <w:tcW w:w="2008" w:type="dxa"/>
            <w:tcBorders>
              <w:bottom w:val="nil"/>
            </w:tcBorders>
          </w:tcPr>
          <w:p w:rsidR="00F23585" w:rsidRPr="003B1F64" w:rsidRDefault="00F23585" w:rsidP="00C45B6A">
            <w:pPr>
              <w:ind w:right="-81"/>
            </w:pPr>
            <w:r w:rsidRPr="003B1F64">
              <w:t>Докапитализация российских бан</w:t>
            </w:r>
            <w:r w:rsidR="00C45B6A">
              <w:rPr>
                <w:lang w:val="kk-KZ"/>
              </w:rPr>
              <w:t xml:space="preserve"> </w:t>
            </w:r>
            <w:r w:rsidRPr="003B1F64">
              <w:t>ков с использова</w:t>
            </w:r>
            <w:r w:rsidR="00C45B6A">
              <w:rPr>
                <w:lang w:val="kk-KZ"/>
              </w:rPr>
              <w:t xml:space="preserve"> </w:t>
            </w:r>
            <w:r w:rsidRPr="003B1F64">
              <w:t>нием средств Фонда националь</w:t>
            </w:r>
            <w:r w:rsidR="00C45B6A">
              <w:rPr>
                <w:lang w:val="kk-KZ"/>
              </w:rPr>
              <w:t xml:space="preserve"> </w:t>
            </w:r>
            <w:r w:rsidRPr="003B1F64">
              <w:t xml:space="preserve">ного благосостояния </w:t>
            </w:r>
          </w:p>
        </w:tc>
        <w:tc>
          <w:tcPr>
            <w:tcW w:w="1905" w:type="dxa"/>
            <w:tcBorders>
              <w:bottom w:val="nil"/>
            </w:tcBorders>
          </w:tcPr>
          <w:p w:rsidR="00F23585" w:rsidRPr="003B1F64" w:rsidRDefault="00F23585" w:rsidP="00C45B6A">
            <w:r w:rsidRPr="003B1F64">
              <w:t>Программа оценки регуляторного капитала (</w:t>
            </w:r>
            <w:r w:rsidRPr="003B1F64">
              <w:rPr>
                <w:lang w:val="en-US"/>
              </w:rPr>
              <w:t>SCAP</w:t>
            </w:r>
            <w:r w:rsidRPr="003B1F64">
              <w:t>)</w:t>
            </w:r>
          </w:p>
        </w:tc>
        <w:tc>
          <w:tcPr>
            <w:tcW w:w="2066" w:type="dxa"/>
            <w:tcBorders>
              <w:bottom w:val="nil"/>
            </w:tcBorders>
          </w:tcPr>
          <w:p w:rsidR="00F23585" w:rsidRPr="003B1F64" w:rsidRDefault="00C45B6A" w:rsidP="00C45B6A">
            <w:r w:rsidRPr="003B1F64">
              <w:t xml:space="preserve">Передача </w:t>
            </w:r>
            <w:r w:rsidR="00F23585" w:rsidRPr="003B1F64">
              <w:t>в Фонд гарантирования депозитов (</w:t>
            </w:r>
            <w:r w:rsidR="00F23585" w:rsidRPr="003B1F64">
              <w:rPr>
                <w:lang w:val="en-US"/>
              </w:rPr>
              <w:t>SDIF</w:t>
            </w:r>
            <w:r w:rsidR="00F23585" w:rsidRPr="003B1F64">
              <w:t>) 20 проблемных банков (из 81 в системе)</w:t>
            </w:r>
          </w:p>
        </w:tc>
        <w:tc>
          <w:tcPr>
            <w:tcW w:w="1925" w:type="dxa"/>
            <w:tcBorders>
              <w:bottom w:val="nil"/>
            </w:tcBorders>
          </w:tcPr>
          <w:p w:rsidR="00F23585" w:rsidRPr="003B1F64" w:rsidRDefault="00C45B6A" w:rsidP="00C45B6A">
            <w:pPr>
              <w:jc w:val="both"/>
            </w:pPr>
            <w:r w:rsidRPr="003B1F64">
              <w:t xml:space="preserve">Слияние </w:t>
            </w:r>
            <w:r w:rsidR="00F23585" w:rsidRPr="003B1F64">
              <w:t>в один «плохой» банк (</w:t>
            </w:r>
            <w:r w:rsidR="00F23585" w:rsidRPr="003B1F64">
              <w:rPr>
                <w:lang w:val="en-US"/>
              </w:rPr>
              <w:t>IBRC</w:t>
            </w:r>
            <w:r w:rsidR="00F23585" w:rsidRPr="003B1F64">
              <w:t>)</w:t>
            </w:r>
          </w:p>
        </w:tc>
        <w:tc>
          <w:tcPr>
            <w:tcW w:w="1771" w:type="dxa"/>
            <w:tcBorders>
              <w:bottom w:val="nil"/>
            </w:tcBorders>
          </w:tcPr>
          <w:p w:rsidR="00F23585" w:rsidRPr="00F23585" w:rsidRDefault="00F23585" w:rsidP="00C45B6A">
            <w:pPr>
              <w:rPr>
                <w:lang w:val="en-US"/>
              </w:rPr>
            </w:pPr>
            <w:r>
              <w:t>Схема</w:t>
            </w:r>
            <w:r w:rsidRPr="00F23585">
              <w:rPr>
                <w:lang w:val="en-US"/>
              </w:rPr>
              <w:t xml:space="preserve"> </w:t>
            </w:r>
            <w:r>
              <w:t>защиты</w:t>
            </w:r>
            <w:r w:rsidRPr="00F23585">
              <w:rPr>
                <w:lang w:val="en-US"/>
              </w:rPr>
              <w:t xml:space="preserve"> </w:t>
            </w:r>
            <w:r>
              <w:t>активов</w:t>
            </w:r>
            <w:r w:rsidRPr="00F23585">
              <w:rPr>
                <w:lang w:val="en-US"/>
              </w:rPr>
              <w:t xml:space="preserve"> </w:t>
            </w:r>
            <w:r w:rsidRPr="00781907">
              <w:rPr>
                <w:lang w:val="en-US"/>
              </w:rPr>
              <w:t>(Asset protection scheme)</w:t>
            </w:r>
          </w:p>
        </w:tc>
      </w:tr>
      <w:tr w:rsidR="00C45B6A" w:rsidRPr="003B1F64" w:rsidTr="00C45B6A">
        <w:trPr>
          <w:jc w:val="center"/>
        </w:trPr>
        <w:tc>
          <w:tcPr>
            <w:tcW w:w="9675" w:type="dxa"/>
            <w:gridSpan w:val="5"/>
            <w:tcBorders>
              <w:top w:val="nil"/>
              <w:left w:val="nil"/>
              <w:right w:val="nil"/>
            </w:tcBorders>
          </w:tcPr>
          <w:p w:rsidR="00C45B6A" w:rsidRPr="00C45B6A" w:rsidRDefault="00C45B6A" w:rsidP="00C45B6A">
            <w:pPr>
              <w:ind w:hanging="75"/>
              <w:rPr>
                <w:sz w:val="28"/>
                <w:szCs w:val="28"/>
                <w:lang w:val="kk-KZ"/>
              </w:rPr>
            </w:pPr>
            <w:r w:rsidRPr="00C45B6A">
              <w:rPr>
                <w:sz w:val="28"/>
                <w:szCs w:val="28"/>
                <w:lang w:val="kk-KZ"/>
              </w:rPr>
              <w:t>Продолжение таблицы</w:t>
            </w:r>
            <w:r w:rsidR="004473E2">
              <w:rPr>
                <w:sz w:val="28"/>
                <w:szCs w:val="28"/>
                <w:lang w:val="kk-KZ"/>
              </w:rPr>
              <w:t xml:space="preserve"> 9</w:t>
            </w:r>
          </w:p>
          <w:p w:rsidR="00C45B6A" w:rsidRPr="00C45B6A" w:rsidRDefault="00C45B6A" w:rsidP="00C45B6A">
            <w:pPr>
              <w:ind w:hanging="117"/>
              <w:rPr>
                <w:sz w:val="16"/>
                <w:szCs w:val="16"/>
                <w:lang w:val="kk-KZ"/>
              </w:rPr>
            </w:pPr>
          </w:p>
        </w:tc>
      </w:tr>
      <w:tr w:rsidR="00C45B6A" w:rsidRPr="003B1F64" w:rsidTr="000B4218">
        <w:trPr>
          <w:jc w:val="center"/>
        </w:trPr>
        <w:tc>
          <w:tcPr>
            <w:tcW w:w="2008" w:type="dxa"/>
          </w:tcPr>
          <w:p w:rsidR="00C45B6A" w:rsidRPr="00C45B6A" w:rsidRDefault="00C45B6A" w:rsidP="00C45B6A">
            <w:pPr>
              <w:jc w:val="center"/>
              <w:rPr>
                <w:lang w:val="kk-KZ"/>
              </w:rPr>
            </w:pPr>
            <w:r>
              <w:rPr>
                <w:lang w:val="kk-KZ"/>
              </w:rPr>
              <w:t>1</w:t>
            </w:r>
          </w:p>
        </w:tc>
        <w:tc>
          <w:tcPr>
            <w:tcW w:w="1905" w:type="dxa"/>
          </w:tcPr>
          <w:p w:rsidR="00C45B6A" w:rsidRPr="00C45B6A" w:rsidRDefault="00C45B6A" w:rsidP="00C45B6A">
            <w:pPr>
              <w:jc w:val="center"/>
              <w:rPr>
                <w:lang w:val="kk-KZ"/>
              </w:rPr>
            </w:pPr>
            <w:r>
              <w:rPr>
                <w:lang w:val="kk-KZ"/>
              </w:rPr>
              <w:t>2</w:t>
            </w:r>
          </w:p>
        </w:tc>
        <w:tc>
          <w:tcPr>
            <w:tcW w:w="2066" w:type="dxa"/>
          </w:tcPr>
          <w:p w:rsidR="00C45B6A" w:rsidRPr="00C45B6A" w:rsidRDefault="00C45B6A" w:rsidP="00C45B6A">
            <w:pPr>
              <w:jc w:val="center"/>
              <w:rPr>
                <w:lang w:val="kk-KZ"/>
              </w:rPr>
            </w:pPr>
            <w:r>
              <w:rPr>
                <w:lang w:val="kk-KZ"/>
              </w:rPr>
              <w:t>3</w:t>
            </w:r>
          </w:p>
        </w:tc>
        <w:tc>
          <w:tcPr>
            <w:tcW w:w="1925" w:type="dxa"/>
          </w:tcPr>
          <w:p w:rsidR="00C45B6A" w:rsidRPr="00C45B6A" w:rsidRDefault="00C45B6A" w:rsidP="00C45B6A">
            <w:pPr>
              <w:jc w:val="center"/>
              <w:rPr>
                <w:lang w:val="kk-KZ"/>
              </w:rPr>
            </w:pPr>
            <w:r>
              <w:rPr>
                <w:lang w:val="kk-KZ"/>
              </w:rPr>
              <w:t>4</w:t>
            </w:r>
          </w:p>
        </w:tc>
        <w:tc>
          <w:tcPr>
            <w:tcW w:w="1771" w:type="dxa"/>
          </w:tcPr>
          <w:p w:rsidR="00C45B6A" w:rsidRPr="00C45B6A" w:rsidRDefault="00C45B6A" w:rsidP="00C45B6A">
            <w:pPr>
              <w:jc w:val="center"/>
              <w:rPr>
                <w:lang w:val="kk-KZ"/>
              </w:rPr>
            </w:pPr>
            <w:r>
              <w:rPr>
                <w:lang w:val="kk-KZ"/>
              </w:rPr>
              <w:t>5</w:t>
            </w:r>
          </w:p>
        </w:tc>
      </w:tr>
      <w:tr w:rsidR="00F23585" w:rsidRPr="003B1F64" w:rsidTr="000B4218">
        <w:trPr>
          <w:jc w:val="center"/>
        </w:trPr>
        <w:tc>
          <w:tcPr>
            <w:tcW w:w="2008" w:type="dxa"/>
          </w:tcPr>
          <w:p w:rsidR="00F23585" w:rsidRPr="00EF0AD5" w:rsidRDefault="00F23585" w:rsidP="00C45B6A">
            <w:pPr>
              <w:rPr>
                <w:lang w:val="en-US"/>
              </w:rPr>
            </w:pPr>
          </w:p>
        </w:tc>
        <w:tc>
          <w:tcPr>
            <w:tcW w:w="1905" w:type="dxa"/>
          </w:tcPr>
          <w:p w:rsidR="00F23585" w:rsidRPr="003B1F64" w:rsidRDefault="00F23585" w:rsidP="00C45B6A">
            <w:r w:rsidRPr="003B1F64">
              <w:t>Программа Покупки Капитала (</w:t>
            </w:r>
            <w:r w:rsidRPr="003B1F64">
              <w:rPr>
                <w:lang w:val="en-US"/>
              </w:rPr>
              <w:t>CPP</w:t>
            </w:r>
            <w:r w:rsidRPr="003B1F64">
              <w:t xml:space="preserve">) </w:t>
            </w:r>
          </w:p>
        </w:tc>
        <w:tc>
          <w:tcPr>
            <w:tcW w:w="2066" w:type="dxa"/>
          </w:tcPr>
          <w:p w:rsidR="00F23585" w:rsidRPr="003B1F64" w:rsidRDefault="00C45B6A" w:rsidP="00C45B6A">
            <w:r w:rsidRPr="003B1F64">
              <w:t xml:space="preserve">Укрепление </w:t>
            </w:r>
            <w:r w:rsidR="00F23585" w:rsidRPr="003B1F64">
              <w:t>капитала 3-х крупных частных банков</w:t>
            </w:r>
          </w:p>
        </w:tc>
        <w:tc>
          <w:tcPr>
            <w:tcW w:w="1925" w:type="dxa"/>
          </w:tcPr>
          <w:p w:rsidR="00F23585" w:rsidRPr="003B1F64" w:rsidRDefault="00F23585" w:rsidP="00C45B6A">
            <w:r w:rsidRPr="003B1F64">
              <w:t>Национально</w:t>
            </w:r>
            <w:r>
              <w:t>е</w:t>
            </w:r>
            <w:r w:rsidRPr="003B1F64">
              <w:t xml:space="preserve"> агентств</w:t>
            </w:r>
            <w:r>
              <w:t>о</w:t>
            </w:r>
            <w:r w:rsidRPr="003B1F64">
              <w:t xml:space="preserve"> по управлению активами (</w:t>
            </w:r>
            <w:r w:rsidRPr="003B1F64">
              <w:rPr>
                <w:lang w:val="en-US"/>
              </w:rPr>
              <w:t>NAMA</w:t>
            </w:r>
            <w:r w:rsidRPr="003B1F64">
              <w:t xml:space="preserve">) </w:t>
            </w:r>
          </w:p>
        </w:tc>
        <w:tc>
          <w:tcPr>
            <w:tcW w:w="1771" w:type="dxa"/>
          </w:tcPr>
          <w:p w:rsidR="00F23585" w:rsidRDefault="00F23585" w:rsidP="00C45B6A"/>
        </w:tc>
      </w:tr>
      <w:tr w:rsidR="00F23585" w:rsidRPr="003B1F64" w:rsidTr="000B4218">
        <w:trPr>
          <w:jc w:val="center"/>
        </w:trPr>
        <w:tc>
          <w:tcPr>
            <w:tcW w:w="2008" w:type="dxa"/>
          </w:tcPr>
          <w:p w:rsidR="00F23585" w:rsidRPr="003B1F64" w:rsidRDefault="00F23585" w:rsidP="00C45B6A"/>
        </w:tc>
        <w:tc>
          <w:tcPr>
            <w:tcW w:w="1905" w:type="dxa"/>
          </w:tcPr>
          <w:p w:rsidR="00F23585" w:rsidRPr="003B1F64" w:rsidRDefault="00F23585" w:rsidP="00C45B6A">
            <w:r w:rsidRPr="003B1F64">
              <w:t>Программа Целевого Инвестирования (Targeted Investment Program)</w:t>
            </w:r>
          </w:p>
        </w:tc>
        <w:tc>
          <w:tcPr>
            <w:tcW w:w="2066" w:type="dxa"/>
          </w:tcPr>
          <w:p w:rsidR="00F23585" w:rsidRPr="003B1F64" w:rsidRDefault="00C45B6A" w:rsidP="00C45B6A">
            <w:r w:rsidRPr="003B1F64">
              <w:t xml:space="preserve">Реорганизация </w:t>
            </w:r>
            <w:r w:rsidR="00F23585" w:rsidRPr="003B1F64">
              <w:t>и усиление органов банковского надзора и регуляторных институтов</w:t>
            </w:r>
          </w:p>
        </w:tc>
        <w:tc>
          <w:tcPr>
            <w:tcW w:w="1925" w:type="dxa"/>
          </w:tcPr>
          <w:p w:rsidR="00F23585" w:rsidRPr="003B1F64" w:rsidRDefault="00F23585" w:rsidP="00C45B6A">
            <w:pPr>
              <w:jc w:val="both"/>
            </w:pPr>
            <w:r w:rsidRPr="003B1F64">
              <w:t>системы гарантирования обязательств банков – участников</w:t>
            </w:r>
          </w:p>
        </w:tc>
        <w:tc>
          <w:tcPr>
            <w:tcW w:w="1771" w:type="dxa"/>
          </w:tcPr>
          <w:p w:rsidR="00F23585" w:rsidRDefault="00F23585" w:rsidP="00C45B6A"/>
        </w:tc>
      </w:tr>
      <w:tr w:rsidR="000B4218" w:rsidRPr="003B1F64" w:rsidTr="00C65ADA">
        <w:trPr>
          <w:jc w:val="center"/>
        </w:trPr>
        <w:tc>
          <w:tcPr>
            <w:tcW w:w="9675" w:type="dxa"/>
            <w:gridSpan w:val="5"/>
          </w:tcPr>
          <w:p w:rsidR="000B4218" w:rsidRPr="000B4218" w:rsidRDefault="000B4218" w:rsidP="000B4218">
            <w:pPr>
              <w:ind w:firstLine="602"/>
            </w:pPr>
            <w:r>
              <w:t xml:space="preserve">Примечание – Составлена автором на основании источников </w:t>
            </w:r>
            <w:r w:rsidRPr="000B4218">
              <w:t>[</w:t>
            </w:r>
            <w:r w:rsidR="00311FB8">
              <w:t>72, с. 315-318; 73</w:t>
            </w:r>
            <w:r w:rsidRPr="000B4218">
              <w:t>-7</w:t>
            </w:r>
            <w:r w:rsidR="00311FB8">
              <w:t>5</w:t>
            </w:r>
            <w:r w:rsidRPr="000B4218">
              <w:t>]</w:t>
            </w:r>
          </w:p>
        </w:tc>
      </w:tr>
    </w:tbl>
    <w:p w:rsidR="00355190" w:rsidRDefault="00355190" w:rsidP="001C3E85">
      <w:pPr>
        <w:tabs>
          <w:tab w:val="left" w:pos="851"/>
          <w:tab w:val="left" w:pos="993"/>
          <w:tab w:val="left" w:pos="1134"/>
        </w:tabs>
        <w:autoSpaceDE w:val="0"/>
        <w:autoSpaceDN w:val="0"/>
        <w:ind w:firstLine="567"/>
        <w:jc w:val="both"/>
        <w:rPr>
          <w:sz w:val="28"/>
          <w:szCs w:val="28"/>
        </w:rPr>
      </w:pPr>
    </w:p>
    <w:p w:rsidR="00515F50" w:rsidRDefault="00515F50" w:rsidP="00C45B6A">
      <w:pPr>
        <w:ind w:firstLine="709"/>
        <w:jc w:val="both"/>
        <w:rPr>
          <w:bCs/>
          <w:iCs/>
          <w:sz w:val="28"/>
          <w:szCs w:val="28"/>
        </w:rPr>
      </w:pPr>
    </w:p>
    <w:p w:rsidR="00900313" w:rsidRPr="00072E77" w:rsidRDefault="00900313" w:rsidP="00C45B6A">
      <w:pPr>
        <w:ind w:firstLine="709"/>
        <w:jc w:val="both"/>
        <w:rPr>
          <w:bCs/>
          <w:iCs/>
          <w:sz w:val="28"/>
          <w:szCs w:val="28"/>
        </w:rPr>
      </w:pPr>
      <w:r w:rsidRPr="00072E77">
        <w:rPr>
          <w:bCs/>
          <w:iCs/>
          <w:sz w:val="28"/>
          <w:szCs w:val="28"/>
        </w:rPr>
        <w:t>Российская Федерация</w:t>
      </w:r>
    </w:p>
    <w:p w:rsidR="00900313" w:rsidRPr="000F6DE3" w:rsidRDefault="00900313" w:rsidP="00C45B6A">
      <w:pPr>
        <w:ind w:firstLine="709"/>
        <w:jc w:val="both"/>
        <w:rPr>
          <w:b/>
          <w:sz w:val="28"/>
          <w:szCs w:val="28"/>
        </w:rPr>
      </w:pPr>
      <w:r w:rsidRPr="00072E77">
        <w:rPr>
          <w:bCs/>
          <w:iCs/>
          <w:sz w:val="28"/>
          <w:szCs w:val="28"/>
        </w:rPr>
        <w:t>1</w:t>
      </w:r>
      <w:r w:rsidR="00C45B6A">
        <w:rPr>
          <w:bCs/>
          <w:iCs/>
          <w:sz w:val="28"/>
          <w:szCs w:val="28"/>
          <w:lang w:val="kk-KZ"/>
        </w:rPr>
        <w:t>.</w:t>
      </w:r>
      <w:r w:rsidRPr="00072E77">
        <w:rPr>
          <w:bCs/>
          <w:iCs/>
          <w:sz w:val="28"/>
          <w:szCs w:val="28"/>
        </w:rPr>
        <w:t xml:space="preserve"> Механизм докапитализации банков через Агентство по страхованию вкладов.</w:t>
      </w:r>
      <w:r w:rsidRPr="00E736B2">
        <w:rPr>
          <w:b/>
          <w:sz w:val="28"/>
          <w:szCs w:val="28"/>
        </w:rPr>
        <w:t xml:space="preserve"> </w:t>
      </w:r>
      <w:r w:rsidRPr="00E736B2">
        <w:rPr>
          <w:sz w:val="28"/>
          <w:szCs w:val="28"/>
        </w:rPr>
        <w:t>В декабре 2014 года поправками в закон о страховании вкладов физических лиц предусмотрено право Агентства по страхованию вкладов передавать банкам облигации федерального займа</w:t>
      </w:r>
      <w:r>
        <w:rPr>
          <w:sz w:val="28"/>
          <w:szCs w:val="28"/>
        </w:rPr>
        <w:t xml:space="preserve">, </w:t>
      </w:r>
      <w:r w:rsidRPr="00E736B2">
        <w:rPr>
          <w:sz w:val="28"/>
          <w:szCs w:val="28"/>
        </w:rPr>
        <w:t xml:space="preserve">полученные от государства в виде имущественного взноса. </w:t>
      </w:r>
      <w:r>
        <w:rPr>
          <w:sz w:val="28"/>
          <w:szCs w:val="28"/>
        </w:rPr>
        <w:t>Облигации</w:t>
      </w:r>
      <w:r w:rsidRPr="00E736B2">
        <w:rPr>
          <w:sz w:val="28"/>
          <w:szCs w:val="28"/>
        </w:rPr>
        <w:t xml:space="preserve"> пополнили капитал банков, а в обмен </w:t>
      </w:r>
      <w:r>
        <w:rPr>
          <w:sz w:val="28"/>
          <w:szCs w:val="28"/>
        </w:rPr>
        <w:t xml:space="preserve">Агентство </w:t>
      </w:r>
      <w:r w:rsidRPr="00E736B2">
        <w:rPr>
          <w:sz w:val="28"/>
          <w:szCs w:val="28"/>
        </w:rPr>
        <w:t xml:space="preserve">приняло от банков субординированные займы, облигационные займы, срок погашения которых совпадает со сроками погашения </w:t>
      </w:r>
      <w:r>
        <w:rPr>
          <w:sz w:val="28"/>
          <w:szCs w:val="28"/>
        </w:rPr>
        <w:t xml:space="preserve">облигаций </w:t>
      </w:r>
      <w:r w:rsidRPr="00E736B2">
        <w:rPr>
          <w:sz w:val="28"/>
          <w:szCs w:val="28"/>
        </w:rPr>
        <w:t xml:space="preserve">или составляет не менее чем 50 лет, а также привилегированные акции банков. В декабре 2014 года </w:t>
      </w:r>
      <w:r>
        <w:rPr>
          <w:sz w:val="28"/>
          <w:szCs w:val="28"/>
        </w:rPr>
        <w:t>Агентство</w:t>
      </w:r>
      <w:r w:rsidRPr="00E736B2">
        <w:rPr>
          <w:sz w:val="28"/>
          <w:szCs w:val="28"/>
        </w:rPr>
        <w:t xml:space="preserve"> на цели докапитализации банков переданы </w:t>
      </w:r>
      <w:r>
        <w:rPr>
          <w:sz w:val="28"/>
          <w:szCs w:val="28"/>
        </w:rPr>
        <w:t>облигации</w:t>
      </w:r>
      <w:r w:rsidRPr="00E736B2">
        <w:rPr>
          <w:sz w:val="28"/>
          <w:szCs w:val="28"/>
        </w:rPr>
        <w:t xml:space="preserve"> на сумму 1 трлн. рублей. Докапитализация банков осуществляется на возмездной основе.</w:t>
      </w:r>
    </w:p>
    <w:p w:rsidR="00900313" w:rsidRPr="000F6DE3" w:rsidRDefault="00900313" w:rsidP="00C45B6A">
      <w:pPr>
        <w:ind w:firstLine="709"/>
        <w:jc w:val="both"/>
        <w:rPr>
          <w:bCs/>
          <w:sz w:val="28"/>
          <w:szCs w:val="28"/>
        </w:rPr>
      </w:pPr>
      <w:r w:rsidRPr="00072E77">
        <w:rPr>
          <w:bCs/>
          <w:sz w:val="28"/>
          <w:szCs w:val="28"/>
        </w:rPr>
        <w:t>2</w:t>
      </w:r>
      <w:r w:rsidR="00C45B6A">
        <w:rPr>
          <w:bCs/>
          <w:sz w:val="28"/>
          <w:szCs w:val="28"/>
          <w:lang w:val="kk-KZ"/>
        </w:rPr>
        <w:t>.</w:t>
      </w:r>
      <w:r w:rsidRPr="00072E77">
        <w:rPr>
          <w:bCs/>
          <w:sz w:val="28"/>
          <w:szCs w:val="28"/>
        </w:rPr>
        <w:t xml:space="preserve"> Докапитализация российских банков с использованием средств Фонда национального благосостояния с целью реализации инфраструктурных проектов. </w:t>
      </w:r>
      <w:r w:rsidRPr="00E736B2">
        <w:rPr>
          <w:sz w:val="28"/>
          <w:szCs w:val="28"/>
        </w:rPr>
        <w:t>В 2014 году принят Закон, предусматривающий возможность размещения до 10% активов Фонда в субординированные депозиты и субординированные облигации российских банков. Это создает правовые основания для докапитализации российских банков. Кредитные организации, в которых средства Фонда могут быть размещены на субординированные депозиты, должны обладать капиталом в объеме не менее 100 млрд. рублей</w:t>
      </w:r>
      <w:r w:rsidR="00C3435E">
        <w:rPr>
          <w:sz w:val="28"/>
          <w:szCs w:val="28"/>
          <w:lang w:val="kk-KZ"/>
        </w:rPr>
        <w:t xml:space="preserve"> </w:t>
      </w:r>
      <w:r w:rsidR="00C3435E" w:rsidRPr="00835F8D">
        <w:rPr>
          <w:sz w:val="28"/>
          <w:szCs w:val="28"/>
        </w:rPr>
        <w:t>[7</w:t>
      </w:r>
      <w:r w:rsidR="00073D1E" w:rsidRPr="00835F8D">
        <w:rPr>
          <w:sz w:val="28"/>
          <w:szCs w:val="28"/>
          <w:lang w:val="kk-KZ"/>
        </w:rPr>
        <w:t>6</w:t>
      </w:r>
      <w:r w:rsidR="00C3435E" w:rsidRPr="00835F8D">
        <w:rPr>
          <w:sz w:val="28"/>
          <w:szCs w:val="28"/>
        </w:rPr>
        <w:t>].</w:t>
      </w:r>
      <w:r w:rsidRPr="00E736B2">
        <w:rPr>
          <w:sz w:val="28"/>
          <w:szCs w:val="28"/>
        </w:rPr>
        <w:t xml:space="preserve"> </w:t>
      </w:r>
    </w:p>
    <w:p w:rsidR="00900313" w:rsidRPr="00072E77" w:rsidRDefault="00900313" w:rsidP="00C45B6A">
      <w:pPr>
        <w:ind w:firstLine="709"/>
        <w:jc w:val="both"/>
        <w:rPr>
          <w:bCs/>
          <w:iCs/>
          <w:sz w:val="28"/>
          <w:szCs w:val="28"/>
        </w:rPr>
      </w:pPr>
      <w:r w:rsidRPr="00072E77">
        <w:rPr>
          <w:bCs/>
          <w:iCs/>
          <w:sz w:val="28"/>
          <w:szCs w:val="28"/>
        </w:rPr>
        <w:t>США (Банковские инвестиционные программы)</w:t>
      </w:r>
    </w:p>
    <w:p w:rsidR="00900313" w:rsidRPr="00E736B2" w:rsidRDefault="00900313" w:rsidP="00C45B6A">
      <w:pPr>
        <w:ind w:firstLine="709"/>
        <w:jc w:val="both"/>
        <w:rPr>
          <w:sz w:val="28"/>
          <w:szCs w:val="28"/>
        </w:rPr>
      </w:pPr>
      <w:r w:rsidRPr="00E736B2">
        <w:rPr>
          <w:sz w:val="28"/>
          <w:szCs w:val="28"/>
        </w:rPr>
        <w:t>В 2008 году в рамках ипотечного кризиса Правительство США приняло комплексную Программу выкупа проблемных активов корпораций и финансового сектора (</w:t>
      </w:r>
      <w:r w:rsidRPr="00E736B2">
        <w:rPr>
          <w:sz w:val="28"/>
          <w:szCs w:val="28"/>
          <w:lang w:val="en-US"/>
        </w:rPr>
        <w:t>Troubled</w:t>
      </w:r>
      <w:r w:rsidRPr="00E736B2">
        <w:rPr>
          <w:sz w:val="28"/>
          <w:szCs w:val="28"/>
        </w:rPr>
        <w:t xml:space="preserve"> </w:t>
      </w:r>
      <w:r w:rsidRPr="00E736B2">
        <w:rPr>
          <w:sz w:val="28"/>
          <w:szCs w:val="28"/>
          <w:lang w:val="en-US"/>
        </w:rPr>
        <w:t>Asset</w:t>
      </w:r>
      <w:r w:rsidRPr="00E736B2">
        <w:rPr>
          <w:sz w:val="28"/>
          <w:szCs w:val="28"/>
        </w:rPr>
        <w:t xml:space="preserve"> </w:t>
      </w:r>
      <w:r w:rsidRPr="00E736B2">
        <w:rPr>
          <w:sz w:val="28"/>
          <w:szCs w:val="28"/>
          <w:lang w:val="en-US"/>
        </w:rPr>
        <w:t>Relief</w:t>
      </w:r>
      <w:r w:rsidRPr="00E736B2">
        <w:rPr>
          <w:sz w:val="28"/>
          <w:szCs w:val="28"/>
        </w:rPr>
        <w:t xml:space="preserve"> </w:t>
      </w:r>
      <w:r w:rsidRPr="00E736B2">
        <w:rPr>
          <w:sz w:val="28"/>
          <w:szCs w:val="28"/>
          <w:lang w:val="en-US"/>
        </w:rPr>
        <w:t>Program</w:t>
      </w:r>
      <w:r w:rsidRPr="00E736B2">
        <w:rPr>
          <w:sz w:val="28"/>
          <w:szCs w:val="28"/>
        </w:rPr>
        <w:t xml:space="preserve">). В банковский сектор Правительство США в рамках </w:t>
      </w:r>
      <w:r>
        <w:rPr>
          <w:sz w:val="28"/>
          <w:szCs w:val="28"/>
        </w:rPr>
        <w:t>4</w:t>
      </w:r>
      <w:r w:rsidRPr="00E736B2">
        <w:rPr>
          <w:sz w:val="28"/>
          <w:szCs w:val="28"/>
        </w:rPr>
        <w:t xml:space="preserve"> механизмов финансирования инвестировало около 245 млрд. долларов: </w:t>
      </w:r>
    </w:p>
    <w:p w:rsidR="00900313" w:rsidRPr="00E736B2" w:rsidRDefault="00900313" w:rsidP="00C45B6A">
      <w:pPr>
        <w:ind w:firstLine="709"/>
        <w:jc w:val="both"/>
        <w:rPr>
          <w:sz w:val="28"/>
          <w:szCs w:val="28"/>
        </w:rPr>
      </w:pPr>
      <w:r w:rsidRPr="00072E77">
        <w:rPr>
          <w:bCs/>
          <w:sz w:val="28"/>
          <w:szCs w:val="28"/>
        </w:rPr>
        <w:t>1</w:t>
      </w:r>
      <w:r w:rsidR="006E5FE5">
        <w:rPr>
          <w:bCs/>
          <w:sz w:val="28"/>
          <w:szCs w:val="28"/>
          <w:lang w:val="kk-KZ"/>
        </w:rPr>
        <w:t>.</w:t>
      </w:r>
      <w:r w:rsidRPr="00072E77">
        <w:rPr>
          <w:bCs/>
          <w:sz w:val="28"/>
          <w:szCs w:val="28"/>
        </w:rPr>
        <w:t xml:space="preserve"> </w:t>
      </w:r>
      <w:r w:rsidR="006E5FE5" w:rsidRPr="00072E77">
        <w:rPr>
          <w:bCs/>
          <w:sz w:val="28"/>
          <w:szCs w:val="28"/>
        </w:rPr>
        <w:t xml:space="preserve">В </w:t>
      </w:r>
      <w:r w:rsidRPr="00072E77">
        <w:rPr>
          <w:bCs/>
          <w:sz w:val="28"/>
          <w:szCs w:val="28"/>
        </w:rPr>
        <w:t>рамках Программы Гарантирования Активов (AGP)</w:t>
      </w:r>
      <w:r w:rsidRPr="00E736B2">
        <w:rPr>
          <w:sz w:val="28"/>
          <w:szCs w:val="28"/>
        </w:rPr>
        <w:t xml:space="preserve"> государство оказывало помощь банкам, чей дефолт мог оказать серьезный ущерб финансовой системе и экономике в целом. Поддержка банков осуществлялась путем абсорбирования части убытков.  Два банка получили помощь в рамках AGP - Bank of America и Citigroup (Банки)</w:t>
      </w:r>
      <w:r>
        <w:rPr>
          <w:sz w:val="28"/>
          <w:szCs w:val="28"/>
        </w:rPr>
        <w:t xml:space="preserve"> на сумму 118,5 млрд</w:t>
      </w:r>
      <w:r w:rsidR="001C516F">
        <w:rPr>
          <w:sz w:val="28"/>
          <w:szCs w:val="28"/>
        </w:rPr>
        <w:t>.</w:t>
      </w:r>
      <w:r>
        <w:rPr>
          <w:sz w:val="28"/>
          <w:szCs w:val="28"/>
        </w:rPr>
        <w:t xml:space="preserve"> долларов</w:t>
      </w:r>
      <w:r w:rsidRPr="00E736B2">
        <w:rPr>
          <w:sz w:val="28"/>
          <w:szCs w:val="28"/>
        </w:rPr>
        <w:t xml:space="preserve">. </w:t>
      </w:r>
    </w:p>
    <w:p w:rsidR="00900313" w:rsidRDefault="00900313" w:rsidP="00C45B6A">
      <w:pPr>
        <w:ind w:firstLine="709"/>
        <w:jc w:val="both"/>
        <w:rPr>
          <w:bCs/>
          <w:sz w:val="28"/>
          <w:szCs w:val="28"/>
        </w:rPr>
      </w:pPr>
      <w:r w:rsidRPr="000F6DE3">
        <w:rPr>
          <w:bCs/>
          <w:sz w:val="28"/>
          <w:szCs w:val="28"/>
        </w:rPr>
        <w:t>2</w:t>
      </w:r>
      <w:r w:rsidR="006E5FE5">
        <w:rPr>
          <w:bCs/>
          <w:sz w:val="28"/>
          <w:szCs w:val="28"/>
          <w:lang w:val="kk-KZ"/>
        </w:rPr>
        <w:t>.</w:t>
      </w:r>
      <w:r w:rsidRPr="000F6DE3">
        <w:rPr>
          <w:bCs/>
          <w:sz w:val="28"/>
          <w:szCs w:val="28"/>
        </w:rPr>
        <w:t xml:space="preserve"> Программа оценки регуляторного капитала (</w:t>
      </w:r>
      <w:r w:rsidRPr="000F6DE3">
        <w:rPr>
          <w:bCs/>
          <w:sz w:val="28"/>
          <w:szCs w:val="28"/>
          <w:lang w:val="en-US"/>
        </w:rPr>
        <w:t>SCAP</w:t>
      </w:r>
      <w:r w:rsidRPr="000F6DE3">
        <w:rPr>
          <w:bCs/>
          <w:sz w:val="28"/>
          <w:szCs w:val="28"/>
        </w:rPr>
        <w:t xml:space="preserve">). Для обеспечения кредитования Казначейство совместно с регулятором разработало стресс тест под названием Программа Оценки Регуляторного Капитала. Он должен был определить «здоровье» 19 крупнейших банковских </w:t>
      </w:r>
      <w:r w:rsidRPr="00835F8D">
        <w:rPr>
          <w:bCs/>
          <w:sz w:val="28"/>
          <w:szCs w:val="28"/>
        </w:rPr>
        <w:t>холдингов</w:t>
      </w:r>
      <w:r w:rsidR="00073D1E" w:rsidRPr="00835F8D">
        <w:rPr>
          <w:bCs/>
          <w:sz w:val="28"/>
          <w:szCs w:val="28"/>
          <w:lang w:val="kk-KZ"/>
        </w:rPr>
        <w:t xml:space="preserve"> </w:t>
      </w:r>
      <w:r w:rsidR="00073D1E" w:rsidRPr="00835F8D">
        <w:rPr>
          <w:sz w:val="28"/>
          <w:szCs w:val="28"/>
        </w:rPr>
        <w:t>[7</w:t>
      </w:r>
      <w:r w:rsidR="00073D1E" w:rsidRPr="00835F8D">
        <w:rPr>
          <w:sz w:val="28"/>
          <w:szCs w:val="28"/>
          <w:lang w:val="kk-KZ"/>
        </w:rPr>
        <w:t>7</w:t>
      </w:r>
      <w:r w:rsidR="00073D1E" w:rsidRPr="00835F8D">
        <w:rPr>
          <w:sz w:val="28"/>
          <w:szCs w:val="28"/>
        </w:rPr>
        <w:t>]</w:t>
      </w:r>
      <w:r w:rsidRPr="00835F8D">
        <w:rPr>
          <w:bCs/>
          <w:sz w:val="28"/>
          <w:szCs w:val="28"/>
        </w:rPr>
        <w:t>.</w:t>
      </w:r>
      <w:r w:rsidRPr="000F6DE3">
        <w:rPr>
          <w:bCs/>
          <w:sz w:val="28"/>
          <w:szCs w:val="28"/>
        </w:rPr>
        <w:t xml:space="preserve"> </w:t>
      </w:r>
    </w:p>
    <w:p w:rsidR="00900313" w:rsidRDefault="00900313" w:rsidP="00C45B6A">
      <w:pPr>
        <w:ind w:firstLine="709"/>
        <w:jc w:val="both"/>
        <w:rPr>
          <w:sz w:val="28"/>
          <w:szCs w:val="28"/>
        </w:rPr>
      </w:pPr>
      <w:r w:rsidRPr="000F6DE3">
        <w:rPr>
          <w:bCs/>
          <w:sz w:val="28"/>
          <w:szCs w:val="28"/>
        </w:rPr>
        <w:t>3</w:t>
      </w:r>
      <w:r w:rsidR="006E5FE5">
        <w:rPr>
          <w:bCs/>
          <w:sz w:val="28"/>
          <w:szCs w:val="28"/>
          <w:lang w:val="kk-KZ"/>
        </w:rPr>
        <w:t>.</w:t>
      </w:r>
      <w:r w:rsidRPr="000F6DE3">
        <w:rPr>
          <w:bCs/>
          <w:sz w:val="28"/>
          <w:szCs w:val="28"/>
        </w:rPr>
        <w:t xml:space="preserve"> Программа Покупки Капитала (</w:t>
      </w:r>
      <w:r w:rsidRPr="000F6DE3">
        <w:rPr>
          <w:bCs/>
          <w:sz w:val="28"/>
          <w:szCs w:val="28"/>
          <w:lang w:val="en-US"/>
        </w:rPr>
        <w:t>CPP</w:t>
      </w:r>
      <w:r w:rsidRPr="000F6DE3">
        <w:rPr>
          <w:bCs/>
          <w:sz w:val="28"/>
          <w:szCs w:val="28"/>
        </w:rPr>
        <w:t>) бы</w:t>
      </w:r>
      <w:r w:rsidRPr="00E736B2">
        <w:rPr>
          <w:sz w:val="28"/>
          <w:szCs w:val="28"/>
        </w:rPr>
        <w:t xml:space="preserve">ла запущена для стабилизации финансовой системы через предоставление капитала для жизнеспособных банков по всей стране. 250 млрд. долларов США были выделены Казначейством, потом уменьшены до 218 млрд. долларов США в марте 2009 года. В итоге было инвестировано около 205 млрд. долларов США под </w:t>
      </w:r>
      <w:r w:rsidRPr="00E736B2">
        <w:rPr>
          <w:sz w:val="28"/>
          <w:szCs w:val="28"/>
          <w:lang w:val="en-US"/>
        </w:rPr>
        <w:t>CPP</w:t>
      </w:r>
      <w:r w:rsidRPr="00E736B2">
        <w:rPr>
          <w:sz w:val="28"/>
          <w:szCs w:val="28"/>
        </w:rPr>
        <w:t>.</w:t>
      </w:r>
    </w:p>
    <w:p w:rsidR="00900313" w:rsidRPr="00E736B2" w:rsidRDefault="00900313" w:rsidP="00C45B6A">
      <w:pPr>
        <w:ind w:firstLine="709"/>
        <w:jc w:val="both"/>
        <w:rPr>
          <w:sz w:val="28"/>
          <w:szCs w:val="28"/>
        </w:rPr>
      </w:pPr>
      <w:r>
        <w:rPr>
          <w:bCs/>
          <w:sz w:val="28"/>
          <w:szCs w:val="28"/>
        </w:rPr>
        <w:t>4</w:t>
      </w:r>
      <w:r w:rsidR="006E5FE5">
        <w:rPr>
          <w:bCs/>
          <w:sz w:val="28"/>
          <w:szCs w:val="28"/>
          <w:lang w:val="kk-KZ"/>
        </w:rPr>
        <w:t>.</w:t>
      </w:r>
      <w:r w:rsidRPr="000F6DE3">
        <w:rPr>
          <w:bCs/>
          <w:sz w:val="28"/>
          <w:szCs w:val="28"/>
        </w:rPr>
        <w:t xml:space="preserve"> </w:t>
      </w:r>
      <w:r w:rsidR="006E5FE5" w:rsidRPr="000F6DE3">
        <w:rPr>
          <w:bCs/>
          <w:sz w:val="28"/>
          <w:szCs w:val="28"/>
        </w:rPr>
        <w:t>В</w:t>
      </w:r>
      <w:r w:rsidRPr="000F6DE3">
        <w:rPr>
          <w:bCs/>
          <w:sz w:val="28"/>
          <w:szCs w:val="28"/>
        </w:rPr>
        <w:t xml:space="preserve"> декабре 2008 года Казначейство создало Программу Целевого Инвестирования (Targeted Investment Program). </w:t>
      </w:r>
      <w:r w:rsidRPr="00E736B2">
        <w:rPr>
          <w:sz w:val="28"/>
          <w:szCs w:val="28"/>
        </w:rPr>
        <w:t>Программа дает некоторую гибкость Казначейству по дополнительному финансированию финансовых институтов в критичных ситуациях.</w:t>
      </w:r>
      <w:r>
        <w:rPr>
          <w:sz w:val="28"/>
          <w:szCs w:val="28"/>
        </w:rPr>
        <w:t xml:space="preserve"> </w:t>
      </w:r>
      <w:r w:rsidRPr="00E736B2">
        <w:rPr>
          <w:sz w:val="28"/>
          <w:szCs w:val="28"/>
        </w:rPr>
        <w:t xml:space="preserve">Через </w:t>
      </w:r>
      <w:r w:rsidRPr="00E736B2">
        <w:rPr>
          <w:sz w:val="28"/>
          <w:szCs w:val="28"/>
          <w:lang w:val="en-US"/>
        </w:rPr>
        <w:t>TIP</w:t>
      </w:r>
      <w:r w:rsidRPr="00E736B2">
        <w:rPr>
          <w:sz w:val="28"/>
          <w:szCs w:val="28"/>
        </w:rPr>
        <w:t xml:space="preserve"> Казначейство стремилось предотвратить потерю доверия в критично важных финансовых институтах, которое могло бы привести к дестабилизации рынка.</w:t>
      </w:r>
      <w:r>
        <w:rPr>
          <w:sz w:val="28"/>
          <w:szCs w:val="28"/>
        </w:rPr>
        <w:t xml:space="preserve"> </w:t>
      </w:r>
      <w:r w:rsidRPr="00E736B2">
        <w:rPr>
          <w:sz w:val="28"/>
          <w:szCs w:val="28"/>
        </w:rPr>
        <w:t>Казначейство инвестировало 20 млрд. долларов США в Bank of America и Citigroup</w:t>
      </w:r>
      <w:r w:rsidR="00C3435E">
        <w:rPr>
          <w:sz w:val="28"/>
          <w:szCs w:val="28"/>
          <w:lang w:val="kk-KZ"/>
        </w:rPr>
        <w:t xml:space="preserve"> </w:t>
      </w:r>
      <w:r w:rsidR="00C3435E" w:rsidRPr="00835F8D">
        <w:rPr>
          <w:sz w:val="28"/>
          <w:szCs w:val="28"/>
        </w:rPr>
        <w:t>[</w:t>
      </w:r>
      <w:r w:rsidR="00073D1E" w:rsidRPr="00835F8D">
        <w:rPr>
          <w:sz w:val="28"/>
          <w:szCs w:val="28"/>
        </w:rPr>
        <w:t>78</w:t>
      </w:r>
      <w:r w:rsidR="00C3435E" w:rsidRPr="00835F8D">
        <w:rPr>
          <w:sz w:val="28"/>
          <w:szCs w:val="28"/>
        </w:rPr>
        <w:t>].</w:t>
      </w:r>
    </w:p>
    <w:p w:rsidR="00900313" w:rsidRPr="00FE49DD" w:rsidRDefault="00900313" w:rsidP="00C45B6A">
      <w:pPr>
        <w:ind w:firstLine="709"/>
        <w:jc w:val="both"/>
        <w:rPr>
          <w:bCs/>
          <w:iCs/>
          <w:sz w:val="28"/>
          <w:szCs w:val="28"/>
        </w:rPr>
      </w:pPr>
      <w:r w:rsidRPr="00FE49DD">
        <w:rPr>
          <w:bCs/>
          <w:iCs/>
          <w:sz w:val="28"/>
          <w:szCs w:val="28"/>
        </w:rPr>
        <w:t>Страны Европы</w:t>
      </w:r>
    </w:p>
    <w:p w:rsidR="00900313" w:rsidRPr="00FE49DD" w:rsidRDefault="00900313" w:rsidP="00C45B6A">
      <w:pPr>
        <w:ind w:firstLine="709"/>
        <w:jc w:val="both"/>
        <w:rPr>
          <w:sz w:val="28"/>
          <w:szCs w:val="28"/>
        </w:rPr>
      </w:pPr>
      <w:r w:rsidRPr="00FE49DD">
        <w:rPr>
          <w:bCs/>
          <w:iCs/>
          <w:sz w:val="28"/>
          <w:szCs w:val="28"/>
        </w:rPr>
        <w:t>Экономический кризис в 1998</w:t>
      </w:r>
      <w:r w:rsidR="001C516F">
        <w:rPr>
          <w:bCs/>
          <w:iCs/>
          <w:sz w:val="28"/>
          <w:szCs w:val="28"/>
        </w:rPr>
        <w:t>-</w:t>
      </w:r>
      <w:r w:rsidRPr="00FE49DD">
        <w:rPr>
          <w:bCs/>
          <w:iCs/>
          <w:sz w:val="28"/>
          <w:szCs w:val="28"/>
        </w:rPr>
        <w:t>2002 годы вынудил Правительство Турецкой Республики</w:t>
      </w:r>
      <w:r w:rsidRPr="00FE49DD">
        <w:rPr>
          <w:sz w:val="28"/>
          <w:szCs w:val="28"/>
        </w:rPr>
        <w:t xml:space="preserve"> принять меры поддержки банковского сектора. Программа поддержки банков включала четыре пакета реформ:</w:t>
      </w:r>
    </w:p>
    <w:p w:rsidR="00900313" w:rsidRPr="00FE49DD" w:rsidRDefault="00900313" w:rsidP="00C45B6A">
      <w:pPr>
        <w:pStyle w:val="a8"/>
        <w:tabs>
          <w:tab w:val="left" w:pos="993"/>
        </w:tabs>
        <w:ind w:left="0" w:firstLine="709"/>
        <w:jc w:val="both"/>
        <w:rPr>
          <w:sz w:val="28"/>
          <w:szCs w:val="28"/>
        </w:rPr>
      </w:pPr>
      <w:r w:rsidRPr="00FE49DD">
        <w:rPr>
          <w:sz w:val="28"/>
          <w:szCs w:val="28"/>
        </w:rPr>
        <w:t>1) реструктуризация государственных банков;</w:t>
      </w:r>
    </w:p>
    <w:p w:rsidR="00900313" w:rsidRPr="00FE49DD" w:rsidRDefault="00900313" w:rsidP="00C45B6A">
      <w:pPr>
        <w:pStyle w:val="a8"/>
        <w:tabs>
          <w:tab w:val="left" w:pos="993"/>
        </w:tabs>
        <w:ind w:left="0" w:firstLine="709"/>
        <w:jc w:val="both"/>
        <w:rPr>
          <w:sz w:val="28"/>
          <w:szCs w:val="28"/>
        </w:rPr>
      </w:pPr>
      <w:r w:rsidRPr="00FE49DD">
        <w:rPr>
          <w:sz w:val="28"/>
          <w:szCs w:val="28"/>
        </w:rPr>
        <w:t>2) передача в Фонд гарантирования депозитов (SDIF) 20 проблемных банков (из 81 в системе);</w:t>
      </w:r>
    </w:p>
    <w:p w:rsidR="00900313" w:rsidRPr="00FE49DD" w:rsidRDefault="00900313" w:rsidP="00C45B6A">
      <w:pPr>
        <w:tabs>
          <w:tab w:val="left" w:pos="993"/>
        </w:tabs>
        <w:ind w:firstLine="709"/>
        <w:jc w:val="both"/>
        <w:rPr>
          <w:sz w:val="28"/>
          <w:szCs w:val="28"/>
        </w:rPr>
      </w:pPr>
      <w:r w:rsidRPr="00FE49DD">
        <w:rPr>
          <w:sz w:val="28"/>
          <w:szCs w:val="28"/>
        </w:rPr>
        <w:t>3) укрепление капитала 3-х крупных частных банков;</w:t>
      </w:r>
    </w:p>
    <w:p w:rsidR="00900313" w:rsidRPr="00FE49DD" w:rsidRDefault="00900313" w:rsidP="00C45B6A">
      <w:pPr>
        <w:tabs>
          <w:tab w:val="left" w:pos="993"/>
        </w:tabs>
        <w:ind w:firstLine="709"/>
        <w:jc w:val="both"/>
        <w:rPr>
          <w:sz w:val="28"/>
          <w:szCs w:val="28"/>
        </w:rPr>
      </w:pPr>
      <w:r w:rsidRPr="00FE49DD">
        <w:rPr>
          <w:sz w:val="28"/>
          <w:szCs w:val="28"/>
        </w:rPr>
        <w:t>4) реорганизация и усиление органов банковского надзора и регуляторных институтов.</w:t>
      </w:r>
    </w:p>
    <w:p w:rsidR="00900313" w:rsidRPr="00E736B2" w:rsidRDefault="00900313" w:rsidP="00C45B6A">
      <w:pPr>
        <w:ind w:firstLine="709"/>
        <w:jc w:val="both"/>
        <w:rPr>
          <w:sz w:val="28"/>
          <w:szCs w:val="28"/>
        </w:rPr>
      </w:pPr>
      <w:r w:rsidRPr="00E736B2">
        <w:rPr>
          <w:sz w:val="28"/>
          <w:szCs w:val="28"/>
        </w:rPr>
        <w:t>Источниками покрытия потерь банков являлись списание требований существующих акционеров, поглощение непокрытых убытков кредиторами и Правительством, а также вливание частного капитала новым инвестором.</w:t>
      </w:r>
      <w:r>
        <w:rPr>
          <w:sz w:val="28"/>
          <w:szCs w:val="28"/>
        </w:rPr>
        <w:t xml:space="preserve"> </w:t>
      </w:r>
      <w:r w:rsidRPr="00E736B2">
        <w:rPr>
          <w:sz w:val="28"/>
          <w:szCs w:val="28"/>
        </w:rPr>
        <w:t>Общий объем государственной поддержки банковского сектора Турции составил 24,6 млрд. долларов США (16,7% от ВВП страны).</w:t>
      </w:r>
    </w:p>
    <w:p w:rsidR="00900313" w:rsidRDefault="00900313" w:rsidP="00C45B6A">
      <w:pPr>
        <w:ind w:firstLine="709"/>
        <w:jc w:val="both"/>
        <w:rPr>
          <w:sz w:val="28"/>
          <w:szCs w:val="28"/>
        </w:rPr>
      </w:pPr>
      <w:r w:rsidRPr="00FE49DD">
        <w:rPr>
          <w:bCs/>
          <w:sz w:val="28"/>
          <w:szCs w:val="28"/>
        </w:rPr>
        <w:t>Правительство Ирландии</w:t>
      </w:r>
      <w:r w:rsidRPr="00E736B2">
        <w:rPr>
          <w:sz w:val="28"/>
          <w:szCs w:val="28"/>
        </w:rPr>
        <w:t xml:space="preserve"> понесло значительные расходы при спасении банков – 64 млрд. евро или около 40% ВВП. Механизм поддержки банковского сектора включал в себя </w:t>
      </w:r>
    </w:p>
    <w:p w:rsidR="00900313" w:rsidRPr="00FE49DD" w:rsidRDefault="00900313" w:rsidP="00474C53">
      <w:pPr>
        <w:pStyle w:val="a8"/>
        <w:numPr>
          <w:ilvl w:val="0"/>
          <w:numId w:val="22"/>
        </w:numPr>
        <w:tabs>
          <w:tab w:val="left" w:pos="993"/>
        </w:tabs>
        <w:ind w:left="0" w:firstLine="709"/>
        <w:jc w:val="both"/>
        <w:rPr>
          <w:sz w:val="28"/>
          <w:szCs w:val="28"/>
        </w:rPr>
      </w:pPr>
      <w:r w:rsidRPr="00905AFC">
        <w:rPr>
          <w:sz w:val="28"/>
          <w:szCs w:val="28"/>
        </w:rPr>
        <w:t>национализацию банков (</w:t>
      </w:r>
      <w:r w:rsidRPr="00FE49DD">
        <w:rPr>
          <w:sz w:val="28"/>
          <w:szCs w:val="28"/>
        </w:rPr>
        <w:t>bail</w:t>
      </w:r>
      <w:r w:rsidRPr="00905AFC">
        <w:rPr>
          <w:sz w:val="28"/>
          <w:szCs w:val="28"/>
        </w:rPr>
        <w:t>-</w:t>
      </w:r>
      <w:r w:rsidRPr="00FE49DD">
        <w:rPr>
          <w:sz w:val="28"/>
          <w:szCs w:val="28"/>
        </w:rPr>
        <w:t>out</w:t>
      </w:r>
      <w:r w:rsidRPr="00905AFC">
        <w:rPr>
          <w:sz w:val="28"/>
          <w:szCs w:val="28"/>
        </w:rPr>
        <w:t xml:space="preserve">) </w:t>
      </w:r>
      <w:r w:rsidRPr="00FE49DD">
        <w:rPr>
          <w:sz w:val="28"/>
          <w:szCs w:val="28"/>
        </w:rPr>
        <w:t>AIB</w:t>
      </w:r>
      <w:r w:rsidRPr="00905AFC">
        <w:rPr>
          <w:sz w:val="28"/>
          <w:szCs w:val="28"/>
        </w:rPr>
        <w:t xml:space="preserve"> и </w:t>
      </w:r>
      <w:r w:rsidRPr="00FE49DD">
        <w:rPr>
          <w:sz w:val="28"/>
          <w:szCs w:val="28"/>
        </w:rPr>
        <w:t>INBS;</w:t>
      </w:r>
    </w:p>
    <w:p w:rsidR="00900313" w:rsidRPr="00905AFC" w:rsidRDefault="00900313" w:rsidP="00474C53">
      <w:pPr>
        <w:pStyle w:val="a8"/>
        <w:numPr>
          <w:ilvl w:val="0"/>
          <w:numId w:val="22"/>
        </w:numPr>
        <w:tabs>
          <w:tab w:val="left" w:pos="993"/>
        </w:tabs>
        <w:ind w:left="0" w:firstLine="709"/>
        <w:jc w:val="both"/>
        <w:rPr>
          <w:sz w:val="28"/>
          <w:szCs w:val="28"/>
        </w:rPr>
      </w:pPr>
      <w:r w:rsidRPr="00905AFC">
        <w:rPr>
          <w:sz w:val="28"/>
          <w:szCs w:val="28"/>
        </w:rPr>
        <w:t>слияние в один «плохой» банк (</w:t>
      </w:r>
      <w:r w:rsidRPr="00FE49DD">
        <w:rPr>
          <w:sz w:val="28"/>
          <w:szCs w:val="28"/>
        </w:rPr>
        <w:t>IBRC</w:t>
      </w:r>
      <w:r w:rsidRPr="00905AFC">
        <w:rPr>
          <w:sz w:val="28"/>
          <w:szCs w:val="28"/>
        </w:rPr>
        <w:t>)</w:t>
      </w:r>
      <w:r w:rsidRPr="00FE49DD">
        <w:rPr>
          <w:sz w:val="28"/>
          <w:szCs w:val="28"/>
        </w:rPr>
        <w:t>;</w:t>
      </w:r>
      <w:r w:rsidRPr="00905AFC">
        <w:rPr>
          <w:sz w:val="28"/>
          <w:szCs w:val="28"/>
        </w:rPr>
        <w:t xml:space="preserve"> </w:t>
      </w:r>
    </w:p>
    <w:p w:rsidR="00900313" w:rsidRPr="00FE49DD" w:rsidRDefault="00900313" w:rsidP="00474C53">
      <w:pPr>
        <w:pStyle w:val="a8"/>
        <w:numPr>
          <w:ilvl w:val="0"/>
          <w:numId w:val="22"/>
        </w:numPr>
        <w:tabs>
          <w:tab w:val="left" w:pos="993"/>
        </w:tabs>
        <w:ind w:left="0" w:firstLine="709"/>
        <w:jc w:val="both"/>
        <w:rPr>
          <w:sz w:val="28"/>
          <w:szCs w:val="28"/>
        </w:rPr>
      </w:pPr>
      <w:r w:rsidRPr="00905AFC">
        <w:rPr>
          <w:sz w:val="28"/>
          <w:szCs w:val="28"/>
        </w:rPr>
        <w:t>создание Правительством Ирландии Национального агентства по управлению активами (</w:t>
      </w:r>
      <w:r w:rsidRPr="00FE49DD">
        <w:rPr>
          <w:sz w:val="28"/>
          <w:szCs w:val="28"/>
        </w:rPr>
        <w:t>NAMA</w:t>
      </w:r>
      <w:r w:rsidRPr="00905AFC">
        <w:rPr>
          <w:sz w:val="28"/>
          <w:szCs w:val="28"/>
        </w:rPr>
        <w:t>)</w:t>
      </w:r>
      <w:r w:rsidRPr="00FE49DD">
        <w:rPr>
          <w:sz w:val="28"/>
          <w:szCs w:val="28"/>
        </w:rPr>
        <w:t>;</w:t>
      </w:r>
    </w:p>
    <w:p w:rsidR="00900313" w:rsidRPr="00905AFC" w:rsidRDefault="00900313" w:rsidP="00474C53">
      <w:pPr>
        <w:pStyle w:val="a8"/>
        <w:numPr>
          <w:ilvl w:val="0"/>
          <w:numId w:val="22"/>
        </w:numPr>
        <w:tabs>
          <w:tab w:val="left" w:pos="993"/>
        </w:tabs>
        <w:ind w:left="0" w:firstLine="709"/>
        <w:jc w:val="both"/>
        <w:rPr>
          <w:sz w:val="28"/>
          <w:szCs w:val="28"/>
        </w:rPr>
      </w:pPr>
      <w:r w:rsidRPr="00905AFC">
        <w:rPr>
          <w:sz w:val="28"/>
          <w:szCs w:val="28"/>
        </w:rPr>
        <w:t>системы гарантирования обязательств банков – участников.</w:t>
      </w:r>
    </w:p>
    <w:p w:rsidR="00900313" w:rsidRPr="00E736B2" w:rsidRDefault="00900313" w:rsidP="00C45B6A">
      <w:pPr>
        <w:ind w:firstLine="709"/>
        <w:jc w:val="both"/>
        <w:rPr>
          <w:sz w:val="28"/>
          <w:szCs w:val="28"/>
        </w:rPr>
      </w:pPr>
      <w:r w:rsidRPr="00E736B2">
        <w:rPr>
          <w:sz w:val="28"/>
          <w:szCs w:val="28"/>
        </w:rPr>
        <w:t xml:space="preserve">Источниками финансирования поддержки банков стали списание акционерного капитала, денежные средства Правительства (на выплаты кредиторам банков (невозвратные)), МВФ – 67 млрд. евро в целях финансирования дефицита </w:t>
      </w:r>
      <w:r w:rsidRPr="00835F8D">
        <w:rPr>
          <w:sz w:val="28"/>
          <w:szCs w:val="28"/>
        </w:rPr>
        <w:t>бюджета</w:t>
      </w:r>
      <w:r w:rsidR="00C3435E" w:rsidRPr="00835F8D">
        <w:rPr>
          <w:sz w:val="28"/>
          <w:szCs w:val="28"/>
        </w:rPr>
        <w:t xml:space="preserve"> [</w:t>
      </w:r>
      <w:r w:rsidR="00073D1E" w:rsidRPr="00835F8D">
        <w:rPr>
          <w:sz w:val="28"/>
          <w:szCs w:val="28"/>
        </w:rPr>
        <w:t>79</w:t>
      </w:r>
      <w:r w:rsidR="00C3435E" w:rsidRPr="00835F8D">
        <w:rPr>
          <w:sz w:val="28"/>
          <w:szCs w:val="28"/>
        </w:rPr>
        <w:t>]</w:t>
      </w:r>
      <w:r w:rsidRPr="00835F8D">
        <w:rPr>
          <w:sz w:val="28"/>
          <w:szCs w:val="28"/>
        </w:rPr>
        <w:t>.</w:t>
      </w:r>
    </w:p>
    <w:p w:rsidR="00900313" w:rsidRDefault="00900313" w:rsidP="00C45B6A">
      <w:pPr>
        <w:ind w:firstLine="709"/>
        <w:jc w:val="both"/>
        <w:rPr>
          <w:sz w:val="28"/>
          <w:szCs w:val="28"/>
        </w:rPr>
      </w:pPr>
      <w:r w:rsidRPr="00C62F20">
        <w:rPr>
          <w:bCs/>
          <w:sz w:val="28"/>
          <w:szCs w:val="28"/>
        </w:rPr>
        <w:t xml:space="preserve">В Великобритании государство вошло в капитал крупнейшего банка – </w:t>
      </w:r>
      <w:r w:rsidRPr="00C62F20">
        <w:rPr>
          <w:bCs/>
          <w:sz w:val="28"/>
          <w:szCs w:val="28"/>
          <w:lang w:val="en-US"/>
        </w:rPr>
        <w:t>Royal</w:t>
      </w:r>
      <w:r w:rsidRPr="00C62F20">
        <w:rPr>
          <w:bCs/>
          <w:sz w:val="28"/>
          <w:szCs w:val="28"/>
        </w:rPr>
        <w:t xml:space="preserve"> </w:t>
      </w:r>
      <w:r w:rsidRPr="00C62F20">
        <w:rPr>
          <w:bCs/>
          <w:sz w:val="28"/>
          <w:szCs w:val="28"/>
          <w:lang w:val="en-US"/>
        </w:rPr>
        <w:t>Bank</w:t>
      </w:r>
      <w:r w:rsidRPr="00C62F20">
        <w:rPr>
          <w:bCs/>
          <w:sz w:val="28"/>
          <w:szCs w:val="28"/>
        </w:rPr>
        <w:t xml:space="preserve"> </w:t>
      </w:r>
      <w:r w:rsidRPr="00C62F20">
        <w:rPr>
          <w:bCs/>
          <w:sz w:val="28"/>
          <w:szCs w:val="28"/>
          <w:lang w:val="en-US"/>
        </w:rPr>
        <w:t>of</w:t>
      </w:r>
      <w:r w:rsidRPr="00C62F20">
        <w:rPr>
          <w:bCs/>
          <w:sz w:val="28"/>
          <w:szCs w:val="28"/>
        </w:rPr>
        <w:t xml:space="preserve"> </w:t>
      </w:r>
      <w:r w:rsidRPr="00C62F20">
        <w:rPr>
          <w:bCs/>
          <w:sz w:val="28"/>
          <w:szCs w:val="28"/>
          <w:lang w:val="en-US"/>
        </w:rPr>
        <w:t>Scotland</w:t>
      </w:r>
      <w:r w:rsidRPr="00C62F20">
        <w:rPr>
          <w:bCs/>
          <w:sz w:val="28"/>
          <w:szCs w:val="28"/>
        </w:rPr>
        <w:t xml:space="preserve"> (</w:t>
      </w:r>
      <w:r w:rsidRPr="00C62F20">
        <w:rPr>
          <w:bCs/>
          <w:sz w:val="28"/>
          <w:szCs w:val="28"/>
          <w:lang w:val="en-US"/>
        </w:rPr>
        <w:t>RBS</w:t>
      </w:r>
      <w:r w:rsidRPr="00C62F20">
        <w:rPr>
          <w:bCs/>
          <w:sz w:val="28"/>
          <w:szCs w:val="28"/>
        </w:rPr>
        <w:t>) и применило схему защиты активов (</w:t>
      </w:r>
      <w:r w:rsidRPr="00C62F20">
        <w:rPr>
          <w:bCs/>
          <w:sz w:val="28"/>
          <w:szCs w:val="28"/>
          <w:lang w:val="en-US"/>
        </w:rPr>
        <w:t>Asset</w:t>
      </w:r>
      <w:r w:rsidRPr="00C62F20">
        <w:rPr>
          <w:bCs/>
          <w:sz w:val="28"/>
          <w:szCs w:val="28"/>
        </w:rPr>
        <w:t xml:space="preserve"> </w:t>
      </w:r>
      <w:r w:rsidRPr="00C62F20">
        <w:rPr>
          <w:bCs/>
          <w:sz w:val="28"/>
          <w:szCs w:val="28"/>
          <w:lang w:val="en-US"/>
        </w:rPr>
        <w:t>protection</w:t>
      </w:r>
      <w:r w:rsidRPr="00C62F20">
        <w:rPr>
          <w:bCs/>
          <w:sz w:val="28"/>
          <w:szCs w:val="28"/>
        </w:rPr>
        <w:t xml:space="preserve"> </w:t>
      </w:r>
      <w:r w:rsidRPr="00C62F20">
        <w:rPr>
          <w:bCs/>
          <w:sz w:val="28"/>
          <w:szCs w:val="28"/>
          <w:lang w:val="en-US"/>
        </w:rPr>
        <w:t>scheme</w:t>
      </w:r>
      <w:r w:rsidRPr="00C62F20">
        <w:rPr>
          <w:bCs/>
          <w:sz w:val="28"/>
          <w:szCs w:val="28"/>
        </w:rPr>
        <w:t>) в случае признания убытков первые 60 млрд. фунтов (</w:t>
      </w:r>
      <w:r w:rsidRPr="00C62F20">
        <w:rPr>
          <w:bCs/>
          <w:sz w:val="28"/>
          <w:szCs w:val="28"/>
          <w:lang w:val="en-US"/>
        </w:rPr>
        <w:t>first</w:t>
      </w:r>
      <w:r w:rsidRPr="00C62F20">
        <w:rPr>
          <w:bCs/>
          <w:sz w:val="28"/>
          <w:szCs w:val="28"/>
        </w:rPr>
        <w:t xml:space="preserve"> </w:t>
      </w:r>
      <w:r w:rsidRPr="00C62F20">
        <w:rPr>
          <w:bCs/>
          <w:sz w:val="28"/>
          <w:szCs w:val="28"/>
          <w:lang w:val="en-US"/>
        </w:rPr>
        <w:t>loss</w:t>
      </w:r>
      <w:r w:rsidRPr="00C62F20">
        <w:rPr>
          <w:bCs/>
          <w:sz w:val="28"/>
          <w:szCs w:val="28"/>
        </w:rPr>
        <w:t>), тогда как 90% последующих убытков будет покрыто государством (</w:t>
      </w:r>
      <w:r w:rsidRPr="00C62F20">
        <w:rPr>
          <w:bCs/>
          <w:sz w:val="28"/>
          <w:szCs w:val="28"/>
          <w:lang w:val="en-US"/>
        </w:rPr>
        <w:t>second</w:t>
      </w:r>
      <w:r w:rsidRPr="00C62F20">
        <w:rPr>
          <w:bCs/>
          <w:sz w:val="28"/>
          <w:szCs w:val="28"/>
        </w:rPr>
        <w:t xml:space="preserve"> </w:t>
      </w:r>
      <w:r w:rsidRPr="00C62F20">
        <w:rPr>
          <w:bCs/>
          <w:sz w:val="28"/>
          <w:szCs w:val="28"/>
          <w:lang w:val="en-US"/>
        </w:rPr>
        <w:t>loss</w:t>
      </w:r>
      <w:r w:rsidRPr="00C62F20">
        <w:rPr>
          <w:bCs/>
          <w:sz w:val="28"/>
          <w:szCs w:val="28"/>
        </w:rPr>
        <w:t>).</w:t>
      </w:r>
      <w:r>
        <w:rPr>
          <w:bCs/>
          <w:sz w:val="28"/>
          <w:szCs w:val="28"/>
        </w:rPr>
        <w:t xml:space="preserve"> </w:t>
      </w:r>
      <w:r w:rsidRPr="00E736B2">
        <w:rPr>
          <w:sz w:val="28"/>
          <w:szCs w:val="28"/>
        </w:rPr>
        <w:t>Кроме того</w:t>
      </w:r>
      <w:r w:rsidR="00C3435E" w:rsidRPr="00C3435E">
        <w:rPr>
          <w:sz w:val="28"/>
          <w:szCs w:val="28"/>
        </w:rPr>
        <w:t>,</w:t>
      </w:r>
      <w:r w:rsidRPr="00E736B2">
        <w:rPr>
          <w:sz w:val="28"/>
          <w:szCs w:val="28"/>
        </w:rPr>
        <w:t xml:space="preserve"> Банк Англии предоставил экстренную ликвидность до 36 млрд. фунтов под залог активов стоимостью 100 млрд. фунтов и гарантии Правительства Великобритании. Через два месяца предоставленная ликвидность </w:t>
      </w:r>
      <w:r w:rsidRPr="00835F8D">
        <w:rPr>
          <w:sz w:val="28"/>
          <w:szCs w:val="28"/>
        </w:rPr>
        <w:t>была возвращена</w:t>
      </w:r>
      <w:r w:rsidR="00073D1E" w:rsidRPr="00835F8D">
        <w:rPr>
          <w:sz w:val="28"/>
          <w:szCs w:val="28"/>
        </w:rPr>
        <w:t xml:space="preserve"> [80</w:t>
      </w:r>
      <w:r w:rsidR="00776701" w:rsidRPr="00835F8D">
        <w:rPr>
          <w:sz w:val="28"/>
          <w:szCs w:val="28"/>
        </w:rPr>
        <w:t>]</w:t>
      </w:r>
      <w:r w:rsidRPr="00835F8D">
        <w:rPr>
          <w:sz w:val="28"/>
          <w:szCs w:val="28"/>
        </w:rPr>
        <w:t>.</w:t>
      </w:r>
    </w:p>
    <w:p w:rsidR="00900313" w:rsidRPr="007457F2" w:rsidRDefault="00900313" w:rsidP="00C45B6A">
      <w:pPr>
        <w:ind w:firstLine="709"/>
        <w:jc w:val="both"/>
        <w:rPr>
          <w:sz w:val="28"/>
          <w:szCs w:val="28"/>
        </w:rPr>
      </w:pPr>
      <w:r>
        <w:rPr>
          <w:sz w:val="28"/>
          <w:szCs w:val="28"/>
        </w:rPr>
        <w:t>Проведенный обзор международного опыта возможен в применении на казахстанском банковском секторе. Антикризисные меры анализируемых стран нашли отражение в Программе повышения финансовой устойчивости банковского сектора Казахстана.</w:t>
      </w:r>
    </w:p>
    <w:p w:rsidR="00900313" w:rsidRDefault="00900313" w:rsidP="00C45B6A">
      <w:pPr>
        <w:ind w:firstLine="709"/>
        <w:jc w:val="both"/>
        <w:rPr>
          <w:spacing w:val="2"/>
          <w:sz w:val="28"/>
          <w:szCs w:val="28"/>
          <w:shd w:val="clear" w:color="auto" w:fill="FFFFFF"/>
        </w:rPr>
      </w:pPr>
      <w:r w:rsidRPr="00E736B2">
        <w:rPr>
          <w:spacing w:val="2"/>
          <w:sz w:val="28"/>
          <w:szCs w:val="28"/>
          <w:shd w:val="clear" w:color="auto" w:fill="FFFFFF"/>
        </w:rPr>
        <w:t>Отдельной группой банков являются исламские банки, развитие которых будет обуславливаться степенью проникновения исламских финансовых услуг для юридических лиц и населения.</w:t>
      </w:r>
    </w:p>
    <w:p w:rsidR="00FE4F02" w:rsidRPr="000B4218" w:rsidRDefault="00FE4F02" w:rsidP="000B4218">
      <w:pPr>
        <w:ind w:firstLine="709"/>
        <w:jc w:val="both"/>
        <w:rPr>
          <w:sz w:val="28"/>
          <w:szCs w:val="28"/>
        </w:rPr>
      </w:pPr>
      <w:r w:rsidRPr="00CD5854">
        <w:rPr>
          <w:sz w:val="28"/>
          <w:szCs w:val="28"/>
        </w:rPr>
        <w:t>Мирово</w:t>
      </w:r>
      <w:r>
        <w:rPr>
          <w:sz w:val="28"/>
          <w:szCs w:val="28"/>
        </w:rPr>
        <w:t>й</w:t>
      </w:r>
      <w:r w:rsidRPr="00CD5854">
        <w:rPr>
          <w:sz w:val="28"/>
          <w:szCs w:val="28"/>
        </w:rPr>
        <w:t xml:space="preserve"> финансовы</w:t>
      </w:r>
      <w:r>
        <w:rPr>
          <w:sz w:val="28"/>
          <w:szCs w:val="28"/>
        </w:rPr>
        <w:t>й</w:t>
      </w:r>
      <w:r w:rsidRPr="00CD5854">
        <w:rPr>
          <w:sz w:val="28"/>
          <w:szCs w:val="28"/>
        </w:rPr>
        <w:t xml:space="preserve"> кризис 2007-2008</w:t>
      </w:r>
      <w:r w:rsidR="001C516F">
        <w:rPr>
          <w:sz w:val="28"/>
          <w:szCs w:val="28"/>
        </w:rPr>
        <w:t xml:space="preserve"> </w:t>
      </w:r>
      <w:r w:rsidRPr="00CD5854">
        <w:rPr>
          <w:sz w:val="28"/>
          <w:szCs w:val="28"/>
        </w:rPr>
        <w:t xml:space="preserve">гг., привел к многочисленным </w:t>
      </w:r>
      <w:r>
        <w:rPr>
          <w:sz w:val="28"/>
          <w:szCs w:val="28"/>
        </w:rPr>
        <w:t xml:space="preserve">убыткам и </w:t>
      </w:r>
      <w:r w:rsidRPr="00CD5854">
        <w:rPr>
          <w:sz w:val="28"/>
          <w:szCs w:val="28"/>
        </w:rPr>
        <w:t>банкротствам</w:t>
      </w:r>
      <w:r>
        <w:rPr>
          <w:sz w:val="28"/>
          <w:szCs w:val="28"/>
        </w:rPr>
        <w:t xml:space="preserve"> </w:t>
      </w:r>
      <w:r w:rsidRPr="00CD5854">
        <w:rPr>
          <w:sz w:val="28"/>
          <w:szCs w:val="28"/>
        </w:rPr>
        <w:t xml:space="preserve">банковских и иных финансовых учреждений, широкомасштабному экономическому, валютному кризисам, охватившим экономики многих стран мира. </w:t>
      </w:r>
      <w:r>
        <w:rPr>
          <w:sz w:val="28"/>
          <w:szCs w:val="28"/>
        </w:rPr>
        <w:t>И</w:t>
      </w:r>
      <w:r w:rsidRPr="00CD5854">
        <w:rPr>
          <w:sz w:val="28"/>
          <w:szCs w:val="28"/>
        </w:rPr>
        <w:t>сламски</w:t>
      </w:r>
      <w:r>
        <w:rPr>
          <w:sz w:val="28"/>
          <w:szCs w:val="28"/>
        </w:rPr>
        <w:t>й</w:t>
      </w:r>
      <w:r w:rsidRPr="00CD5854">
        <w:rPr>
          <w:sz w:val="28"/>
          <w:szCs w:val="28"/>
        </w:rPr>
        <w:t xml:space="preserve"> банковски</w:t>
      </w:r>
      <w:r>
        <w:rPr>
          <w:sz w:val="28"/>
          <w:szCs w:val="28"/>
        </w:rPr>
        <w:t>й</w:t>
      </w:r>
      <w:r w:rsidRPr="00CD5854">
        <w:rPr>
          <w:sz w:val="28"/>
          <w:szCs w:val="28"/>
        </w:rPr>
        <w:t xml:space="preserve"> бизнес, несмотря на его относительную ограниченность национальными рынками и меньшую вовлеченность в глобализационные процессы, также испытал отрицательное влияние мирового кризиса. В частности, в отдельные периоды под влиянием снижения цен на нефть или ухудшения экономическо</w:t>
      </w:r>
      <w:r>
        <w:rPr>
          <w:sz w:val="28"/>
          <w:szCs w:val="28"/>
        </w:rPr>
        <w:t>й</w:t>
      </w:r>
      <w:r w:rsidRPr="00CD5854">
        <w:rPr>
          <w:sz w:val="28"/>
          <w:szCs w:val="28"/>
        </w:rPr>
        <w:t xml:space="preserve"> ситуации в Европе</w:t>
      </w:r>
      <w:r>
        <w:rPr>
          <w:sz w:val="28"/>
          <w:szCs w:val="28"/>
        </w:rPr>
        <w:t>й</w:t>
      </w:r>
      <w:r w:rsidRPr="00CD5854">
        <w:rPr>
          <w:sz w:val="28"/>
          <w:szCs w:val="28"/>
        </w:rPr>
        <w:t>ских странах, в которых исламские банки реализуют крупные инвестиционные проекты, происходило снижение активности исламских финансовых институтов</w:t>
      </w:r>
      <w:r w:rsidR="00835F8D">
        <w:rPr>
          <w:sz w:val="28"/>
          <w:szCs w:val="28"/>
        </w:rPr>
        <w:t xml:space="preserve"> [81</w:t>
      </w:r>
      <w:r w:rsidR="00776701" w:rsidRPr="00776701">
        <w:rPr>
          <w:sz w:val="28"/>
          <w:szCs w:val="28"/>
        </w:rPr>
        <w:t>]</w:t>
      </w:r>
      <w:r w:rsidRPr="00CD5854">
        <w:rPr>
          <w:sz w:val="28"/>
          <w:szCs w:val="28"/>
        </w:rPr>
        <w:t xml:space="preserve">. </w:t>
      </w:r>
    </w:p>
    <w:p w:rsidR="00FE4F02" w:rsidRPr="00CD5854" w:rsidRDefault="00FE4F02" w:rsidP="00C45B6A">
      <w:pPr>
        <w:ind w:firstLine="709"/>
        <w:jc w:val="both"/>
        <w:rPr>
          <w:sz w:val="28"/>
          <w:szCs w:val="28"/>
        </w:rPr>
      </w:pPr>
      <w:r>
        <w:rPr>
          <w:sz w:val="28"/>
          <w:szCs w:val="28"/>
        </w:rPr>
        <w:t>Однако</w:t>
      </w:r>
      <w:r w:rsidRPr="00CD5854">
        <w:rPr>
          <w:sz w:val="28"/>
          <w:szCs w:val="28"/>
        </w:rPr>
        <w:t>,</w:t>
      </w:r>
      <w:r>
        <w:rPr>
          <w:sz w:val="28"/>
          <w:szCs w:val="28"/>
        </w:rPr>
        <w:t xml:space="preserve"> необходимо отметить, что</w:t>
      </w:r>
      <w:r w:rsidRPr="00CD5854">
        <w:rPr>
          <w:sz w:val="28"/>
          <w:szCs w:val="28"/>
        </w:rPr>
        <w:t xml:space="preserve"> если среди традиционных банков вследствие кризиса больше </w:t>
      </w:r>
      <w:r>
        <w:rPr>
          <w:sz w:val="28"/>
          <w:szCs w:val="28"/>
        </w:rPr>
        <w:t>ста</w:t>
      </w:r>
      <w:r w:rsidRPr="00CD5854">
        <w:rPr>
          <w:sz w:val="28"/>
          <w:szCs w:val="28"/>
        </w:rPr>
        <w:t xml:space="preserve"> финансовых учреждений стали банкротами (</w:t>
      </w:r>
      <w:r>
        <w:rPr>
          <w:sz w:val="28"/>
          <w:szCs w:val="28"/>
        </w:rPr>
        <w:t>в их числе</w:t>
      </w:r>
      <w:r w:rsidRPr="00CD5854">
        <w:rPr>
          <w:sz w:val="28"/>
          <w:szCs w:val="28"/>
        </w:rPr>
        <w:t xml:space="preserve"> могущественные глобальные финансовые </w:t>
      </w:r>
      <w:r>
        <w:rPr>
          <w:sz w:val="28"/>
          <w:szCs w:val="28"/>
        </w:rPr>
        <w:t>институты</w:t>
      </w:r>
      <w:r w:rsidRPr="00CD5854">
        <w:rPr>
          <w:sz w:val="28"/>
          <w:szCs w:val="28"/>
        </w:rPr>
        <w:t>), то исламские банки, вышли из него без существенных потерь. Например, Islamic Bank of Britain не только не пострадал в 2007 г</w:t>
      </w:r>
      <w:r>
        <w:rPr>
          <w:sz w:val="28"/>
          <w:szCs w:val="28"/>
        </w:rPr>
        <w:t>оду</w:t>
      </w:r>
      <w:r w:rsidRPr="00CD5854">
        <w:rPr>
          <w:sz w:val="28"/>
          <w:szCs w:val="28"/>
        </w:rPr>
        <w:t>, а</w:t>
      </w:r>
      <w:r>
        <w:rPr>
          <w:sz w:val="28"/>
          <w:szCs w:val="28"/>
        </w:rPr>
        <w:t xml:space="preserve"> </w:t>
      </w:r>
      <w:r w:rsidRPr="00CD5854">
        <w:rPr>
          <w:sz w:val="28"/>
          <w:szCs w:val="28"/>
        </w:rPr>
        <w:t>наоборот, увеличил объемы</w:t>
      </w:r>
      <w:r>
        <w:rPr>
          <w:sz w:val="28"/>
          <w:szCs w:val="28"/>
        </w:rPr>
        <w:t xml:space="preserve"> </w:t>
      </w:r>
      <w:r w:rsidRPr="00CD5854">
        <w:rPr>
          <w:sz w:val="28"/>
          <w:szCs w:val="28"/>
        </w:rPr>
        <w:t>свое</w:t>
      </w:r>
      <w:r>
        <w:rPr>
          <w:sz w:val="28"/>
          <w:szCs w:val="28"/>
        </w:rPr>
        <w:t>й</w:t>
      </w:r>
      <w:r w:rsidRPr="00CD5854">
        <w:rPr>
          <w:sz w:val="28"/>
          <w:szCs w:val="28"/>
        </w:rPr>
        <w:t xml:space="preserve"> деятельности: депозитов - на 61%, активов - на 51% [</w:t>
      </w:r>
      <w:r>
        <w:rPr>
          <w:sz w:val="28"/>
          <w:szCs w:val="28"/>
        </w:rPr>
        <w:t>7</w:t>
      </w:r>
      <w:r w:rsidR="00311FB8">
        <w:rPr>
          <w:sz w:val="28"/>
          <w:szCs w:val="28"/>
        </w:rPr>
        <w:t>8</w:t>
      </w:r>
      <w:r w:rsidRPr="00CD5854">
        <w:rPr>
          <w:sz w:val="28"/>
          <w:szCs w:val="28"/>
        </w:rPr>
        <w:t>]. По результатам 2008г. не было выявлено проблем с достижением прибыльности и платежеспособности ни у одного из исламских банков, хотя наблюдалось незначительное снижение доходности их деятельности. Единственным известным финансовым учреждением, испытавшим реальные финансовые проблемы, балансировавшим на грани дефолта. стала компания «Dubai World», но в мае 2010 г. е</w:t>
      </w:r>
      <w:r>
        <w:rPr>
          <w:sz w:val="28"/>
          <w:szCs w:val="28"/>
        </w:rPr>
        <w:t xml:space="preserve">й </w:t>
      </w:r>
      <w:r w:rsidRPr="00CD5854">
        <w:rPr>
          <w:sz w:val="28"/>
          <w:szCs w:val="28"/>
        </w:rPr>
        <w:t>успешно удалось реструктуризировать свои долги [</w:t>
      </w:r>
      <w:r w:rsidR="00835F8D">
        <w:rPr>
          <w:sz w:val="28"/>
          <w:szCs w:val="28"/>
        </w:rPr>
        <w:t>82</w:t>
      </w:r>
      <w:r w:rsidRPr="00CD5854">
        <w:rPr>
          <w:sz w:val="28"/>
          <w:szCs w:val="28"/>
        </w:rPr>
        <w:t xml:space="preserve">]. </w:t>
      </w:r>
    </w:p>
    <w:p w:rsidR="00FE4F02" w:rsidRPr="006E5FE5" w:rsidRDefault="00FE4F02" w:rsidP="00C45B6A">
      <w:pPr>
        <w:ind w:firstLine="709"/>
        <w:jc w:val="both"/>
        <w:rPr>
          <w:sz w:val="28"/>
          <w:szCs w:val="28"/>
          <w:lang w:val="kk-KZ"/>
        </w:rPr>
      </w:pPr>
      <w:r w:rsidRPr="00CD5854">
        <w:rPr>
          <w:sz w:val="28"/>
          <w:szCs w:val="28"/>
        </w:rPr>
        <w:t>Таким образом, исламские банки, в отличие от традиционных, вышли из кризиса без существенных потерь, нарастив активы. Конечно, рентабельность исламских банков снизилась (</w:t>
      </w:r>
      <w:r>
        <w:rPr>
          <w:sz w:val="28"/>
          <w:szCs w:val="28"/>
        </w:rPr>
        <w:t>с</w:t>
      </w:r>
      <w:r w:rsidRPr="00CD5854">
        <w:rPr>
          <w:sz w:val="28"/>
          <w:szCs w:val="28"/>
        </w:rPr>
        <w:t xml:space="preserve"> 23% в 2006 г. до 10% в 2010г.), но тем не менее была и остается стабильно выше, чем в традиционном банкинге. По мнению ряда специалистов, тенденция роста объемов исламских банковских операций будет продолжаться и в будущем </w:t>
      </w:r>
      <w:r w:rsidR="00835F8D">
        <w:rPr>
          <w:sz w:val="28"/>
          <w:szCs w:val="28"/>
        </w:rPr>
        <w:t>[83</w:t>
      </w:r>
      <w:r>
        <w:rPr>
          <w:sz w:val="28"/>
          <w:szCs w:val="28"/>
        </w:rPr>
        <w:t>]</w:t>
      </w:r>
      <w:r w:rsidR="006E5FE5">
        <w:rPr>
          <w:sz w:val="28"/>
          <w:szCs w:val="28"/>
          <w:lang w:val="kk-KZ"/>
        </w:rPr>
        <w:t>.</w:t>
      </w:r>
    </w:p>
    <w:p w:rsidR="00FE4F02" w:rsidRPr="00BF2638" w:rsidRDefault="00FE4F02" w:rsidP="00C45B6A">
      <w:pPr>
        <w:ind w:firstLine="709"/>
        <w:jc w:val="both"/>
        <w:rPr>
          <w:sz w:val="28"/>
          <w:szCs w:val="28"/>
        </w:rPr>
      </w:pPr>
      <w:r w:rsidRPr="00BF2638">
        <w:rPr>
          <w:sz w:val="28"/>
          <w:szCs w:val="28"/>
        </w:rPr>
        <w:t>Перспективно оценивая будущее исламских банков в мирово</w:t>
      </w:r>
      <w:r>
        <w:rPr>
          <w:sz w:val="28"/>
          <w:szCs w:val="28"/>
        </w:rPr>
        <w:t>й</w:t>
      </w:r>
      <w:r w:rsidRPr="00BF2638">
        <w:rPr>
          <w:sz w:val="28"/>
          <w:szCs w:val="28"/>
        </w:rPr>
        <w:t xml:space="preserve"> финансово</w:t>
      </w:r>
      <w:r>
        <w:rPr>
          <w:sz w:val="28"/>
          <w:szCs w:val="28"/>
        </w:rPr>
        <w:t>й</w:t>
      </w:r>
      <w:r w:rsidRPr="00BF2638">
        <w:rPr>
          <w:sz w:val="28"/>
          <w:szCs w:val="28"/>
        </w:rPr>
        <w:t xml:space="preserve"> системе, все же необходимо объективно оценивать их современное состояние. На мировом банковском рынке обостряется конкуренция между тремя типами банков: традиционными банками; исламскими банками и традиционными банками, имеющими исламские окна. Так, исламские банки последнее десятилетие активно развиваются, однако, они еще не заняли весомого места ни в странах, где исторически функционирует традиционная банковская система, ни в исламских странах, где исламские банки постепенно увеличивают свою долю в банковских системах (например, среди стран GСС-рынка в 2003-2008 гг. сложилась тенденция к росту доли банковского сектора, приходящегося на исламские банки и исламские окна традиционных банков) [</w:t>
      </w:r>
      <w:r w:rsidR="00835F8D">
        <w:rPr>
          <w:sz w:val="28"/>
          <w:szCs w:val="28"/>
        </w:rPr>
        <w:t>84</w:t>
      </w:r>
      <w:r w:rsidRPr="00BF2638">
        <w:rPr>
          <w:sz w:val="28"/>
          <w:szCs w:val="28"/>
        </w:rPr>
        <w:t xml:space="preserve">]. </w:t>
      </w:r>
    </w:p>
    <w:p w:rsidR="00FE4F02" w:rsidRPr="001A4F54" w:rsidRDefault="00FE4F02" w:rsidP="00C45B6A">
      <w:pPr>
        <w:ind w:firstLine="709"/>
        <w:jc w:val="both"/>
        <w:rPr>
          <w:sz w:val="28"/>
          <w:szCs w:val="28"/>
        </w:rPr>
      </w:pPr>
      <w:r w:rsidRPr="001A4F54">
        <w:rPr>
          <w:sz w:val="28"/>
          <w:szCs w:val="28"/>
        </w:rPr>
        <w:t xml:space="preserve">Несмотря на активное наращение объемов совокупных активов, исламские банки пока еще остаются небольшими по размерам в сравнении с традиционными банками. На отечественном банковском секторе функционируют два таких банка </w:t>
      </w:r>
      <w:r w:rsidRPr="001A4F54">
        <w:rPr>
          <w:color w:val="000000"/>
          <w:sz w:val="28"/>
          <w:szCs w:val="28"/>
        </w:rPr>
        <w:t>АО «Исламский Банк «Al Hilal» и</w:t>
      </w:r>
      <w:r>
        <w:rPr>
          <w:sz w:val="28"/>
          <w:szCs w:val="28"/>
        </w:rPr>
        <w:t xml:space="preserve"> </w:t>
      </w:r>
      <w:r w:rsidRPr="001A4F54">
        <w:rPr>
          <w:color w:val="000000"/>
          <w:sz w:val="28"/>
          <w:szCs w:val="28"/>
        </w:rPr>
        <w:t>АО «ИБ «Заман-Банк»</w:t>
      </w:r>
      <w:r>
        <w:rPr>
          <w:color w:val="000000"/>
          <w:sz w:val="28"/>
          <w:szCs w:val="28"/>
        </w:rPr>
        <w:t xml:space="preserve">. </w:t>
      </w:r>
    </w:p>
    <w:p w:rsidR="00FE4F02" w:rsidRPr="0035040A" w:rsidRDefault="00FE4F02" w:rsidP="00C45B6A">
      <w:pPr>
        <w:pStyle w:val="ab"/>
        <w:ind w:firstLine="709"/>
        <w:jc w:val="both"/>
        <w:rPr>
          <w:rFonts w:ascii="Times New Roman" w:hAnsi="Times New Roman" w:cs="Times New Roman"/>
          <w:color w:val="auto"/>
          <w:sz w:val="28"/>
          <w:szCs w:val="28"/>
        </w:rPr>
      </w:pPr>
      <w:r w:rsidRPr="0035040A">
        <w:rPr>
          <w:rFonts w:ascii="Times New Roman" w:hAnsi="Times New Roman" w:cs="Times New Roman"/>
          <w:color w:val="auto"/>
          <w:sz w:val="28"/>
          <w:szCs w:val="28"/>
        </w:rPr>
        <w:t>Стресс-тестирование, проведенное Национальным банком в 2017 году на основе методики оценки вероятности дефолта по индивидуальному кредиту, показало, что фактический уровень обесцененных активов значительно превышает значения, отраженные в фактической отчетности банков, что привело к дальнейшему выполнению комплекса работ по очистке балансов банков. Непризнание проблемных кредитов и начисление процентных доходов по кредитам, которые фактически не генерируют денежные потоки, снижают качество прибыли и устойчивость банка в целом, а также завышают показатели рентабельности и достаточности капитала.</w:t>
      </w:r>
    </w:p>
    <w:p w:rsidR="00FE4F02" w:rsidRPr="00905AFC" w:rsidRDefault="00FE4F02" w:rsidP="00C45B6A">
      <w:pPr>
        <w:pStyle w:val="aa"/>
        <w:snapToGrid w:val="0"/>
        <w:spacing w:before="0" w:beforeAutospacing="0" w:after="0" w:afterAutospacing="0"/>
        <w:ind w:firstLine="709"/>
        <w:jc w:val="both"/>
        <w:rPr>
          <w:sz w:val="28"/>
          <w:szCs w:val="28"/>
          <w:lang w:val="ru-RU"/>
        </w:rPr>
      </w:pPr>
      <w:r w:rsidRPr="004F0EBB">
        <w:rPr>
          <w:sz w:val="28"/>
          <w:szCs w:val="28"/>
          <w:lang w:val="ru-RU"/>
        </w:rPr>
        <w:t xml:space="preserve">По результатам проведенной работы по оценке потенциального дефицита резервов банков и в целях дальнейшего последовательного улучшения состояния здоровья банков Национальным Банком РК была принята в 2017 году Программа повышения финансовой устойчивости банковского сектора, направленная на </w:t>
      </w:r>
      <w:r>
        <w:rPr>
          <w:sz w:val="28"/>
          <w:szCs w:val="28"/>
          <w:lang w:val="ru-RU"/>
        </w:rPr>
        <w:t xml:space="preserve">оздоровление и </w:t>
      </w:r>
      <w:r w:rsidRPr="004F0EBB">
        <w:rPr>
          <w:sz w:val="28"/>
          <w:szCs w:val="28"/>
          <w:lang w:val="ru-RU"/>
        </w:rPr>
        <w:t>оказание финансовой поддержки банкам, имеющим значительную социальную значимость, с обязательным совместным участием акционеров. Программа позволила повысить устойчивость</w:t>
      </w:r>
      <w:r w:rsidRPr="00905AFC">
        <w:rPr>
          <w:sz w:val="28"/>
          <w:szCs w:val="28"/>
          <w:lang w:val="ru-RU"/>
        </w:rPr>
        <w:t xml:space="preserve"> банковского сектора и расширить возможности кредитования экономики. </w:t>
      </w:r>
    </w:p>
    <w:p w:rsidR="00FE4F02" w:rsidRPr="004F0EBB" w:rsidRDefault="00FE4F02" w:rsidP="00C45B6A">
      <w:pPr>
        <w:pStyle w:val="aa"/>
        <w:snapToGrid w:val="0"/>
        <w:spacing w:before="0" w:beforeAutospacing="0" w:after="0" w:afterAutospacing="0"/>
        <w:ind w:firstLine="709"/>
        <w:jc w:val="both"/>
        <w:rPr>
          <w:sz w:val="28"/>
          <w:szCs w:val="28"/>
          <w:lang w:val="ru-RU"/>
        </w:rPr>
      </w:pPr>
      <w:r>
        <w:rPr>
          <w:sz w:val="28"/>
          <w:szCs w:val="28"/>
          <w:lang w:val="ru-RU"/>
        </w:rPr>
        <w:t>В соответствии с Программой процесс оздоровления заключается в активном вовлечении финансовых средств акционеров для сокращения уровня неработающих кредитов и создания благоприятных условий для дальнейшего роста кредитования экономики.</w:t>
      </w:r>
    </w:p>
    <w:p w:rsidR="00FE4F02" w:rsidRPr="00E736B2" w:rsidRDefault="00FE4F02" w:rsidP="00C45B6A">
      <w:pPr>
        <w:pStyle w:val="ab"/>
        <w:ind w:firstLine="709"/>
        <w:jc w:val="both"/>
        <w:rPr>
          <w:rFonts w:ascii="Times New Roman" w:hAnsi="Times New Roman" w:cs="Times New Roman"/>
          <w:color w:val="auto"/>
          <w:sz w:val="28"/>
          <w:szCs w:val="28"/>
        </w:rPr>
      </w:pPr>
      <w:r w:rsidRPr="0035040A">
        <w:rPr>
          <w:rFonts w:ascii="Times New Roman" w:hAnsi="Times New Roman" w:cs="Times New Roman"/>
          <w:color w:val="auto"/>
          <w:sz w:val="28"/>
          <w:szCs w:val="28"/>
        </w:rPr>
        <w:t>Также в 2017 году Национальный Банк Р</w:t>
      </w:r>
      <w:r w:rsidR="00DD0BAA">
        <w:rPr>
          <w:rFonts w:ascii="Times New Roman" w:hAnsi="Times New Roman" w:cs="Times New Roman"/>
          <w:color w:val="auto"/>
          <w:sz w:val="28"/>
          <w:szCs w:val="28"/>
        </w:rPr>
        <w:t xml:space="preserve">еспублики </w:t>
      </w:r>
      <w:r w:rsidRPr="0035040A">
        <w:rPr>
          <w:rFonts w:ascii="Times New Roman" w:hAnsi="Times New Roman" w:cs="Times New Roman"/>
          <w:color w:val="auto"/>
          <w:sz w:val="28"/>
          <w:szCs w:val="28"/>
        </w:rPr>
        <w:t>К</w:t>
      </w:r>
      <w:r w:rsidR="00DD0BAA">
        <w:rPr>
          <w:rFonts w:ascii="Times New Roman" w:hAnsi="Times New Roman" w:cs="Times New Roman"/>
          <w:color w:val="auto"/>
          <w:sz w:val="28"/>
          <w:szCs w:val="28"/>
        </w:rPr>
        <w:t>азахстан</w:t>
      </w:r>
      <w:r w:rsidRPr="0035040A">
        <w:rPr>
          <w:rFonts w:ascii="Times New Roman" w:hAnsi="Times New Roman" w:cs="Times New Roman"/>
          <w:color w:val="auto"/>
          <w:sz w:val="28"/>
          <w:szCs w:val="28"/>
        </w:rPr>
        <w:t xml:space="preserve"> ввел единую методику оценки регулятивных резервов, которая предусматривает корректировку собственного капитала банка путем уменьшения его на разницу между рассчитанными регулятивными резервами и резервами, сформированными банками по МСФО.</w:t>
      </w:r>
    </w:p>
    <w:p w:rsidR="00FE4F02" w:rsidRPr="00E736B2" w:rsidRDefault="00FE4F02" w:rsidP="00C45B6A">
      <w:pPr>
        <w:pStyle w:val="ab"/>
        <w:ind w:firstLine="709"/>
        <w:jc w:val="both"/>
        <w:rPr>
          <w:rFonts w:ascii="Times New Roman" w:hAnsi="Times New Roman" w:cs="Times New Roman"/>
          <w:color w:val="auto"/>
          <w:sz w:val="28"/>
          <w:szCs w:val="28"/>
        </w:rPr>
      </w:pPr>
      <w:r w:rsidRPr="00E736B2">
        <w:rPr>
          <w:rFonts w:ascii="Times New Roman" w:hAnsi="Times New Roman" w:cs="Times New Roman"/>
          <w:color w:val="auto"/>
          <w:sz w:val="28"/>
          <w:szCs w:val="28"/>
        </w:rPr>
        <w:t>Внедрение новой методологии фактически обеспечивает Национальному банку основу для признания убытков по кредитному портфелю и использования оценки качества кредитного портфеля на постоянной основе в рамках надзорного процесса. Это требует значительных дополнительных вливаний капитала от акционеров банка.</w:t>
      </w:r>
    </w:p>
    <w:p w:rsidR="00FE4F02" w:rsidRPr="00E736B2" w:rsidRDefault="00FE4F02" w:rsidP="00C45B6A">
      <w:pPr>
        <w:pStyle w:val="ad"/>
        <w:ind w:firstLine="709"/>
        <w:jc w:val="both"/>
        <w:rPr>
          <w:rFonts w:ascii="Times New Roman" w:hAnsi="Times New Roman" w:cs="Times New Roman"/>
          <w:color w:val="auto"/>
          <w:sz w:val="28"/>
          <w:szCs w:val="28"/>
        </w:rPr>
      </w:pPr>
      <w:r w:rsidRPr="00E736B2">
        <w:rPr>
          <w:rFonts w:ascii="Times New Roman" w:hAnsi="Times New Roman" w:cs="Times New Roman"/>
          <w:color w:val="auto"/>
          <w:sz w:val="28"/>
          <w:szCs w:val="28"/>
        </w:rPr>
        <w:t>В этой программе приняли участие только крупные банки, от которых зависит состояния финансовой системы Казахстана в целом, такие как системообразующие АО «Казкоммерцбанк» и АО «Народный банк», а также социально значимые банки. Таким образом, в рамках вышеупомянутой программы в 2017 году, после покупки АО «Народного банка», АО «Казкоммерцбанк» был очищен от проблем, которые он испытал после присоединения к БТА Банку. Это позволило сэкономить сбережения населения, финансовые ресурсы государственных и частных организаций в сумме 4 трлн тенге.</w:t>
      </w:r>
    </w:p>
    <w:p w:rsidR="00FE4F02" w:rsidRDefault="00FE4F02" w:rsidP="00C45B6A">
      <w:pPr>
        <w:pStyle w:val="ad"/>
        <w:ind w:firstLine="709"/>
        <w:jc w:val="both"/>
        <w:rPr>
          <w:rFonts w:ascii="Times New Roman" w:hAnsi="Times New Roman" w:cs="Times New Roman"/>
          <w:color w:val="auto"/>
          <w:sz w:val="28"/>
          <w:szCs w:val="28"/>
        </w:rPr>
      </w:pPr>
      <w:r w:rsidRPr="00E736B2">
        <w:rPr>
          <w:rFonts w:ascii="Times New Roman" w:hAnsi="Times New Roman" w:cs="Times New Roman"/>
          <w:color w:val="auto"/>
          <w:sz w:val="28"/>
          <w:szCs w:val="28"/>
        </w:rPr>
        <w:t>Также</w:t>
      </w:r>
      <w:r>
        <w:rPr>
          <w:rFonts w:ascii="Times New Roman" w:hAnsi="Times New Roman" w:cs="Times New Roman"/>
          <w:color w:val="auto"/>
          <w:sz w:val="28"/>
          <w:szCs w:val="28"/>
        </w:rPr>
        <w:t xml:space="preserve"> была</w:t>
      </w:r>
      <w:r w:rsidRPr="00E736B2">
        <w:rPr>
          <w:rFonts w:ascii="Times New Roman" w:hAnsi="Times New Roman" w:cs="Times New Roman"/>
          <w:color w:val="auto"/>
          <w:sz w:val="28"/>
          <w:szCs w:val="28"/>
        </w:rPr>
        <w:t xml:space="preserve"> оказа</w:t>
      </w:r>
      <w:r>
        <w:rPr>
          <w:rFonts w:ascii="Times New Roman" w:hAnsi="Times New Roman" w:cs="Times New Roman"/>
          <w:color w:val="auto"/>
          <w:sz w:val="28"/>
          <w:szCs w:val="28"/>
        </w:rPr>
        <w:t>н</w:t>
      </w:r>
      <w:r w:rsidRPr="00E736B2">
        <w:rPr>
          <w:rFonts w:ascii="Times New Roman" w:hAnsi="Times New Roman" w:cs="Times New Roman"/>
          <w:color w:val="auto"/>
          <w:sz w:val="28"/>
          <w:szCs w:val="28"/>
        </w:rPr>
        <w:t>а поддержк</w:t>
      </w:r>
      <w:r>
        <w:rPr>
          <w:rFonts w:ascii="Times New Roman" w:hAnsi="Times New Roman" w:cs="Times New Roman"/>
          <w:color w:val="auto"/>
          <w:sz w:val="28"/>
          <w:szCs w:val="28"/>
        </w:rPr>
        <w:t>а</w:t>
      </w:r>
      <w:r w:rsidRPr="00E736B2">
        <w:rPr>
          <w:rFonts w:ascii="Times New Roman" w:hAnsi="Times New Roman" w:cs="Times New Roman"/>
          <w:color w:val="auto"/>
          <w:sz w:val="28"/>
          <w:szCs w:val="28"/>
        </w:rPr>
        <w:t xml:space="preserve"> пяти крупным социально значимым банкам, активы которых составляют около 30% активов всего банковского сектора. В их числе: </w:t>
      </w:r>
    </w:p>
    <w:p w:rsidR="00FE4F02" w:rsidRDefault="00FE4F02" w:rsidP="00474C53">
      <w:pPr>
        <w:pStyle w:val="ad"/>
        <w:numPr>
          <w:ilvl w:val="0"/>
          <w:numId w:val="53"/>
        </w:numPr>
        <w:tabs>
          <w:tab w:val="left" w:pos="993"/>
        </w:tabs>
        <w:ind w:hanging="720"/>
        <w:jc w:val="both"/>
        <w:rPr>
          <w:rFonts w:ascii="Times New Roman" w:hAnsi="Times New Roman" w:cs="Times New Roman"/>
          <w:color w:val="auto"/>
          <w:sz w:val="28"/>
          <w:szCs w:val="28"/>
        </w:rPr>
      </w:pPr>
      <w:r w:rsidRPr="00E736B2">
        <w:rPr>
          <w:rFonts w:ascii="Times New Roman" w:hAnsi="Times New Roman" w:cs="Times New Roman"/>
          <w:color w:val="auto"/>
          <w:sz w:val="28"/>
          <w:szCs w:val="28"/>
        </w:rPr>
        <w:t>АО «</w:t>
      </w:r>
      <w:r>
        <w:rPr>
          <w:rFonts w:ascii="Times New Roman" w:hAnsi="Times New Roman" w:cs="Times New Roman"/>
          <w:color w:val="auto"/>
          <w:sz w:val="28"/>
          <w:szCs w:val="28"/>
          <w:lang w:val="en-US"/>
        </w:rPr>
        <w:t>RBK</w:t>
      </w:r>
      <w:r w:rsidRPr="00E736B2">
        <w:rPr>
          <w:rFonts w:ascii="Times New Roman" w:hAnsi="Times New Roman" w:cs="Times New Roman"/>
          <w:color w:val="auto"/>
          <w:sz w:val="28"/>
          <w:szCs w:val="28"/>
        </w:rPr>
        <w:t xml:space="preserve"> Банк» (выкуплен ТОО «Казахмыс»)</w:t>
      </w:r>
      <w:r w:rsidR="00CA039C">
        <w:rPr>
          <w:rFonts w:ascii="Times New Roman" w:hAnsi="Times New Roman" w:cs="Times New Roman"/>
          <w:color w:val="auto"/>
          <w:sz w:val="28"/>
          <w:szCs w:val="28"/>
          <w:lang w:val="kk-KZ"/>
        </w:rPr>
        <w:t>.</w:t>
      </w:r>
      <w:r w:rsidRPr="00E736B2">
        <w:rPr>
          <w:rFonts w:ascii="Times New Roman" w:hAnsi="Times New Roman" w:cs="Times New Roman"/>
          <w:color w:val="auto"/>
          <w:sz w:val="28"/>
          <w:szCs w:val="28"/>
        </w:rPr>
        <w:t xml:space="preserve"> </w:t>
      </w:r>
    </w:p>
    <w:p w:rsidR="00FE4F02" w:rsidRPr="00626FAC" w:rsidRDefault="00FE4F02" w:rsidP="00474C53">
      <w:pPr>
        <w:pStyle w:val="ad"/>
        <w:numPr>
          <w:ilvl w:val="0"/>
          <w:numId w:val="53"/>
        </w:numPr>
        <w:tabs>
          <w:tab w:val="left" w:pos="993"/>
        </w:tabs>
        <w:ind w:hanging="720"/>
        <w:jc w:val="both"/>
        <w:rPr>
          <w:rFonts w:ascii="Times New Roman" w:hAnsi="Times New Roman" w:cs="Times New Roman"/>
          <w:color w:val="auto"/>
          <w:sz w:val="28"/>
          <w:szCs w:val="28"/>
          <w:lang w:val="en-US"/>
        </w:rPr>
      </w:pPr>
      <w:r w:rsidRPr="00E736B2">
        <w:rPr>
          <w:rFonts w:ascii="Times New Roman" w:hAnsi="Times New Roman" w:cs="Times New Roman"/>
          <w:color w:val="auto"/>
          <w:sz w:val="28"/>
          <w:szCs w:val="28"/>
        </w:rPr>
        <w:t>АО</w:t>
      </w:r>
      <w:r w:rsidRPr="00626FAC">
        <w:rPr>
          <w:rFonts w:ascii="Times New Roman" w:hAnsi="Times New Roman" w:cs="Times New Roman"/>
          <w:color w:val="auto"/>
          <w:sz w:val="28"/>
          <w:szCs w:val="28"/>
          <w:lang w:val="en-US"/>
        </w:rPr>
        <w:t xml:space="preserve"> «</w:t>
      </w:r>
      <w:r w:rsidRPr="00E736B2">
        <w:rPr>
          <w:rFonts w:ascii="Times New Roman" w:hAnsi="Times New Roman" w:cs="Times New Roman"/>
          <w:color w:val="auto"/>
          <w:sz w:val="28"/>
          <w:szCs w:val="28"/>
        </w:rPr>
        <w:t>Цеснабанк</w:t>
      </w:r>
      <w:r w:rsidRPr="00626FAC">
        <w:rPr>
          <w:rFonts w:ascii="Times New Roman" w:hAnsi="Times New Roman" w:cs="Times New Roman"/>
          <w:color w:val="auto"/>
          <w:sz w:val="28"/>
          <w:szCs w:val="28"/>
          <w:lang w:val="en-US"/>
        </w:rPr>
        <w:t>» (</w:t>
      </w:r>
      <w:r w:rsidRPr="00E736B2">
        <w:rPr>
          <w:rFonts w:ascii="Times New Roman" w:hAnsi="Times New Roman" w:cs="Times New Roman"/>
          <w:color w:val="auto"/>
          <w:sz w:val="28"/>
          <w:szCs w:val="28"/>
        </w:rPr>
        <w:t>выкуплен</w:t>
      </w:r>
      <w:r w:rsidRPr="00626FAC">
        <w:rPr>
          <w:rFonts w:ascii="Times New Roman" w:hAnsi="Times New Roman" w:cs="Times New Roman"/>
          <w:color w:val="auto"/>
          <w:sz w:val="28"/>
          <w:szCs w:val="28"/>
          <w:lang w:val="en-US"/>
        </w:rPr>
        <w:t xml:space="preserve"> </w:t>
      </w:r>
      <w:r w:rsidRPr="00E736B2">
        <w:rPr>
          <w:rFonts w:ascii="Times New Roman" w:hAnsi="Times New Roman" w:cs="Times New Roman"/>
          <w:color w:val="auto"/>
          <w:sz w:val="28"/>
          <w:szCs w:val="28"/>
        </w:rPr>
        <w:t>АО</w:t>
      </w:r>
      <w:r w:rsidRPr="00626FAC">
        <w:rPr>
          <w:rFonts w:ascii="Times New Roman" w:hAnsi="Times New Roman" w:cs="Times New Roman"/>
          <w:color w:val="auto"/>
          <w:sz w:val="28"/>
          <w:szCs w:val="28"/>
          <w:lang w:val="en-US"/>
        </w:rPr>
        <w:t xml:space="preserve"> «</w:t>
      </w:r>
      <w:r w:rsidRPr="00E736B2">
        <w:rPr>
          <w:rFonts w:ascii="Times New Roman" w:hAnsi="Times New Roman" w:cs="Times New Roman"/>
          <w:color w:val="auto"/>
          <w:sz w:val="28"/>
          <w:szCs w:val="28"/>
          <w:lang w:val="en-US"/>
        </w:rPr>
        <w:t>First</w:t>
      </w:r>
      <w:r w:rsidRPr="00626FAC">
        <w:rPr>
          <w:rFonts w:ascii="Times New Roman" w:hAnsi="Times New Roman" w:cs="Times New Roman"/>
          <w:color w:val="auto"/>
          <w:sz w:val="28"/>
          <w:szCs w:val="28"/>
          <w:lang w:val="en-US"/>
        </w:rPr>
        <w:t xml:space="preserve"> </w:t>
      </w:r>
      <w:r w:rsidRPr="00E736B2">
        <w:rPr>
          <w:rFonts w:ascii="Times New Roman" w:hAnsi="Times New Roman" w:cs="Times New Roman"/>
          <w:color w:val="auto"/>
          <w:sz w:val="28"/>
          <w:szCs w:val="28"/>
          <w:lang w:val="en-US"/>
        </w:rPr>
        <w:t>Heartland</w:t>
      </w:r>
      <w:r w:rsidRPr="00626FAC">
        <w:rPr>
          <w:rFonts w:ascii="Times New Roman" w:hAnsi="Times New Roman" w:cs="Times New Roman"/>
          <w:color w:val="auto"/>
          <w:sz w:val="28"/>
          <w:szCs w:val="28"/>
          <w:lang w:val="en-US"/>
        </w:rPr>
        <w:t xml:space="preserve"> </w:t>
      </w:r>
      <w:r w:rsidRPr="00E736B2">
        <w:rPr>
          <w:rFonts w:ascii="Times New Roman" w:hAnsi="Times New Roman" w:cs="Times New Roman"/>
          <w:color w:val="auto"/>
          <w:sz w:val="28"/>
          <w:szCs w:val="28"/>
          <w:lang w:val="en-US"/>
        </w:rPr>
        <w:t>Securities</w:t>
      </w:r>
      <w:r w:rsidRPr="00626FAC">
        <w:rPr>
          <w:rFonts w:ascii="Times New Roman" w:hAnsi="Times New Roman" w:cs="Times New Roman"/>
          <w:color w:val="auto"/>
          <w:sz w:val="28"/>
          <w:szCs w:val="28"/>
          <w:lang w:val="en-US"/>
        </w:rPr>
        <w:t>» (</w:t>
      </w:r>
      <w:r w:rsidRPr="00E736B2">
        <w:rPr>
          <w:rFonts w:ascii="Times New Roman" w:hAnsi="Times New Roman" w:cs="Times New Roman"/>
          <w:color w:val="auto"/>
          <w:sz w:val="28"/>
          <w:szCs w:val="28"/>
          <w:lang w:val="en-US"/>
        </w:rPr>
        <w:t>FHS</w:t>
      </w:r>
      <w:r w:rsidRPr="00626FAC">
        <w:rPr>
          <w:rFonts w:ascii="Times New Roman" w:hAnsi="Times New Roman" w:cs="Times New Roman"/>
          <w:color w:val="auto"/>
          <w:sz w:val="28"/>
          <w:szCs w:val="28"/>
          <w:lang w:val="en-US"/>
        </w:rPr>
        <w:t>)</w:t>
      </w:r>
      <w:r w:rsidR="00CA039C">
        <w:rPr>
          <w:rFonts w:ascii="Times New Roman" w:hAnsi="Times New Roman" w:cs="Times New Roman"/>
          <w:color w:val="auto"/>
          <w:sz w:val="28"/>
          <w:szCs w:val="28"/>
          <w:lang w:val="kk-KZ"/>
        </w:rPr>
        <w:t>.</w:t>
      </w:r>
      <w:r w:rsidRPr="00626FAC">
        <w:rPr>
          <w:rFonts w:ascii="Times New Roman" w:hAnsi="Times New Roman" w:cs="Times New Roman"/>
          <w:color w:val="auto"/>
          <w:sz w:val="28"/>
          <w:szCs w:val="28"/>
          <w:lang w:val="en-US"/>
        </w:rPr>
        <w:t xml:space="preserve"> </w:t>
      </w:r>
    </w:p>
    <w:p w:rsidR="00FE4F02" w:rsidRDefault="00FE4F02" w:rsidP="00474C53">
      <w:pPr>
        <w:pStyle w:val="ad"/>
        <w:numPr>
          <w:ilvl w:val="0"/>
          <w:numId w:val="53"/>
        </w:numPr>
        <w:tabs>
          <w:tab w:val="left" w:pos="993"/>
        </w:tabs>
        <w:ind w:hanging="720"/>
        <w:jc w:val="both"/>
        <w:rPr>
          <w:rFonts w:ascii="Times New Roman" w:hAnsi="Times New Roman" w:cs="Times New Roman"/>
          <w:color w:val="auto"/>
          <w:sz w:val="28"/>
          <w:szCs w:val="28"/>
        </w:rPr>
      </w:pPr>
      <w:r>
        <w:rPr>
          <w:rFonts w:ascii="Times New Roman" w:hAnsi="Times New Roman" w:cs="Times New Roman"/>
          <w:color w:val="auto"/>
          <w:sz w:val="28"/>
          <w:szCs w:val="28"/>
        </w:rPr>
        <w:t>АО</w:t>
      </w:r>
      <w:r w:rsidRPr="00626FAC">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E736B2">
        <w:rPr>
          <w:rFonts w:ascii="Times New Roman" w:hAnsi="Times New Roman" w:cs="Times New Roman"/>
          <w:color w:val="auto"/>
          <w:sz w:val="28"/>
          <w:szCs w:val="28"/>
        </w:rPr>
        <w:t>Банк Центркредит</w:t>
      </w:r>
      <w:r>
        <w:rPr>
          <w:rFonts w:ascii="Times New Roman" w:hAnsi="Times New Roman" w:cs="Times New Roman"/>
          <w:color w:val="auto"/>
          <w:sz w:val="28"/>
          <w:szCs w:val="28"/>
        </w:rPr>
        <w:t>»</w:t>
      </w:r>
      <w:r w:rsidR="00CA039C">
        <w:rPr>
          <w:rFonts w:ascii="Times New Roman" w:hAnsi="Times New Roman" w:cs="Times New Roman"/>
          <w:color w:val="auto"/>
          <w:sz w:val="28"/>
          <w:szCs w:val="28"/>
          <w:lang w:val="kk-KZ"/>
        </w:rPr>
        <w:t>.</w:t>
      </w:r>
      <w:r w:rsidRPr="00E736B2">
        <w:rPr>
          <w:rFonts w:ascii="Times New Roman" w:hAnsi="Times New Roman" w:cs="Times New Roman"/>
          <w:color w:val="auto"/>
          <w:sz w:val="28"/>
          <w:szCs w:val="28"/>
        </w:rPr>
        <w:t xml:space="preserve"> </w:t>
      </w:r>
    </w:p>
    <w:p w:rsidR="00FE4F02" w:rsidRDefault="00FE4F02" w:rsidP="00474C53">
      <w:pPr>
        <w:pStyle w:val="ad"/>
        <w:numPr>
          <w:ilvl w:val="0"/>
          <w:numId w:val="53"/>
        </w:numPr>
        <w:tabs>
          <w:tab w:val="left" w:pos="993"/>
        </w:tabs>
        <w:ind w:hanging="720"/>
        <w:jc w:val="both"/>
        <w:rPr>
          <w:rFonts w:ascii="Times New Roman" w:hAnsi="Times New Roman" w:cs="Times New Roman"/>
          <w:color w:val="auto"/>
          <w:sz w:val="28"/>
          <w:szCs w:val="28"/>
        </w:rPr>
      </w:pPr>
      <w:r w:rsidRPr="00E736B2">
        <w:rPr>
          <w:rFonts w:ascii="Times New Roman" w:hAnsi="Times New Roman" w:cs="Times New Roman"/>
          <w:color w:val="auto"/>
          <w:sz w:val="28"/>
          <w:szCs w:val="28"/>
        </w:rPr>
        <w:t>АО «Евразийский банк»</w:t>
      </w:r>
      <w:r w:rsidR="00CA039C">
        <w:rPr>
          <w:rFonts w:ascii="Times New Roman" w:hAnsi="Times New Roman" w:cs="Times New Roman"/>
          <w:color w:val="auto"/>
          <w:sz w:val="28"/>
          <w:szCs w:val="28"/>
          <w:lang w:val="kk-KZ"/>
        </w:rPr>
        <w:t>.</w:t>
      </w:r>
    </w:p>
    <w:p w:rsidR="00FE4F02" w:rsidRPr="00E736B2" w:rsidRDefault="00FE4F02" w:rsidP="00474C53">
      <w:pPr>
        <w:pStyle w:val="ad"/>
        <w:numPr>
          <w:ilvl w:val="0"/>
          <w:numId w:val="53"/>
        </w:numPr>
        <w:tabs>
          <w:tab w:val="left" w:pos="993"/>
        </w:tabs>
        <w:ind w:hanging="720"/>
        <w:jc w:val="both"/>
        <w:rPr>
          <w:rFonts w:ascii="Times New Roman" w:hAnsi="Times New Roman" w:cs="Times New Roman"/>
          <w:color w:val="auto"/>
          <w:sz w:val="28"/>
          <w:szCs w:val="28"/>
        </w:rPr>
      </w:pPr>
      <w:r w:rsidRPr="00E736B2">
        <w:rPr>
          <w:rFonts w:ascii="Times New Roman" w:hAnsi="Times New Roman" w:cs="Times New Roman"/>
          <w:color w:val="auto"/>
          <w:sz w:val="28"/>
          <w:szCs w:val="28"/>
        </w:rPr>
        <w:t>АО «АТФ Банк».</w:t>
      </w:r>
    </w:p>
    <w:p w:rsidR="00355190" w:rsidRDefault="00FE4F02" w:rsidP="00C45B6A">
      <w:pPr>
        <w:tabs>
          <w:tab w:val="left" w:pos="851"/>
          <w:tab w:val="left" w:pos="993"/>
          <w:tab w:val="left" w:pos="1134"/>
        </w:tabs>
        <w:autoSpaceDE w:val="0"/>
        <w:autoSpaceDN w:val="0"/>
        <w:ind w:firstLine="709"/>
        <w:jc w:val="both"/>
        <w:rPr>
          <w:rFonts w:eastAsia="TimesNewRomanPSMT"/>
          <w:sz w:val="28"/>
          <w:szCs w:val="28"/>
        </w:rPr>
      </w:pPr>
      <w:r w:rsidRPr="00B17824">
        <w:rPr>
          <w:sz w:val="28"/>
          <w:szCs w:val="28"/>
        </w:rPr>
        <w:t>Финансовая поддержка на общую сумму 654 млрд</w:t>
      </w:r>
      <w:r w:rsidR="00CA039C">
        <w:rPr>
          <w:sz w:val="28"/>
          <w:szCs w:val="28"/>
          <w:lang w:val="kk-KZ"/>
        </w:rPr>
        <w:t>.</w:t>
      </w:r>
      <w:r w:rsidRPr="00B17824">
        <w:rPr>
          <w:sz w:val="28"/>
          <w:szCs w:val="28"/>
        </w:rPr>
        <w:t xml:space="preserve"> тенге предоставляется банкам на условиях субординированного долга, соответствующего критериям включения в регулятивный капитал банка. </w:t>
      </w:r>
      <w:r w:rsidRPr="00B17824">
        <w:rPr>
          <w:rFonts w:eastAsia="TimesNewRomanPSMT"/>
          <w:sz w:val="28"/>
          <w:szCs w:val="28"/>
        </w:rPr>
        <w:t>Предоставляя государственную поддержку, регулятором финансового рынка были предъявлены к банкам и их акционерам жесткие требования по выполнению в течение 5-ти лет определенных обязательств, неисполнение которых влечет применение регулятором мер надзорного реагирования или конвертацию субординированных облигаций в простые акции банка, предполагающие смену крупного акционера банка на</w:t>
      </w:r>
      <w:r>
        <w:rPr>
          <w:rFonts w:eastAsia="TimesNewRomanPSMT"/>
          <w:sz w:val="28"/>
          <w:szCs w:val="28"/>
        </w:rPr>
        <w:t xml:space="preserve"> </w:t>
      </w:r>
      <w:r w:rsidRPr="00B17824">
        <w:rPr>
          <w:rFonts w:eastAsia="TimesNewRomanPSMT"/>
          <w:sz w:val="28"/>
          <w:szCs w:val="28"/>
        </w:rPr>
        <w:t>Национальны</w:t>
      </w:r>
      <w:r>
        <w:rPr>
          <w:rFonts w:eastAsia="TimesNewRomanPSMT"/>
          <w:sz w:val="28"/>
          <w:szCs w:val="28"/>
        </w:rPr>
        <w:t>й</w:t>
      </w:r>
      <w:r w:rsidRPr="00B17824">
        <w:rPr>
          <w:rFonts w:eastAsia="TimesNewRomanPSMT"/>
          <w:sz w:val="28"/>
          <w:szCs w:val="28"/>
        </w:rPr>
        <w:t xml:space="preserve"> Банк</w:t>
      </w:r>
      <w:r>
        <w:rPr>
          <w:rFonts w:eastAsia="TimesNewRomanPSMT"/>
          <w:sz w:val="28"/>
          <w:szCs w:val="28"/>
        </w:rPr>
        <w:t>.</w:t>
      </w:r>
    </w:p>
    <w:p w:rsidR="00FE4F02" w:rsidRPr="00B17824" w:rsidRDefault="00FE4F02" w:rsidP="00C45B6A">
      <w:pPr>
        <w:ind w:firstLine="709"/>
        <w:jc w:val="both"/>
        <w:rPr>
          <w:sz w:val="28"/>
          <w:szCs w:val="28"/>
        </w:rPr>
      </w:pPr>
      <w:r w:rsidRPr="00B17824">
        <w:rPr>
          <w:rFonts w:eastAsia="TimesNewRomanPSMT"/>
          <w:sz w:val="28"/>
          <w:szCs w:val="28"/>
        </w:rPr>
        <w:t>Кажды</w:t>
      </w:r>
      <w:r>
        <w:rPr>
          <w:rFonts w:eastAsia="TimesNewRomanPSMT"/>
          <w:sz w:val="28"/>
          <w:szCs w:val="28"/>
        </w:rPr>
        <w:t>й</w:t>
      </w:r>
      <w:r w:rsidRPr="00B17824">
        <w:rPr>
          <w:rFonts w:eastAsia="TimesNewRomanPSMT"/>
          <w:sz w:val="28"/>
          <w:szCs w:val="28"/>
        </w:rPr>
        <w:t xml:space="preserve"> банк, участвующи</w:t>
      </w:r>
      <w:r>
        <w:rPr>
          <w:rFonts w:eastAsia="TimesNewRomanPSMT"/>
          <w:sz w:val="28"/>
          <w:szCs w:val="28"/>
        </w:rPr>
        <w:t>й</w:t>
      </w:r>
      <w:r w:rsidRPr="00B17824">
        <w:rPr>
          <w:rFonts w:eastAsia="TimesNewRomanPSMT"/>
          <w:sz w:val="28"/>
          <w:szCs w:val="28"/>
        </w:rPr>
        <w:t xml:space="preserve"> в Программе, предоставил надзорны</w:t>
      </w:r>
      <w:r>
        <w:rPr>
          <w:rFonts w:eastAsia="TimesNewRomanPSMT"/>
          <w:sz w:val="28"/>
          <w:szCs w:val="28"/>
        </w:rPr>
        <w:t>й</w:t>
      </w:r>
      <w:r w:rsidRPr="00B17824">
        <w:rPr>
          <w:rFonts w:eastAsia="TimesNewRomanPSMT"/>
          <w:sz w:val="28"/>
          <w:szCs w:val="28"/>
        </w:rPr>
        <w:t xml:space="preserve"> план мероприятий по повышению финансово</w:t>
      </w:r>
      <w:r>
        <w:rPr>
          <w:rFonts w:eastAsia="TimesNewRomanPSMT"/>
          <w:sz w:val="28"/>
          <w:szCs w:val="28"/>
        </w:rPr>
        <w:t>й</w:t>
      </w:r>
      <w:r w:rsidRPr="00B17824">
        <w:rPr>
          <w:rFonts w:eastAsia="TimesNewRomanPSMT"/>
          <w:sz w:val="28"/>
          <w:szCs w:val="28"/>
        </w:rPr>
        <w:t xml:space="preserve"> усто</w:t>
      </w:r>
      <w:r>
        <w:rPr>
          <w:rFonts w:eastAsia="TimesNewRomanPSMT"/>
          <w:sz w:val="28"/>
          <w:szCs w:val="28"/>
        </w:rPr>
        <w:t>й</w:t>
      </w:r>
      <w:r w:rsidRPr="00B17824">
        <w:rPr>
          <w:rFonts w:eastAsia="TimesNewRomanPSMT"/>
          <w:sz w:val="28"/>
          <w:szCs w:val="28"/>
        </w:rPr>
        <w:t xml:space="preserve">чивости, в рамках которого банками приняты обязательства по обеспечению в течение 5-ти последующих лет: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полного поглощения заявленных убытков путем формирования резервов (провизий) в соответствии с МСФО по проблемным за</w:t>
      </w:r>
      <w:r>
        <w:rPr>
          <w:rFonts w:eastAsia="TimesNewRomanPSMT"/>
          <w:sz w:val="28"/>
          <w:szCs w:val="28"/>
        </w:rPr>
        <w:t>й</w:t>
      </w:r>
      <w:r w:rsidRPr="00B17824">
        <w:rPr>
          <w:rFonts w:eastAsia="TimesNewRomanPSMT"/>
          <w:sz w:val="28"/>
          <w:szCs w:val="28"/>
        </w:rPr>
        <w:t>мам и их дальне</w:t>
      </w:r>
      <w:r>
        <w:rPr>
          <w:rFonts w:eastAsia="TimesNewRomanPSMT"/>
          <w:sz w:val="28"/>
          <w:szCs w:val="28"/>
        </w:rPr>
        <w:t>й</w:t>
      </w:r>
      <w:r w:rsidRPr="00B17824">
        <w:rPr>
          <w:rFonts w:eastAsia="TimesNewRomanPSMT"/>
          <w:sz w:val="28"/>
          <w:szCs w:val="28"/>
        </w:rPr>
        <w:t>шему списанию с баланса, либо проведения работы по улучшению качества активов и возврату проблемно</w:t>
      </w:r>
      <w:r>
        <w:rPr>
          <w:rFonts w:eastAsia="TimesNewRomanPSMT"/>
          <w:sz w:val="28"/>
          <w:szCs w:val="28"/>
        </w:rPr>
        <w:t>й</w:t>
      </w:r>
      <w:r w:rsidRPr="00B17824">
        <w:rPr>
          <w:rFonts w:eastAsia="TimesNewRomanPSMT"/>
          <w:sz w:val="28"/>
          <w:szCs w:val="28"/>
        </w:rPr>
        <w:t xml:space="preserve"> задолженности;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докапитализации банка акционерами путем денежных вливаний в уставны</w:t>
      </w:r>
      <w:r>
        <w:rPr>
          <w:rFonts w:eastAsia="TimesNewRomanPSMT"/>
          <w:sz w:val="28"/>
          <w:szCs w:val="28"/>
        </w:rPr>
        <w:t>й</w:t>
      </w:r>
      <w:r w:rsidRPr="00B17824">
        <w:rPr>
          <w:rFonts w:eastAsia="TimesNewRomanPSMT"/>
          <w:sz w:val="28"/>
          <w:szCs w:val="28"/>
        </w:rPr>
        <w:t xml:space="preserve"> капитал либо аккумулирования нераспределенно</w:t>
      </w:r>
      <w:r>
        <w:rPr>
          <w:rFonts w:eastAsia="TimesNewRomanPSMT"/>
          <w:sz w:val="28"/>
          <w:szCs w:val="28"/>
        </w:rPr>
        <w:t>й</w:t>
      </w:r>
      <w:r w:rsidRPr="00B17824">
        <w:rPr>
          <w:rFonts w:eastAsia="TimesNewRomanPSMT"/>
          <w:sz w:val="28"/>
          <w:szCs w:val="28"/>
        </w:rPr>
        <w:t xml:space="preserve"> чистой прибыли;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 xml:space="preserve">повышения транспарентности структуры акционеров (определения конечных бенефициаров);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 xml:space="preserve">неосуществления докапитализации банка за счет заемных средств банка;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 xml:space="preserve">ограничения выплаты нефиксированных вознаграждений (бонусов) руководящим работникам банка;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 xml:space="preserve">ограничения выплаты дивидендов акционерам банка по простым акциям; </w:t>
      </w:r>
    </w:p>
    <w:p w:rsidR="00FE4F02" w:rsidRPr="00B17824" w:rsidRDefault="00FE4F02" w:rsidP="00C45B6A">
      <w:pPr>
        <w:ind w:firstLine="709"/>
        <w:jc w:val="both"/>
        <w:rPr>
          <w:sz w:val="28"/>
          <w:szCs w:val="28"/>
        </w:rPr>
      </w:pPr>
      <w:r w:rsidRPr="00B17824">
        <w:rPr>
          <w:sz w:val="28"/>
          <w:szCs w:val="28"/>
        </w:rPr>
        <w:t xml:space="preserve">− </w:t>
      </w:r>
      <w:r w:rsidRPr="00B17824">
        <w:rPr>
          <w:rFonts w:eastAsia="TimesNewRomanPSMT"/>
          <w:sz w:val="28"/>
          <w:szCs w:val="28"/>
        </w:rPr>
        <w:t>ограничения выдачи за</w:t>
      </w:r>
      <w:r>
        <w:rPr>
          <w:rFonts w:eastAsia="TimesNewRomanPSMT"/>
          <w:sz w:val="28"/>
          <w:szCs w:val="28"/>
        </w:rPr>
        <w:t>й</w:t>
      </w:r>
      <w:r w:rsidRPr="00B17824">
        <w:rPr>
          <w:rFonts w:eastAsia="TimesNewRomanPSMT"/>
          <w:sz w:val="28"/>
          <w:szCs w:val="28"/>
        </w:rPr>
        <w:t xml:space="preserve">мов с высоким уровнем риска, согласно критериям, определенным Агентством. </w:t>
      </w:r>
    </w:p>
    <w:p w:rsidR="00FE4F02" w:rsidRPr="00B17824" w:rsidRDefault="00FE4F02" w:rsidP="00C45B6A">
      <w:pPr>
        <w:ind w:firstLine="709"/>
        <w:jc w:val="both"/>
        <w:rPr>
          <w:sz w:val="28"/>
          <w:szCs w:val="28"/>
        </w:rPr>
      </w:pPr>
      <w:r w:rsidRPr="00B17824">
        <w:rPr>
          <w:rFonts w:eastAsia="TimesNewRomanPSMT"/>
          <w:sz w:val="28"/>
          <w:szCs w:val="28"/>
        </w:rPr>
        <w:t xml:space="preserve">В 2018 и 2019 годах АО «Банк «Bank RBK» и АО «Цеснабанк» досрочно вышли из Программы, были сформированы в полном объеме провизии и осуществлена докапитализация банков. </w:t>
      </w:r>
    </w:p>
    <w:p w:rsidR="00FE4F02" w:rsidRPr="00B17824" w:rsidRDefault="00FE4F02" w:rsidP="00C45B6A">
      <w:pPr>
        <w:ind w:firstLine="709"/>
        <w:jc w:val="both"/>
        <w:rPr>
          <w:sz w:val="28"/>
          <w:szCs w:val="28"/>
        </w:rPr>
      </w:pPr>
      <w:r w:rsidRPr="00B17824">
        <w:rPr>
          <w:rFonts w:eastAsia="TimesNewRomanPSMT"/>
          <w:sz w:val="28"/>
          <w:szCs w:val="28"/>
        </w:rPr>
        <w:t>В 2020 году Программа была расширена за счет включения корректировок по результатам проведенно</w:t>
      </w:r>
      <w:r>
        <w:rPr>
          <w:rFonts w:eastAsia="TimesNewRomanPSMT"/>
          <w:sz w:val="28"/>
          <w:szCs w:val="28"/>
        </w:rPr>
        <w:t>й</w:t>
      </w:r>
      <w:r w:rsidRPr="00B17824">
        <w:rPr>
          <w:rFonts w:eastAsia="TimesNewRomanPSMT"/>
          <w:sz w:val="28"/>
          <w:szCs w:val="28"/>
        </w:rPr>
        <w:t xml:space="preserve"> регулятором оценки качества активов (AQR) по состоянию на 01.04.2019</w:t>
      </w:r>
      <w:r w:rsidR="00CA039C">
        <w:rPr>
          <w:rFonts w:eastAsia="TimesNewRomanPSMT"/>
          <w:sz w:val="28"/>
          <w:szCs w:val="28"/>
          <w:lang w:val="kk-KZ"/>
        </w:rPr>
        <w:t xml:space="preserve"> </w:t>
      </w:r>
      <w:r w:rsidRPr="00B17824">
        <w:rPr>
          <w:rFonts w:eastAsia="TimesNewRomanPSMT"/>
          <w:sz w:val="28"/>
          <w:szCs w:val="28"/>
        </w:rPr>
        <w:t xml:space="preserve">г. </w:t>
      </w:r>
    </w:p>
    <w:p w:rsidR="00FE4F02" w:rsidRPr="00B17824" w:rsidRDefault="00FE4F02" w:rsidP="00C45B6A">
      <w:pPr>
        <w:ind w:firstLine="709"/>
        <w:jc w:val="both"/>
        <w:rPr>
          <w:sz w:val="28"/>
          <w:szCs w:val="28"/>
        </w:rPr>
      </w:pPr>
      <w:r w:rsidRPr="00B17824">
        <w:rPr>
          <w:rFonts w:eastAsia="TimesNewRomanPSMT"/>
          <w:sz w:val="28"/>
          <w:szCs w:val="28"/>
        </w:rPr>
        <w:t>С учетом принятых на себя обязательств по дополнительно</w:t>
      </w:r>
      <w:r>
        <w:rPr>
          <w:rFonts w:eastAsia="TimesNewRomanPSMT"/>
          <w:sz w:val="28"/>
          <w:szCs w:val="28"/>
        </w:rPr>
        <w:t>й</w:t>
      </w:r>
      <w:r w:rsidRPr="00B17824">
        <w:rPr>
          <w:rFonts w:eastAsia="TimesNewRomanPSMT"/>
          <w:sz w:val="28"/>
          <w:szCs w:val="28"/>
        </w:rPr>
        <w:t xml:space="preserve"> капитализации банков путем денежных вливаний в уставны</w:t>
      </w:r>
      <w:r>
        <w:rPr>
          <w:rFonts w:eastAsia="TimesNewRomanPSMT"/>
          <w:sz w:val="28"/>
          <w:szCs w:val="28"/>
        </w:rPr>
        <w:t>й</w:t>
      </w:r>
      <w:r w:rsidRPr="00B17824">
        <w:rPr>
          <w:rFonts w:eastAsia="TimesNewRomanPSMT"/>
          <w:sz w:val="28"/>
          <w:szCs w:val="28"/>
        </w:rPr>
        <w:t xml:space="preserve"> капитал со стороны акционеров в 2020 году и гарантии АО «Фонд проблемных кредитов» обеспечено полное покрытие кредитных рисков, выявленных в рамках AQR. </w:t>
      </w:r>
    </w:p>
    <w:p w:rsidR="00FE4F02" w:rsidRPr="00B17824" w:rsidRDefault="00FE4F02" w:rsidP="007C5628">
      <w:pPr>
        <w:spacing w:line="228" w:lineRule="auto"/>
        <w:ind w:firstLine="709"/>
        <w:jc w:val="both"/>
        <w:rPr>
          <w:sz w:val="28"/>
          <w:szCs w:val="28"/>
        </w:rPr>
      </w:pPr>
      <w:r w:rsidRPr="00B17824">
        <w:rPr>
          <w:rFonts w:eastAsia="TimesNewRomanPSMT"/>
          <w:sz w:val="28"/>
          <w:szCs w:val="28"/>
        </w:rPr>
        <w:t xml:space="preserve">Также в Программе приняло участие </w:t>
      </w:r>
      <w:r w:rsidRPr="00B17824">
        <w:rPr>
          <w:sz w:val="28"/>
          <w:szCs w:val="28"/>
        </w:rPr>
        <w:t xml:space="preserve">АО «Нурбанк», </w:t>
      </w:r>
      <w:r w:rsidRPr="00B17824">
        <w:rPr>
          <w:rFonts w:eastAsia="TimesNewRomanPSMT"/>
          <w:sz w:val="28"/>
          <w:szCs w:val="28"/>
        </w:rPr>
        <w:t>которому был предоставлен субординированны</w:t>
      </w:r>
      <w:r>
        <w:rPr>
          <w:rFonts w:eastAsia="TimesNewRomanPSMT"/>
          <w:sz w:val="28"/>
          <w:szCs w:val="28"/>
        </w:rPr>
        <w:t>й</w:t>
      </w:r>
      <w:r w:rsidRPr="00B17824">
        <w:rPr>
          <w:rFonts w:eastAsia="TimesNewRomanPSMT"/>
          <w:sz w:val="28"/>
          <w:szCs w:val="28"/>
        </w:rPr>
        <w:t xml:space="preserve"> долг на сумму </w:t>
      </w:r>
      <w:r w:rsidRPr="00B17824">
        <w:rPr>
          <w:sz w:val="28"/>
          <w:szCs w:val="28"/>
        </w:rPr>
        <w:t xml:space="preserve">46,8 млрд. </w:t>
      </w:r>
      <w:r w:rsidRPr="00B17824">
        <w:rPr>
          <w:rFonts w:eastAsia="TimesNewRomanPSMT"/>
          <w:sz w:val="28"/>
          <w:szCs w:val="28"/>
        </w:rPr>
        <w:t xml:space="preserve">тенге на аналогичных условиях. </w:t>
      </w:r>
    </w:p>
    <w:p w:rsidR="00FE4F02" w:rsidRPr="00B17824" w:rsidRDefault="00FE4F02" w:rsidP="007C5628">
      <w:pPr>
        <w:spacing w:line="228" w:lineRule="auto"/>
        <w:ind w:firstLine="709"/>
        <w:jc w:val="both"/>
        <w:rPr>
          <w:sz w:val="28"/>
          <w:szCs w:val="28"/>
        </w:rPr>
      </w:pPr>
      <w:r w:rsidRPr="00B17824">
        <w:rPr>
          <w:rFonts w:eastAsia="TimesNewRomanPSMT"/>
          <w:sz w:val="28"/>
          <w:szCs w:val="28"/>
        </w:rPr>
        <w:t xml:space="preserve">В 2021 году </w:t>
      </w:r>
      <w:r w:rsidRPr="00B17824">
        <w:rPr>
          <w:sz w:val="28"/>
          <w:szCs w:val="28"/>
        </w:rPr>
        <w:t xml:space="preserve">АО «АТФ Банк» </w:t>
      </w:r>
      <w:r w:rsidRPr="00B17824">
        <w:rPr>
          <w:rFonts w:eastAsia="TimesNewRomanPSMT"/>
          <w:sz w:val="28"/>
          <w:szCs w:val="28"/>
        </w:rPr>
        <w:t xml:space="preserve">вышло из Программы, были сформированы в полном объеме провизии и осуществлена докапитализация банка. </w:t>
      </w:r>
    </w:p>
    <w:p w:rsidR="00FE4F02" w:rsidRPr="00B17824" w:rsidRDefault="00FE4F02" w:rsidP="007C5628">
      <w:pPr>
        <w:spacing w:line="228" w:lineRule="auto"/>
        <w:ind w:firstLine="709"/>
        <w:jc w:val="both"/>
        <w:rPr>
          <w:sz w:val="28"/>
          <w:szCs w:val="28"/>
        </w:rPr>
      </w:pPr>
      <w:r w:rsidRPr="00B17824">
        <w:rPr>
          <w:rFonts w:eastAsia="TimesNewRomanPSMT"/>
          <w:sz w:val="28"/>
          <w:szCs w:val="28"/>
        </w:rPr>
        <w:t>В целом за период, прошедши</w:t>
      </w:r>
      <w:r>
        <w:rPr>
          <w:rFonts w:eastAsia="TimesNewRomanPSMT"/>
          <w:sz w:val="28"/>
          <w:szCs w:val="28"/>
        </w:rPr>
        <w:t>й</w:t>
      </w:r>
      <w:r w:rsidRPr="00B17824">
        <w:rPr>
          <w:rFonts w:eastAsia="TimesNewRomanPSMT"/>
          <w:sz w:val="28"/>
          <w:szCs w:val="28"/>
        </w:rPr>
        <w:t xml:space="preserve"> с начала реализации Программы, объем убытков банков по проблемным за</w:t>
      </w:r>
      <w:r>
        <w:rPr>
          <w:rFonts w:eastAsia="TimesNewRomanPSMT"/>
          <w:sz w:val="28"/>
          <w:szCs w:val="28"/>
        </w:rPr>
        <w:t>й</w:t>
      </w:r>
      <w:r w:rsidRPr="00B17824">
        <w:rPr>
          <w:rFonts w:eastAsia="TimesNewRomanPSMT"/>
          <w:sz w:val="28"/>
          <w:szCs w:val="28"/>
        </w:rPr>
        <w:t xml:space="preserve">мам, вошедшим в надзорные планы мероприятий, сократился на </w:t>
      </w:r>
      <w:r w:rsidRPr="00B17824">
        <w:rPr>
          <w:sz w:val="28"/>
          <w:szCs w:val="28"/>
        </w:rPr>
        <w:t xml:space="preserve">99,3% </w:t>
      </w:r>
      <w:r w:rsidRPr="00B17824">
        <w:rPr>
          <w:rFonts w:eastAsia="TimesNewRomanPSMT"/>
          <w:sz w:val="28"/>
          <w:szCs w:val="28"/>
        </w:rPr>
        <w:t xml:space="preserve">за счет формирования дополнительных провизий на общую сумму </w:t>
      </w:r>
      <w:r w:rsidRPr="00B17824">
        <w:rPr>
          <w:sz w:val="28"/>
          <w:szCs w:val="28"/>
        </w:rPr>
        <w:t xml:space="preserve">976 млрд. </w:t>
      </w:r>
      <w:r w:rsidRPr="00B17824">
        <w:rPr>
          <w:rFonts w:eastAsia="TimesNewRomanPSMT"/>
          <w:sz w:val="28"/>
          <w:szCs w:val="28"/>
        </w:rPr>
        <w:t xml:space="preserve">тенге и проведения мероприятий по улучшению качества активов. </w:t>
      </w:r>
    </w:p>
    <w:p w:rsidR="00FE4F02" w:rsidRPr="00B17824" w:rsidRDefault="00FE4F02" w:rsidP="007C5628">
      <w:pPr>
        <w:spacing w:line="228" w:lineRule="auto"/>
        <w:ind w:firstLine="709"/>
        <w:jc w:val="both"/>
        <w:rPr>
          <w:sz w:val="28"/>
          <w:szCs w:val="28"/>
        </w:rPr>
      </w:pPr>
      <w:r w:rsidRPr="00B17824">
        <w:rPr>
          <w:rFonts w:eastAsia="TimesNewRomanPSMT"/>
          <w:sz w:val="28"/>
          <w:szCs w:val="28"/>
        </w:rPr>
        <w:t>В свою очередь, акционеры банков за период 2017</w:t>
      </w:r>
      <w:r w:rsidR="00CA039C">
        <w:rPr>
          <w:rFonts w:eastAsia="TimesNewRomanPSMT"/>
          <w:sz w:val="28"/>
          <w:szCs w:val="28"/>
          <w:lang w:val="kk-KZ"/>
        </w:rPr>
        <w:t>-</w:t>
      </w:r>
      <w:r w:rsidRPr="00B17824">
        <w:rPr>
          <w:rFonts w:eastAsia="TimesNewRomanPSMT"/>
          <w:sz w:val="28"/>
          <w:szCs w:val="28"/>
        </w:rPr>
        <w:t xml:space="preserve">2021 годы докапитализировали свои банки на общую сумму </w:t>
      </w:r>
      <w:r w:rsidRPr="00B17824">
        <w:rPr>
          <w:sz w:val="28"/>
          <w:szCs w:val="28"/>
        </w:rPr>
        <w:t xml:space="preserve">401,5 млрд. </w:t>
      </w:r>
      <w:r w:rsidRPr="00B17824">
        <w:rPr>
          <w:rFonts w:eastAsia="TimesNewRomanPSMT"/>
          <w:sz w:val="28"/>
          <w:szCs w:val="28"/>
        </w:rPr>
        <w:t xml:space="preserve">тенге. </w:t>
      </w:r>
    </w:p>
    <w:p w:rsidR="00FE4F02" w:rsidRPr="00B17824" w:rsidRDefault="00FE4F02" w:rsidP="007C5628">
      <w:pPr>
        <w:spacing w:line="228" w:lineRule="auto"/>
        <w:ind w:firstLine="709"/>
        <w:jc w:val="both"/>
        <w:rPr>
          <w:sz w:val="28"/>
          <w:szCs w:val="28"/>
        </w:rPr>
      </w:pPr>
      <w:r w:rsidRPr="00B17824">
        <w:rPr>
          <w:rFonts w:eastAsia="TimesNewRomanPSMT"/>
          <w:sz w:val="28"/>
          <w:szCs w:val="28"/>
        </w:rPr>
        <w:t>При этом, Банками – участниками Программы было списано проблемных за</w:t>
      </w:r>
      <w:r>
        <w:rPr>
          <w:rFonts w:eastAsia="TimesNewRomanPSMT"/>
          <w:sz w:val="28"/>
          <w:szCs w:val="28"/>
        </w:rPr>
        <w:t>й</w:t>
      </w:r>
      <w:r w:rsidRPr="00B17824">
        <w:rPr>
          <w:rFonts w:eastAsia="TimesNewRomanPSMT"/>
          <w:sz w:val="28"/>
          <w:szCs w:val="28"/>
        </w:rPr>
        <w:t xml:space="preserve">мов на общую сумму </w:t>
      </w:r>
      <w:r w:rsidRPr="00B17824">
        <w:rPr>
          <w:sz w:val="28"/>
          <w:szCs w:val="28"/>
        </w:rPr>
        <w:t xml:space="preserve">1 423 млрд. </w:t>
      </w:r>
      <w:r w:rsidRPr="00B17824">
        <w:rPr>
          <w:rFonts w:eastAsia="TimesNewRomanPSMT"/>
          <w:sz w:val="28"/>
          <w:szCs w:val="28"/>
        </w:rPr>
        <w:t xml:space="preserve">тенге. </w:t>
      </w:r>
    </w:p>
    <w:p w:rsidR="00FE4F02" w:rsidRDefault="00FE4F02" w:rsidP="00C45B6A">
      <w:pPr>
        <w:ind w:firstLine="709"/>
        <w:jc w:val="both"/>
        <w:rPr>
          <w:rFonts w:eastAsia="TimesNewRomanPSMT"/>
          <w:sz w:val="28"/>
          <w:szCs w:val="28"/>
        </w:rPr>
      </w:pPr>
      <w:r w:rsidRPr="00B17824">
        <w:rPr>
          <w:rFonts w:eastAsia="TimesNewRomanPSMT"/>
          <w:sz w:val="28"/>
          <w:szCs w:val="28"/>
        </w:rPr>
        <w:t>Работа, проводимая по улучшению качества ссудных портфеле</w:t>
      </w:r>
      <w:r>
        <w:rPr>
          <w:rFonts w:eastAsia="TimesNewRomanPSMT"/>
          <w:sz w:val="28"/>
          <w:szCs w:val="28"/>
        </w:rPr>
        <w:t>й</w:t>
      </w:r>
      <w:r w:rsidRPr="00B17824">
        <w:rPr>
          <w:rFonts w:eastAsia="TimesNewRomanPSMT"/>
          <w:sz w:val="28"/>
          <w:szCs w:val="28"/>
        </w:rPr>
        <w:t>, позволила банкам, получившим финансирование в рамках Программы, нарастить объем нового кредитования экономики, которы</w:t>
      </w:r>
      <w:r>
        <w:rPr>
          <w:rFonts w:eastAsia="TimesNewRomanPSMT"/>
          <w:sz w:val="28"/>
          <w:szCs w:val="28"/>
        </w:rPr>
        <w:t>й</w:t>
      </w:r>
      <w:r w:rsidRPr="00B17824">
        <w:rPr>
          <w:rFonts w:eastAsia="TimesNewRomanPSMT"/>
          <w:sz w:val="28"/>
          <w:szCs w:val="28"/>
        </w:rPr>
        <w:t xml:space="preserve"> с начала де</w:t>
      </w:r>
      <w:r>
        <w:rPr>
          <w:rFonts w:eastAsia="TimesNewRomanPSMT"/>
          <w:sz w:val="28"/>
          <w:szCs w:val="28"/>
        </w:rPr>
        <w:t>й</w:t>
      </w:r>
      <w:r w:rsidRPr="00B17824">
        <w:rPr>
          <w:rFonts w:eastAsia="TimesNewRomanPSMT"/>
          <w:sz w:val="28"/>
          <w:szCs w:val="28"/>
        </w:rPr>
        <w:t xml:space="preserve">ствия Программы до 01.01.2022 года составил </w:t>
      </w:r>
      <w:r w:rsidRPr="00B17824">
        <w:rPr>
          <w:sz w:val="28"/>
          <w:szCs w:val="28"/>
        </w:rPr>
        <w:t xml:space="preserve">5 099 млрд. </w:t>
      </w:r>
      <w:r w:rsidRPr="00B17824">
        <w:rPr>
          <w:rFonts w:eastAsia="TimesNewRomanPSMT"/>
          <w:sz w:val="28"/>
          <w:szCs w:val="28"/>
        </w:rPr>
        <w:t xml:space="preserve">тенге, в т.ч. отрасли: </w:t>
      </w:r>
    </w:p>
    <w:p w:rsidR="00FE4F02" w:rsidRPr="00FE4F02" w:rsidRDefault="00FE4F02" w:rsidP="00474C53">
      <w:pPr>
        <w:pStyle w:val="a8"/>
        <w:numPr>
          <w:ilvl w:val="0"/>
          <w:numId w:val="20"/>
        </w:numPr>
        <w:tabs>
          <w:tab w:val="left" w:pos="851"/>
          <w:tab w:val="left" w:pos="993"/>
          <w:tab w:val="left" w:pos="1134"/>
        </w:tabs>
        <w:autoSpaceDE w:val="0"/>
        <w:autoSpaceDN w:val="0"/>
        <w:ind w:left="0" w:firstLine="709"/>
        <w:jc w:val="both"/>
        <w:rPr>
          <w:sz w:val="28"/>
          <w:szCs w:val="28"/>
        </w:rPr>
      </w:pPr>
      <w:r>
        <w:rPr>
          <w:sz w:val="28"/>
          <w:szCs w:val="28"/>
        </w:rPr>
        <w:t>торговли – 561 млрд</w:t>
      </w:r>
      <w:r w:rsidR="001C516F">
        <w:rPr>
          <w:sz w:val="28"/>
          <w:szCs w:val="28"/>
        </w:rPr>
        <w:t>.</w:t>
      </w:r>
      <w:r>
        <w:rPr>
          <w:sz w:val="28"/>
          <w:szCs w:val="28"/>
        </w:rPr>
        <w:t xml:space="preserve"> тенге</w:t>
      </w:r>
      <w:r w:rsidR="00CA039C">
        <w:rPr>
          <w:sz w:val="28"/>
          <w:szCs w:val="28"/>
          <w:lang w:val="kk-KZ"/>
        </w:rPr>
        <w:t>;</w:t>
      </w:r>
    </w:p>
    <w:p w:rsidR="00FE4F02" w:rsidRPr="00FE4F02" w:rsidRDefault="00FE4F02" w:rsidP="00474C53">
      <w:pPr>
        <w:pStyle w:val="a8"/>
        <w:numPr>
          <w:ilvl w:val="0"/>
          <w:numId w:val="20"/>
        </w:numPr>
        <w:tabs>
          <w:tab w:val="left" w:pos="851"/>
          <w:tab w:val="left" w:pos="993"/>
          <w:tab w:val="left" w:pos="1134"/>
        </w:tabs>
        <w:autoSpaceDE w:val="0"/>
        <w:autoSpaceDN w:val="0"/>
        <w:ind w:left="0" w:firstLine="709"/>
        <w:jc w:val="both"/>
        <w:rPr>
          <w:sz w:val="28"/>
          <w:szCs w:val="28"/>
        </w:rPr>
      </w:pPr>
      <w:r>
        <w:rPr>
          <w:sz w:val="28"/>
          <w:szCs w:val="28"/>
        </w:rPr>
        <w:t>промышленности – 504 млрд</w:t>
      </w:r>
      <w:r w:rsidR="001C516F">
        <w:rPr>
          <w:sz w:val="28"/>
          <w:szCs w:val="28"/>
        </w:rPr>
        <w:t>.</w:t>
      </w:r>
      <w:r>
        <w:rPr>
          <w:sz w:val="28"/>
          <w:szCs w:val="28"/>
        </w:rPr>
        <w:t xml:space="preserve"> тенге</w:t>
      </w:r>
      <w:r w:rsidR="00CA039C">
        <w:rPr>
          <w:sz w:val="28"/>
          <w:szCs w:val="28"/>
          <w:lang w:val="kk-KZ"/>
        </w:rPr>
        <w:t>;</w:t>
      </w:r>
    </w:p>
    <w:p w:rsidR="00FE4F02" w:rsidRPr="00FE4F02" w:rsidRDefault="00FE4F02" w:rsidP="00474C53">
      <w:pPr>
        <w:pStyle w:val="a8"/>
        <w:numPr>
          <w:ilvl w:val="0"/>
          <w:numId w:val="20"/>
        </w:numPr>
        <w:tabs>
          <w:tab w:val="left" w:pos="851"/>
          <w:tab w:val="left" w:pos="993"/>
          <w:tab w:val="left" w:pos="1134"/>
        </w:tabs>
        <w:autoSpaceDE w:val="0"/>
        <w:autoSpaceDN w:val="0"/>
        <w:ind w:left="0" w:firstLine="709"/>
        <w:jc w:val="both"/>
        <w:rPr>
          <w:sz w:val="28"/>
          <w:szCs w:val="28"/>
        </w:rPr>
      </w:pPr>
      <w:r>
        <w:rPr>
          <w:sz w:val="28"/>
          <w:szCs w:val="28"/>
        </w:rPr>
        <w:t>строительства – 333 млрд</w:t>
      </w:r>
      <w:r w:rsidR="001C516F">
        <w:rPr>
          <w:sz w:val="28"/>
          <w:szCs w:val="28"/>
        </w:rPr>
        <w:t>.</w:t>
      </w:r>
      <w:r>
        <w:rPr>
          <w:sz w:val="28"/>
          <w:szCs w:val="28"/>
        </w:rPr>
        <w:t xml:space="preserve"> тенге</w:t>
      </w:r>
      <w:r w:rsidR="00CA039C">
        <w:rPr>
          <w:sz w:val="28"/>
          <w:szCs w:val="28"/>
          <w:lang w:val="kk-KZ"/>
        </w:rPr>
        <w:t>;</w:t>
      </w:r>
    </w:p>
    <w:p w:rsidR="00FE4F02" w:rsidRPr="00FE4F02" w:rsidRDefault="00FE4F02" w:rsidP="00474C53">
      <w:pPr>
        <w:pStyle w:val="a8"/>
        <w:numPr>
          <w:ilvl w:val="0"/>
          <w:numId w:val="20"/>
        </w:numPr>
        <w:tabs>
          <w:tab w:val="left" w:pos="851"/>
          <w:tab w:val="left" w:pos="993"/>
          <w:tab w:val="left" w:pos="1134"/>
        </w:tabs>
        <w:autoSpaceDE w:val="0"/>
        <w:autoSpaceDN w:val="0"/>
        <w:ind w:left="0" w:firstLine="709"/>
        <w:jc w:val="both"/>
        <w:rPr>
          <w:sz w:val="28"/>
          <w:szCs w:val="28"/>
        </w:rPr>
      </w:pPr>
      <w:r>
        <w:rPr>
          <w:sz w:val="28"/>
          <w:szCs w:val="28"/>
        </w:rPr>
        <w:t>сельского хозяйства – 51 млрд</w:t>
      </w:r>
      <w:r w:rsidR="001C516F">
        <w:rPr>
          <w:sz w:val="28"/>
          <w:szCs w:val="28"/>
        </w:rPr>
        <w:t>.</w:t>
      </w:r>
      <w:r>
        <w:rPr>
          <w:sz w:val="28"/>
          <w:szCs w:val="28"/>
        </w:rPr>
        <w:t xml:space="preserve"> тенге</w:t>
      </w:r>
      <w:r w:rsidR="00CA039C">
        <w:rPr>
          <w:sz w:val="28"/>
          <w:szCs w:val="28"/>
          <w:lang w:val="kk-KZ"/>
        </w:rPr>
        <w:t>;</w:t>
      </w:r>
    </w:p>
    <w:p w:rsidR="00FE4F02" w:rsidRPr="00FE4F02" w:rsidRDefault="00FE4F02" w:rsidP="00474C53">
      <w:pPr>
        <w:pStyle w:val="a8"/>
        <w:numPr>
          <w:ilvl w:val="0"/>
          <w:numId w:val="20"/>
        </w:numPr>
        <w:tabs>
          <w:tab w:val="left" w:pos="851"/>
          <w:tab w:val="left" w:pos="993"/>
          <w:tab w:val="left" w:pos="1134"/>
        </w:tabs>
        <w:autoSpaceDE w:val="0"/>
        <w:autoSpaceDN w:val="0"/>
        <w:ind w:left="0" w:firstLine="709"/>
        <w:jc w:val="both"/>
        <w:rPr>
          <w:sz w:val="28"/>
          <w:szCs w:val="28"/>
        </w:rPr>
      </w:pPr>
      <w:r>
        <w:rPr>
          <w:sz w:val="28"/>
          <w:szCs w:val="28"/>
        </w:rPr>
        <w:t>прочая отрасль – 984 млрд</w:t>
      </w:r>
      <w:r w:rsidR="001C516F">
        <w:rPr>
          <w:sz w:val="28"/>
          <w:szCs w:val="28"/>
        </w:rPr>
        <w:t>.</w:t>
      </w:r>
      <w:r>
        <w:rPr>
          <w:sz w:val="28"/>
          <w:szCs w:val="28"/>
        </w:rPr>
        <w:t xml:space="preserve"> тенге</w:t>
      </w:r>
      <w:r w:rsidR="00CA039C">
        <w:rPr>
          <w:sz w:val="28"/>
          <w:szCs w:val="28"/>
          <w:lang w:val="kk-KZ"/>
        </w:rPr>
        <w:t>;</w:t>
      </w:r>
    </w:p>
    <w:p w:rsidR="00FE4F02" w:rsidRPr="00FE4F02" w:rsidRDefault="00FE4F02" w:rsidP="00474C53">
      <w:pPr>
        <w:pStyle w:val="a8"/>
        <w:numPr>
          <w:ilvl w:val="0"/>
          <w:numId w:val="20"/>
        </w:numPr>
        <w:tabs>
          <w:tab w:val="left" w:pos="851"/>
          <w:tab w:val="left" w:pos="993"/>
          <w:tab w:val="left" w:pos="1134"/>
        </w:tabs>
        <w:autoSpaceDE w:val="0"/>
        <w:autoSpaceDN w:val="0"/>
        <w:ind w:left="0" w:firstLine="709"/>
        <w:jc w:val="both"/>
        <w:rPr>
          <w:sz w:val="28"/>
          <w:szCs w:val="28"/>
        </w:rPr>
      </w:pPr>
      <w:r>
        <w:rPr>
          <w:sz w:val="28"/>
          <w:szCs w:val="28"/>
        </w:rPr>
        <w:t>также займы физическим лицам – 2 666 млрд</w:t>
      </w:r>
      <w:r w:rsidR="001C516F">
        <w:rPr>
          <w:sz w:val="28"/>
          <w:szCs w:val="28"/>
        </w:rPr>
        <w:t>.</w:t>
      </w:r>
      <w:r>
        <w:rPr>
          <w:sz w:val="28"/>
          <w:szCs w:val="28"/>
        </w:rPr>
        <w:t xml:space="preserve"> тенге.</w:t>
      </w:r>
    </w:p>
    <w:p w:rsidR="00CF654C" w:rsidRPr="00E736B2" w:rsidRDefault="00CF654C" w:rsidP="00C45B6A">
      <w:pPr>
        <w:ind w:firstLine="709"/>
        <w:jc w:val="both"/>
        <w:rPr>
          <w:sz w:val="28"/>
          <w:szCs w:val="28"/>
        </w:rPr>
      </w:pPr>
      <w:r w:rsidRPr="00E736B2">
        <w:rPr>
          <w:sz w:val="28"/>
          <w:szCs w:val="28"/>
        </w:rPr>
        <w:t>В результате принятия программы общий капитал и стабильность банковского сектора возросли. Это, в свою очередь, будет способствовать расширению кредитного потенциала экономики страны, а также дальнейшему развитию смежных отраслей экономики и улучшению финансового состояния конечных заемщиков</w:t>
      </w:r>
      <w:r>
        <w:rPr>
          <w:sz w:val="28"/>
          <w:szCs w:val="28"/>
        </w:rPr>
        <w:t xml:space="preserve"> – </w:t>
      </w:r>
      <w:r w:rsidRPr="00E736B2">
        <w:rPr>
          <w:sz w:val="28"/>
          <w:szCs w:val="28"/>
        </w:rPr>
        <w:t>предприятий реального сектора экономики.</w:t>
      </w:r>
      <w:r>
        <w:rPr>
          <w:sz w:val="28"/>
          <w:szCs w:val="28"/>
        </w:rPr>
        <w:t xml:space="preserve"> </w:t>
      </w:r>
      <w:r w:rsidRPr="00804A5D">
        <w:rPr>
          <w:sz w:val="28"/>
          <w:szCs w:val="28"/>
        </w:rPr>
        <w:t xml:space="preserve">Кроме того, </w:t>
      </w:r>
      <w:r>
        <w:rPr>
          <w:sz w:val="28"/>
          <w:szCs w:val="28"/>
        </w:rPr>
        <w:t>ожидается скорый рост</w:t>
      </w:r>
      <w:r w:rsidRPr="00804A5D">
        <w:rPr>
          <w:sz w:val="28"/>
          <w:szCs w:val="28"/>
        </w:rPr>
        <w:t xml:space="preserve"> </w:t>
      </w:r>
      <w:r>
        <w:rPr>
          <w:sz w:val="28"/>
          <w:szCs w:val="28"/>
        </w:rPr>
        <w:t>и иных</w:t>
      </w:r>
      <w:r w:rsidRPr="00804A5D">
        <w:rPr>
          <w:sz w:val="28"/>
          <w:szCs w:val="28"/>
        </w:rPr>
        <w:t xml:space="preserve"> структурны</w:t>
      </w:r>
      <w:r>
        <w:rPr>
          <w:sz w:val="28"/>
          <w:szCs w:val="28"/>
        </w:rPr>
        <w:t>х</w:t>
      </w:r>
      <w:r w:rsidRPr="00804A5D">
        <w:rPr>
          <w:sz w:val="28"/>
          <w:szCs w:val="28"/>
        </w:rPr>
        <w:t xml:space="preserve"> изменени</w:t>
      </w:r>
      <w:r>
        <w:rPr>
          <w:sz w:val="28"/>
          <w:szCs w:val="28"/>
        </w:rPr>
        <w:t>й</w:t>
      </w:r>
      <w:r w:rsidRPr="00804A5D">
        <w:rPr>
          <w:sz w:val="28"/>
          <w:szCs w:val="28"/>
        </w:rPr>
        <w:t>, таки</w:t>
      </w:r>
      <w:r>
        <w:rPr>
          <w:sz w:val="28"/>
          <w:szCs w:val="28"/>
        </w:rPr>
        <w:t>х</w:t>
      </w:r>
      <w:r w:rsidRPr="00804A5D">
        <w:rPr>
          <w:sz w:val="28"/>
          <w:szCs w:val="28"/>
        </w:rPr>
        <w:t xml:space="preserve"> как поставок </w:t>
      </w:r>
      <w:r>
        <w:rPr>
          <w:sz w:val="28"/>
          <w:szCs w:val="28"/>
        </w:rPr>
        <w:t xml:space="preserve">в регионы </w:t>
      </w:r>
      <w:r w:rsidRPr="00804A5D">
        <w:rPr>
          <w:sz w:val="28"/>
          <w:szCs w:val="28"/>
        </w:rPr>
        <w:t>и дальне</w:t>
      </w:r>
      <w:r>
        <w:rPr>
          <w:sz w:val="28"/>
          <w:szCs w:val="28"/>
        </w:rPr>
        <w:t>й</w:t>
      </w:r>
      <w:r w:rsidRPr="00804A5D">
        <w:rPr>
          <w:sz w:val="28"/>
          <w:szCs w:val="28"/>
        </w:rPr>
        <w:t xml:space="preserve">ший рост трансграничных потоков данных. </w:t>
      </w:r>
    </w:p>
    <w:p w:rsidR="00CF654C" w:rsidRDefault="00CF654C" w:rsidP="00C45B6A">
      <w:pPr>
        <w:ind w:firstLine="709"/>
        <w:jc w:val="both"/>
        <w:rPr>
          <w:sz w:val="28"/>
          <w:szCs w:val="28"/>
        </w:rPr>
      </w:pPr>
      <w:r w:rsidRPr="00562BD4">
        <w:rPr>
          <w:sz w:val="28"/>
          <w:szCs w:val="28"/>
        </w:rPr>
        <w:t>Стремительное распространение пандемии Covid-19 в 2020 году испытало на прочность экономики практически всех стран мира, вызвав кризис спроса во многих отраслей мировой экономики, стремительное снижение цен на энергоносители, а также глобальный обвал биржевых индексов. В Казахстане, как и во многих странах был введен карантин и режим чрезвычайного положение, практически все предприятия приостановили свою деятельность либо перешли на дистанционный режим работы [</w:t>
      </w:r>
      <w:r w:rsidR="00835F8D">
        <w:rPr>
          <w:sz w:val="28"/>
          <w:szCs w:val="28"/>
        </w:rPr>
        <w:t>85</w:t>
      </w:r>
      <w:r w:rsidRPr="00562BD4">
        <w:rPr>
          <w:sz w:val="28"/>
          <w:szCs w:val="28"/>
        </w:rPr>
        <w:t>].</w:t>
      </w:r>
    </w:p>
    <w:p w:rsidR="00CF654C" w:rsidRPr="00562BD4" w:rsidRDefault="00CF654C" w:rsidP="00C45B6A">
      <w:pPr>
        <w:pStyle w:val="ad"/>
        <w:tabs>
          <w:tab w:val="left" w:pos="993"/>
        </w:tabs>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Проведенная в 2019 году оценка качества активов </w:t>
      </w:r>
      <w:r>
        <w:rPr>
          <w:rFonts w:ascii="Times New Roman" w:hAnsi="Times New Roman" w:cs="Times New Roman"/>
          <w:color w:val="auto"/>
          <w:sz w:val="28"/>
          <w:szCs w:val="28"/>
          <w:shd w:val="clear" w:color="auto" w:fill="FFFFFF"/>
          <w:lang w:val="en-US"/>
        </w:rPr>
        <w:t>AQR</w:t>
      </w:r>
      <w:r>
        <w:rPr>
          <w:rFonts w:ascii="Times New Roman" w:hAnsi="Times New Roman" w:cs="Times New Roman"/>
          <w:color w:val="auto"/>
          <w:sz w:val="28"/>
          <w:szCs w:val="28"/>
          <w:shd w:val="clear" w:color="auto" w:fill="FFFFFF"/>
        </w:rPr>
        <w:t xml:space="preserve"> обеспечила казахстанским банкам </w:t>
      </w:r>
      <w:r w:rsidRPr="00562BD4">
        <w:rPr>
          <w:rFonts w:ascii="Times New Roman" w:hAnsi="Times New Roman" w:cs="Times New Roman"/>
          <w:sz w:val="28"/>
          <w:szCs w:val="28"/>
        </w:rPr>
        <w:t xml:space="preserve">достаточно стабильное положение, не смотря на кризис, вызванный пандемией </w:t>
      </w:r>
      <w:r w:rsidRPr="00562BD4">
        <w:rPr>
          <w:rFonts w:ascii="Times New Roman" w:hAnsi="Times New Roman" w:cs="Times New Roman"/>
          <w:sz w:val="28"/>
          <w:szCs w:val="28"/>
          <w:lang w:val="en-US"/>
        </w:rPr>
        <w:t>Covid</w:t>
      </w:r>
      <w:r w:rsidRPr="00562BD4">
        <w:rPr>
          <w:rFonts w:ascii="Times New Roman" w:hAnsi="Times New Roman" w:cs="Times New Roman"/>
          <w:sz w:val="28"/>
          <w:szCs w:val="28"/>
        </w:rPr>
        <w:t>-19.</w:t>
      </w:r>
    </w:p>
    <w:p w:rsidR="00CF654C" w:rsidRPr="0070401D" w:rsidRDefault="00CF654C" w:rsidP="00C45B6A">
      <w:pPr>
        <w:ind w:firstLine="709"/>
        <w:jc w:val="both"/>
        <w:rPr>
          <w:sz w:val="28"/>
          <w:szCs w:val="28"/>
        </w:rPr>
      </w:pPr>
      <w:r w:rsidRPr="0070401D">
        <w:rPr>
          <w:sz w:val="28"/>
          <w:szCs w:val="28"/>
        </w:rPr>
        <w:t>Банковский сектор потерпел ряд негативных последствий, а именно:</w:t>
      </w:r>
    </w:p>
    <w:p w:rsidR="00CF654C" w:rsidRPr="0070401D" w:rsidRDefault="00CF654C" w:rsidP="00474C53">
      <w:pPr>
        <w:pStyle w:val="a8"/>
        <w:numPr>
          <w:ilvl w:val="0"/>
          <w:numId w:val="23"/>
        </w:numPr>
        <w:tabs>
          <w:tab w:val="left" w:pos="851"/>
          <w:tab w:val="left" w:pos="993"/>
        </w:tabs>
        <w:ind w:left="0" w:firstLine="709"/>
        <w:jc w:val="both"/>
        <w:rPr>
          <w:sz w:val="28"/>
          <w:szCs w:val="28"/>
        </w:rPr>
      </w:pPr>
      <w:r w:rsidRPr="0070401D">
        <w:rPr>
          <w:sz w:val="28"/>
          <w:szCs w:val="28"/>
        </w:rPr>
        <w:t>сокращение темпов кредитования как физических, так и юридических лиц;</w:t>
      </w:r>
    </w:p>
    <w:p w:rsidR="00CF654C" w:rsidRPr="0070401D" w:rsidRDefault="00CF654C" w:rsidP="00474C53">
      <w:pPr>
        <w:pStyle w:val="a8"/>
        <w:numPr>
          <w:ilvl w:val="0"/>
          <w:numId w:val="23"/>
        </w:numPr>
        <w:tabs>
          <w:tab w:val="left" w:pos="851"/>
          <w:tab w:val="left" w:pos="993"/>
        </w:tabs>
        <w:ind w:left="0" w:firstLine="709"/>
        <w:jc w:val="both"/>
        <w:rPr>
          <w:sz w:val="28"/>
          <w:szCs w:val="28"/>
        </w:rPr>
      </w:pPr>
      <w:r w:rsidRPr="0070401D">
        <w:rPr>
          <w:sz w:val="28"/>
          <w:szCs w:val="28"/>
        </w:rPr>
        <w:t>ужесточение кредитных политик;</w:t>
      </w:r>
    </w:p>
    <w:p w:rsidR="00CF654C" w:rsidRPr="0070401D" w:rsidRDefault="00CF654C" w:rsidP="00474C53">
      <w:pPr>
        <w:pStyle w:val="a8"/>
        <w:numPr>
          <w:ilvl w:val="0"/>
          <w:numId w:val="23"/>
        </w:numPr>
        <w:tabs>
          <w:tab w:val="left" w:pos="851"/>
          <w:tab w:val="left" w:pos="993"/>
        </w:tabs>
        <w:ind w:left="0" w:firstLine="709"/>
        <w:jc w:val="both"/>
        <w:rPr>
          <w:sz w:val="28"/>
          <w:szCs w:val="28"/>
        </w:rPr>
      </w:pPr>
      <w:r w:rsidRPr="0070401D">
        <w:rPr>
          <w:sz w:val="28"/>
          <w:szCs w:val="28"/>
        </w:rPr>
        <w:t>были предоставлены отсрочки по кредитам заемщикам, лишившихся заработка в этот период</w:t>
      </w:r>
      <w:r>
        <w:rPr>
          <w:sz w:val="28"/>
          <w:szCs w:val="28"/>
        </w:rPr>
        <w:t xml:space="preserve"> [</w:t>
      </w:r>
      <w:r w:rsidR="00835F8D">
        <w:rPr>
          <w:sz w:val="28"/>
          <w:szCs w:val="28"/>
        </w:rPr>
        <w:t>8</w:t>
      </w:r>
      <w:r w:rsidR="00835F8D" w:rsidRPr="00835F8D">
        <w:rPr>
          <w:sz w:val="28"/>
          <w:szCs w:val="28"/>
        </w:rPr>
        <w:t>6</w:t>
      </w:r>
      <w:r>
        <w:rPr>
          <w:sz w:val="28"/>
          <w:szCs w:val="28"/>
        </w:rPr>
        <w:t>]</w:t>
      </w:r>
      <w:r w:rsidRPr="0070401D">
        <w:rPr>
          <w:sz w:val="28"/>
          <w:szCs w:val="28"/>
        </w:rPr>
        <w:t>.</w:t>
      </w:r>
    </w:p>
    <w:p w:rsidR="00CF654C" w:rsidRDefault="00CF654C" w:rsidP="00C45B6A">
      <w:pPr>
        <w:ind w:firstLine="709"/>
        <w:jc w:val="both"/>
        <w:rPr>
          <w:b/>
          <w:bCs/>
          <w:sz w:val="28"/>
          <w:szCs w:val="28"/>
        </w:rPr>
      </w:pPr>
      <w:r w:rsidRPr="00CF654C">
        <w:rPr>
          <w:sz w:val="28"/>
          <w:szCs w:val="28"/>
        </w:rPr>
        <w:t xml:space="preserve">Но в то же время хотелось бы отметить и положительное влияние Пандемии на банковский сектор </w:t>
      </w:r>
      <w:r w:rsidR="004577BB">
        <w:rPr>
          <w:sz w:val="28"/>
          <w:szCs w:val="28"/>
        </w:rPr>
        <w:t>–</w:t>
      </w:r>
      <w:r w:rsidRPr="00CF654C">
        <w:rPr>
          <w:sz w:val="28"/>
          <w:szCs w:val="28"/>
        </w:rPr>
        <w:t xml:space="preserve"> развитие интернет-технологий было неизбежным после перехода на непривычный для большинства населения режим работы, что в свою очередь позволило сократить издержки. Необходимо отметить достаточно быстрый и масштабный рост числа пользователей цифровых технологий, в том числе для удаленной работы и дистанционного обучения, а также получения услуг здравоохранения и служб доставки. Существующей многосторонней системе предстояло претерпеть ряд изменений с тем, чтобы прийти в соответствие с этим совершенно новым цифровым миром, когда во время введения карантинного режима отделения банков были не доступны клиентам в традиционной форме и всем пришлось вынужденно перейти на онлайн формат ведения бизнеса [</w:t>
      </w:r>
      <w:r w:rsidR="002B22D7" w:rsidRPr="002B22D7">
        <w:rPr>
          <w:sz w:val="28"/>
          <w:szCs w:val="28"/>
        </w:rPr>
        <w:t>8</w:t>
      </w:r>
      <w:r w:rsidR="00835F8D">
        <w:rPr>
          <w:sz w:val="28"/>
          <w:szCs w:val="28"/>
        </w:rPr>
        <w:t>7</w:t>
      </w:r>
      <w:r w:rsidRPr="00CF654C">
        <w:rPr>
          <w:sz w:val="28"/>
          <w:szCs w:val="28"/>
        </w:rPr>
        <w:t>].</w:t>
      </w:r>
    </w:p>
    <w:p w:rsidR="00CF654C" w:rsidRDefault="00CF654C" w:rsidP="00C45B6A">
      <w:pPr>
        <w:ind w:firstLine="709"/>
        <w:jc w:val="both"/>
        <w:rPr>
          <w:b/>
          <w:bCs/>
          <w:sz w:val="28"/>
          <w:szCs w:val="28"/>
        </w:rPr>
      </w:pPr>
      <w:r w:rsidRPr="00CF654C">
        <w:rPr>
          <w:sz w:val="28"/>
          <w:szCs w:val="28"/>
        </w:rPr>
        <w:t xml:space="preserve">Также нельзя исключать исторический факт, что решения, которые предпринимаются во время кризисных ситуаций, в основном определяют дальнейшую ситуацию во всем мире на будущие десятилетия. При этом принципиально необходимо принятие коллективных мер по развитию экономики, которые обеспечат всеобъемлющий экономический рост, процветание и всеобщую безопасность. </w:t>
      </w:r>
    </w:p>
    <w:p w:rsidR="00CF654C" w:rsidRDefault="00CF654C" w:rsidP="00C45B6A">
      <w:pPr>
        <w:ind w:firstLine="709"/>
        <w:jc w:val="both"/>
        <w:rPr>
          <w:sz w:val="28"/>
          <w:szCs w:val="28"/>
        </w:rPr>
      </w:pPr>
      <w:r w:rsidRPr="00CF654C">
        <w:rPr>
          <w:sz w:val="28"/>
          <w:szCs w:val="28"/>
        </w:rPr>
        <w:t>Благодаря достаточному запасу прочности, временным послаблениям в регулировании, банковский сектор Казахстана достаточно успешно проходит реальное стресс-тестирование и продолжает нормально функционировать. Немалую роль в этом также сыграла коллективная работа банков с государственными институтами, которые в этой ситуации поддерживали развитие экономики в борьбе с глобальной угрозой.</w:t>
      </w:r>
    </w:p>
    <w:p w:rsidR="00CF654C" w:rsidRPr="00BA2EF6" w:rsidRDefault="00CF654C" w:rsidP="00C45B6A">
      <w:pPr>
        <w:ind w:firstLine="709"/>
        <w:jc w:val="both"/>
        <w:rPr>
          <w:sz w:val="28"/>
          <w:szCs w:val="28"/>
        </w:rPr>
      </w:pPr>
      <w:r w:rsidRPr="00BA2EF6">
        <w:rPr>
          <w:rFonts w:eastAsia="TimesNewRomanPSMT"/>
          <w:sz w:val="28"/>
          <w:szCs w:val="28"/>
        </w:rPr>
        <w:t>В 2020 году Агентство и Национальны</w:t>
      </w:r>
      <w:r>
        <w:rPr>
          <w:rFonts w:eastAsia="TimesNewRomanPSMT"/>
          <w:sz w:val="28"/>
          <w:szCs w:val="28"/>
        </w:rPr>
        <w:t>й</w:t>
      </w:r>
      <w:r w:rsidRPr="00BA2EF6">
        <w:rPr>
          <w:rFonts w:eastAsia="TimesNewRomanPSMT"/>
          <w:sz w:val="28"/>
          <w:szCs w:val="28"/>
        </w:rPr>
        <w:t xml:space="preserve"> Банк Республики Казахстан впервые провели стресс-тестирование и всесторонни</w:t>
      </w:r>
      <w:r>
        <w:rPr>
          <w:rFonts w:eastAsia="TimesNewRomanPSMT"/>
          <w:sz w:val="28"/>
          <w:szCs w:val="28"/>
        </w:rPr>
        <w:t>й</w:t>
      </w:r>
      <w:r w:rsidRPr="00BA2EF6">
        <w:rPr>
          <w:rFonts w:eastAsia="TimesNewRomanPSMT"/>
          <w:sz w:val="28"/>
          <w:szCs w:val="28"/>
        </w:rPr>
        <w:t xml:space="preserve"> анализ усто</w:t>
      </w:r>
      <w:r>
        <w:rPr>
          <w:rFonts w:eastAsia="TimesNewRomanPSMT"/>
          <w:sz w:val="28"/>
          <w:szCs w:val="28"/>
        </w:rPr>
        <w:t>й</w:t>
      </w:r>
      <w:r w:rsidRPr="00BA2EF6">
        <w:rPr>
          <w:rFonts w:eastAsia="TimesNewRomanPSMT"/>
          <w:sz w:val="28"/>
          <w:szCs w:val="28"/>
        </w:rPr>
        <w:t>чивости банков второго уровня в целях оценки глубины влияния кризиса, связанного с распространением пандемии коронавируса. Результаты проведенно</w:t>
      </w:r>
      <w:r>
        <w:rPr>
          <w:rFonts w:eastAsia="TimesNewRomanPSMT"/>
          <w:sz w:val="28"/>
          <w:szCs w:val="28"/>
        </w:rPr>
        <w:t>й</w:t>
      </w:r>
      <w:r w:rsidRPr="00BA2EF6">
        <w:rPr>
          <w:rFonts w:eastAsia="TimesNewRomanPSMT"/>
          <w:sz w:val="28"/>
          <w:szCs w:val="28"/>
        </w:rPr>
        <w:t xml:space="preserve"> работы позволили выявить риски во внутренних процессах банков и подтвердили необходимость реализации надзорного стресс-тестирования на постоянно</w:t>
      </w:r>
      <w:r>
        <w:rPr>
          <w:rFonts w:eastAsia="TimesNewRomanPSMT"/>
          <w:sz w:val="28"/>
          <w:szCs w:val="28"/>
        </w:rPr>
        <w:t>й</w:t>
      </w:r>
      <w:r w:rsidRPr="00BA2EF6">
        <w:rPr>
          <w:rFonts w:eastAsia="TimesNewRomanPSMT"/>
          <w:sz w:val="28"/>
          <w:szCs w:val="28"/>
        </w:rPr>
        <w:t xml:space="preserve"> основе. </w:t>
      </w:r>
    </w:p>
    <w:p w:rsidR="00CF654C" w:rsidRPr="00510414" w:rsidRDefault="00CF654C" w:rsidP="00C45B6A">
      <w:pPr>
        <w:ind w:firstLine="709"/>
        <w:jc w:val="both"/>
        <w:rPr>
          <w:sz w:val="28"/>
          <w:szCs w:val="28"/>
        </w:rPr>
      </w:pPr>
      <w:r w:rsidRPr="00BA2EF6">
        <w:rPr>
          <w:rFonts w:eastAsia="TimesNewRomanPSMT"/>
          <w:sz w:val="28"/>
          <w:szCs w:val="28"/>
        </w:rPr>
        <w:t>Внедрение инструментария стресс-тестирования в надзорны</w:t>
      </w:r>
      <w:r>
        <w:rPr>
          <w:rFonts w:eastAsia="TimesNewRomanPSMT"/>
          <w:sz w:val="28"/>
          <w:szCs w:val="28"/>
        </w:rPr>
        <w:t>й</w:t>
      </w:r>
      <w:r w:rsidRPr="00BA2EF6">
        <w:rPr>
          <w:rFonts w:eastAsia="TimesNewRomanPSMT"/>
          <w:sz w:val="28"/>
          <w:szCs w:val="28"/>
        </w:rPr>
        <w:t xml:space="preserve"> процесс позволит оценивать на ежегодно</w:t>
      </w:r>
      <w:r>
        <w:rPr>
          <w:rFonts w:eastAsia="TimesNewRomanPSMT"/>
          <w:sz w:val="28"/>
          <w:szCs w:val="28"/>
        </w:rPr>
        <w:t>й</w:t>
      </w:r>
      <w:r w:rsidRPr="00BA2EF6">
        <w:rPr>
          <w:rFonts w:eastAsia="TimesNewRomanPSMT"/>
          <w:sz w:val="28"/>
          <w:szCs w:val="28"/>
        </w:rPr>
        <w:t xml:space="preserve"> основе достаточность капитала банков, с учетом негативных сценариев развития экономики </w:t>
      </w:r>
      <w:r>
        <w:rPr>
          <w:rFonts w:eastAsia="TimesNewRomanPSMT"/>
          <w:sz w:val="28"/>
          <w:szCs w:val="28"/>
        </w:rPr>
        <w:t>[</w:t>
      </w:r>
      <w:r w:rsidR="00835F8D">
        <w:rPr>
          <w:rFonts w:eastAsia="TimesNewRomanPSMT"/>
          <w:sz w:val="28"/>
          <w:szCs w:val="28"/>
        </w:rPr>
        <w:t>88</w:t>
      </w:r>
      <w:r>
        <w:rPr>
          <w:rFonts w:eastAsia="TimesNewRomanPSMT"/>
          <w:sz w:val="28"/>
          <w:szCs w:val="28"/>
        </w:rPr>
        <w:t>]</w:t>
      </w:r>
      <w:r w:rsidR="00491666">
        <w:rPr>
          <w:rFonts w:eastAsia="TimesNewRomanPSMT"/>
          <w:sz w:val="28"/>
          <w:szCs w:val="28"/>
        </w:rPr>
        <w:t>.</w:t>
      </w:r>
    </w:p>
    <w:p w:rsidR="00CF654C" w:rsidRPr="00CD5854" w:rsidRDefault="00CF654C" w:rsidP="00C45B6A">
      <w:pPr>
        <w:pStyle w:val="ad"/>
        <w:tabs>
          <w:tab w:val="left" w:pos="993"/>
        </w:tabs>
        <w:ind w:firstLine="709"/>
        <w:jc w:val="both"/>
        <w:rPr>
          <w:rFonts w:ascii="Times New Roman" w:hAnsi="Times New Roman" w:cs="Times New Roman"/>
          <w:color w:val="auto"/>
          <w:sz w:val="28"/>
          <w:szCs w:val="28"/>
          <w:shd w:val="clear" w:color="auto" w:fill="FFFFFF"/>
        </w:rPr>
      </w:pPr>
      <w:r w:rsidRPr="0035040A">
        <w:rPr>
          <w:rFonts w:ascii="Times New Roman" w:hAnsi="Times New Roman" w:cs="Times New Roman"/>
          <w:color w:val="auto"/>
          <w:sz w:val="28"/>
          <w:szCs w:val="28"/>
          <w:shd w:val="clear" w:color="auto" w:fill="FFFFFF"/>
        </w:rPr>
        <w:t xml:space="preserve">Сейчас перед Национальным Банком РК стоит задача повышения финансовой устойчивости банковского сектора и, как следствие, доверия населения, международных организаций, инвесторов и рейтинговых агентств к отечественным банкам. В связи с этим Национальный банк работает над внедрением стандартов Базель </w:t>
      </w:r>
      <w:r w:rsidRPr="0035040A">
        <w:rPr>
          <w:rFonts w:ascii="Times New Roman" w:hAnsi="Times New Roman" w:cs="Times New Roman"/>
          <w:color w:val="auto"/>
          <w:sz w:val="28"/>
          <w:szCs w:val="28"/>
          <w:shd w:val="clear" w:color="auto" w:fill="FFFFFF"/>
          <w:lang w:val="en-US"/>
        </w:rPr>
        <w:t>III</w:t>
      </w:r>
      <w:r w:rsidRPr="0035040A">
        <w:rPr>
          <w:rFonts w:ascii="Times New Roman" w:hAnsi="Times New Roman" w:cs="Times New Roman"/>
          <w:color w:val="auto"/>
          <w:sz w:val="28"/>
          <w:szCs w:val="28"/>
          <w:shd w:val="clear" w:color="auto" w:fill="FFFFFF"/>
        </w:rPr>
        <w:t>.</w:t>
      </w:r>
    </w:p>
    <w:p w:rsidR="00CF654C" w:rsidRPr="00E736B2" w:rsidRDefault="00CF654C" w:rsidP="00C45B6A">
      <w:pPr>
        <w:ind w:firstLine="709"/>
        <w:jc w:val="both"/>
        <w:rPr>
          <w:spacing w:val="2"/>
          <w:sz w:val="28"/>
          <w:szCs w:val="28"/>
          <w:shd w:val="clear" w:color="auto" w:fill="FFFFFF"/>
        </w:rPr>
      </w:pPr>
      <w:r w:rsidRPr="00E736B2">
        <w:rPr>
          <w:spacing w:val="2"/>
          <w:sz w:val="28"/>
          <w:szCs w:val="28"/>
          <w:shd w:val="clear" w:color="auto" w:fill="FFFFFF"/>
        </w:rPr>
        <w:t>История кризисов показывает, что транснациональные банки в случае возникновения проблем поддерживают, в первую очередь, свои головные подразделения вплоть до выводов денег из «дочерних банков», находящихся в развивающихся странах и странах с переходной экономикой. В этой связи усилия будут направлены на сохранение в банковской системе преимущественно отечественного капитала.</w:t>
      </w:r>
    </w:p>
    <w:p w:rsidR="00CF654C" w:rsidRPr="00E736B2" w:rsidRDefault="00CF654C" w:rsidP="00C45B6A">
      <w:pPr>
        <w:ind w:firstLine="709"/>
        <w:jc w:val="both"/>
        <w:rPr>
          <w:sz w:val="28"/>
          <w:szCs w:val="28"/>
        </w:rPr>
      </w:pPr>
      <w:r w:rsidRPr="00E736B2">
        <w:rPr>
          <w:sz w:val="28"/>
          <w:szCs w:val="28"/>
        </w:rPr>
        <w:t>На сегодняшний день тренды на развитие финансового сектора задают следующие факторы:</w:t>
      </w:r>
    </w:p>
    <w:p w:rsidR="00CF654C" w:rsidRPr="00D21846" w:rsidRDefault="00CF654C" w:rsidP="00474C53">
      <w:pPr>
        <w:pStyle w:val="a8"/>
        <w:numPr>
          <w:ilvl w:val="0"/>
          <w:numId w:val="49"/>
        </w:numPr>
        <w:tabs>
          <w:tab w:val="left" w:pos="0"/>
          <w:tab w:val="left" w:pos="1134"/>
        </w:tabs>
        <w:ind w:left="0" w:firstLine="709"/>
        <w:jc w:val="both"/>
        <w:rPr>
          <w:sz w:val="28"/>
          <w:szCs w:val="28"/>
        </w:rPr>
      </w:pPr>
      <w:r w:rsidRPr="00E736B2">
        <w:rPr>
          <w:sz w:val="28"/>
          <w:szCs w:val="28"/>
        </w:rPr>
        <w:t xml:space="preserve">стремительное и активное внедрение инновационных технологий </w:t>
      </w:r>
      <w:r w:rsidRPr="00D21846">
        <w:rPr>
          <w:sz w:val="28"/>
          <w:szCs w:val="28"/>
        </w:rPr>
        <w:t xml:space="preserve">в финансовых организациях с традиционной бизнес-моделью </w:t>
      </w:r>
      <w:r w:rsidRPr="00E736B2">
        <w:rPr>
          <w:sz w:val="28"/>
          <w:szCs w:val="28"/>
        </w:rPr>
        <w:t>c</w:t>
      </w:r>
      <w:r w:rsidRPr="00D21846">
        <w:rPr>
          <w:sz w:val="28"/>
          <w:szCs w:val="28"/>
        </w:rPr>
        <w:t xml:space="preserve"> целью повышения эффективности бизнеса</w:t>
      </w:r>
      <w:r w:rsidRPr="00E736B2">
        <w:rPr>
          <w:sz w:val="28"/>
          <w:szCs w:val="28"/>
        </w:rPr>
        <w:t>;</w:t>
      </w:r>
    </w:p>
    <w:p w:rsidR="00CF654C" w:rsidRPr="00D21846" w:rsidRDefault="00CF654C" w:rsidP="00474C53">
      <w:pPr>
        <w:pStyle w:val="a8"/>
        <w:numPr>
          <w:ilvl w:val="0"/>
          <w:numId w:val="49"/>
        </w:numPr>
        <w:tabs>
          <w:tab w:val="left" w:pos="0"/>
          <w:tab w:val="left" w:pos="1134"/>
        </w:tabs>
        <w:ind w:left="0" w:firstLine="709"/>
        <w:jc w:val="both"/>
        <w:rPr>
          <w:sz w:val="28"/>
          <w:szCs w:val="28"/>
        </w:rPr>
      </w:pPr>
      <w:r w:rsidRPr="00D21846">
        <w:rPr>
          <w:sz w:val="28"/>
          <w:szCs w:val="28"/>
        </w:rPr>
        <w:t>формирование нового поколения потребителей финансовых услуг, отдающих предпочтение онлайн-сервисам</w:t>
      </w:r>
      <w:r w:rsidRPr="00E736B2">
        <w:rPr>
          <w:sz w:val="28"/>
          <w:szCs w:val="28"/>
        </w:rPr>
        <w:t>;</w:t>
      </w:r>
    </w:p>
    <w:p w:rsidR="00CF654C" w:rsidRDefault="00CF654C" w:rsidP="00474C53">
      <w:pPr>
        <w:pStyle w:val="a8"/>
        <w:numPr>
          <w:ilvl w:val="0"/>
          <w:numId w:val="49"/>
        </w:numPr>
        <w:tabs>
          <w:tab w:val="left" w:pos="0"/>
          <w:tab w:val="left" w:pos="1134"/>
        </w:tabs>
        <w:ind w:left="0" w:firstLine="709"/>
        <w:jc w:val="both"/>
        <w:rPr>
          <w:sz w:val="28"/>
          <w:szCs w:val="28"/>
        </w:rPr>
      </w:pPr>
      <w:r w:rsidRPr="00D21846">
        <w:rPr>
          <w:sz w:val="28"/>
          <w:szCs w:val="28"/>
        </w:rPr>
        <w:t xml:space="preserve">трансформация бизнес-модели за счет применения новых технологий </w:t>
      </w:r>
      <w:r w:rsidRPr="00E736B2">
        <w:rPr>
          <w:sz w:val="28"/>
          <w:szCs w:val="28"/>
        </w:rPr>
        <w:t>c</w:t>
      </w:r>
      <w:r w:rsidRPr="00D21846">
        <w:rPr>
          <w:sz w:val="28"/>
          <w:szCs w:val="28"/>
        </w:rPr>
        <w:t xml:space="preserve"> целью роста доли рынка традиционных игроков (</w:t>
      </w:r>
      <w:r w:rsidRPr="00E736B2">
        <w:rPr>
          <w:sz w:val="28"/>
          <w:szCs w:val="28"/>
        </w:rPr>
        <w:t>disruptive</w:t>
      </w:r>
      <w:r w:rsidRPr="00D21846">
        <w:rPr>
          <w:sz w:val="28"/>
          <w:szCs w:val="28"/>
        </w:rPr>
        <w:t xml:space="preserve"> </w:t>
      </w:r>
      <w:r w:rsidRPr="00E736B2">
        <w:rPr>
          <w:sz w:val="28"/>
          <w:szCs w:val="28"/>
        </w:rPr>
        <w:t>business</w:t>
      </w:r>
      <w:r w:rsidRPr="00D21846">
        <w:rPr>
          <w:sz w:val="28"/>
          <w:szCs w:val="28"/>
        </w:rPr>
        <w:t xml:space="preserve"> </w:t>
      </w:r>
      <w:r w:rsidRPr="00E736B2">
        <w:rPr>
          <w:sz w:val="28"/>
          <w:szCs w:val="28"/>
        </w:rPr>
        <w:t>models</w:t>
      </w:r>
      <w:r w:rsidRPr="00D21846">
        <w:rPr>
          <w:sz w:val="28"/>
          <w:szCs w:val="28"/>
        </w:rPr>
        <w:t>) и выход на рынок финансовых услуг технологических компаний (</w:t>
      </w:r>
      <w:r w:rsidRPr="00E736B2">
        <w:rPr>
          <w:sz w:val="28"/>
          <w:szCs w:val="28"/>
        </w:rPr>
        <w:t>Fintech</w:t>
      </w:r>
      <w:r w:rsidRPr="00D21846">
        <w:rPr>
          <w:sz w:val="28"/>
          <w:szCs w:val="28"/>
        </w:rPr>
        <w:t xml:space="preserve">, </w:t>
      </w:r>
      <w:r w:rsidRPr="00E736B2">
        <w:rPr>
          <w:sz w:val="28"/>
          <w:szCs w:val="28"/>
        </w:rPr>
        <w:t>BigTech</w:t>
      </w:r>
      <w:r w:rsidRPr="00D21846">
        <w:rPr>
          <w:sz w:val="28"/>
          <w:szCs w:val="28"/>
        </w:rPr>
        <w:t>)</w:t>
      </w:r>
      <w:r>
        <w:rPr>
          <w:sz w:val="28"/>
          <w:szCs w:val="28"/>
        </w:rPr>
        <w:t>;</w:t>
      </w:r>
    </w:p>
    <w:p w:rsidR="00CF654C" w:rsidRDefault="00CF654C" w:rsidP="00474C53">
      <w:pPr>
        <w:pStyle w:val="a8"/>
        <w:numPr>
          <w:ilvl w:val="0"/>
          <w:numId w:val="49"/>
        </w:numPr>
        <w:tabs>
          <w:tab w:val="left" w:pos="0"/>
          <w:tab w:val="left" w:pos="1134"/>
        </w:tabs>
        <w:ind w:left="0" w:firstLine="709"/>
        <w:jc w:val="both"/>
        <w:rPr>
          <w:sz w:val="28"/>
          <w:szCs w:val="28"/>
        </w:rPr>
      </w:pPr>
      <w:r>
        <w:rPr>
          <w:sz w:val="28"/>
          <w:szCs w:val="28"/>
        </w:rPr>
        <w:t>появление новых штамов короновируса COVID</w:t>
      </w:r>
      <w:r w:rsidRPr="002A4314">
        <w:rPr>
          <w:sz w:val="28"/>
          <w:szCs w:val="28"/>
        </w:rPr>
        <w:t>-19</w:t>
      </w:r>
      <w:r>
        <w:rPr>
          <w:sz w:val="28"/>
          <w:szCs w:val="28"/>
        </w:rPr>
        <w:t>;</w:t>
      </w:r>
    </w:p>
    <w:p w:rsidR="00CF654C" w:rsidRPr="00D21846" w:rsidRDefault="00CF654C" w:rsidP="00474C53">
      <w:pPr>
        <w:pStyle w:val="a8"/>
        <w:numPr>
          <w:ilvl w:val="0"/>
          <w:numId w:val="49"/>
        </w:numPr>
        <w:tabs>
          <w:tab w:val="left" w:pos="0"/>
          <w:tab w:val="left" w:pos="1134"/>
        </w:tabs>
        <w:ind w:left="0" w:firstLine="709"/>
        <w:jc w:val="both"/>
        <w:rPr>
          <w:sz w:val="28"/>
          <w:szCs w:val="28"/>
        </w:rPr>
      </w:pPr>
      <w:r>
        <w:rPr>
          <w:sz w:val="28"/>
          <w:szCs w:val="28"/>
        </w:rPr>
        <w:t>влияние торговых санкций на Россию.</w:t>
      </w:r>
    </w:p>
    <w:p w:rsidR="00CF654C" w:rsidRPr="00E736B2" w:rsidRDefault="00CF654C" w:rsidP="00C45B6A">
      <w:pPr>
        <w:tabs>
          <w:tab w:val="left" w:pos="993"/>
        </w:tabs>
        <w:ind w:firstLine="709"/>
        <w:jc w:val="both"/>
        <w:rPr>
          <w:sz w:val="28"/>
          <w:szCs w:val="28"/>
        </w:rPr>
      </w:pPr>
      <w:r w:rsidRPr="00E736B2">
        <w:rPr>
          <w:sz w:val="28"/>
          <w:szCs w:val="28"/>
        </w:rPr>
        <w:t xml:space="preserve">В этих условиях можно выделить следующие модели развития банковского сектора: </w:t>
      </w:r>
    </w:p>
    <w:p w:rsidR="00CF654C" w:rsidRPr="00D21846" w:rsidRDefault="00C45B6A" w:rsidP="00474C53">
      <w:pPr>
        <w:pStyle w:val="a8"/>
        <w:numPr>
          <w:ilvl w:val="0"/>
          <w:numId w:val="24"/>
        </w:numPr>
        <w:tabs>
          <w:tab w:val="left" w:pos="993"/>
        </w:tabs>
        <w:ind w:left="0" w:firstLine="709"/>
        <w:jc w:val="both"/>
        <w:rPr>
          <w:sz w:val="28"/>
          <w:szCs w:val="28"/>
        </w:rPr>
      </w:pPr>
      <w:r>
        <w:rPr>
          <w:sz w:val="28"/>
          <w:szCs w:val="28"/>
        </w:rPr>
        <w:t>р</w:t>
      </w:r>
      <w:r w:rsidRPr="00D21846">
        <w:rPr>
          <w:sz w:val="28"/>
          <w:szCs w:val="28"/>
        </w:rPr>
        <w:t xml:space="preserve">ынок </w:t>
      </w:r>
      <w:r w:rsidR="00CF654C" w:rsidRPr="00D21846">
        <w:rPr>
          <w:sz w:val="28"/>
          <w:szCs w:val="28"/>
        </w:rPr>
        <w:t>экосистем, где крупные финансовые институты, используя ресурсы и эффект масштаба, создают экосистемы, выходящие за рамки финансовых услуг</w:t>
      </w:r>
      <w:r w:rsidR="00CF654C">
        <w:rPr>
          <w:sz w:val="28"/>
          <w:szCs w:val="28"/>
        </w:rPr>
        <w:t>;</w:t>
      </w:r>
      <w:r w:rsidR="00CF654C" w:rsidRPr="00D21846">
        <w:rPr>
          <w:sz w:val="28"/>
          <w:szCs w:val="28"/>
        </w:rPr>
        <w:t xml:space="preserve"> </w:t>
      </w:r>
    </w:p>
    <w:p w:rsidR="00CF654C" w:rsidRDefault="00C45B6A" w:rsidP="00474C53">
      <w:pPr>
        <w:pStyle w:val="a8"/>
        <w:numPr>
          <w:ilvl w:val="0"/>
          <w:numId w:val="24"/>
        </w:numPr>
        <w:tabs>
          <w:tab w:val="left" w:pos="993"/>
        </w:tabs>
        <w:ind w:left="0" w:firstLine="709"/>
        <w:jc w:val="both"/>
        <w:rPr>
          <w:sz w:val="28"/>
          <w:szCs w:val="28"/>
        </w:rPr>
      </w:pPr>
      <w:r w:rsidRPr="00D21846">
        <w:rPr>
          <w:sz w:val="28"/>
          <w:szCs w:val="28"/>
        </w:rPr>
        <w:t>р</w:t>
      </w:r>
      <w:r w:rsidR="00CF654C" w:rsidRPr="00D21846">
        <w:rPr>
          <w:sz w:val="28"/>
          <w:szCs w:val="28"/>
        </w:rPr>
        <w:t>ынок технологических компаний, где крупные технологические компании начинают оказывать финансовые услуги</w:t>
      </w:r>
      <w:r w:rsidR="00CF654C">
        <w:rPr>
          <w:sz w:val="28"/>
          <w:szCs w:val="28"/>
        </w:rPr>
        <w:t>;</w:t>
      </w:r>
      <w:r w:rsidR="00CF654C" w:rsidRPr="00D21846">
        <w:rPr>
          <w:sz w:val="28"/>
          <w:szCs w:val="28"/>
        </w:rPr>
        <w:t xml:space="preserve"> </w:t>
      </w:r>
    </w:p>
    <w:p w:rsidR="00CF654C" w:rsidRPr="00CF654C" w:rsidRDefault="00C45B6A" w:rsidP="00474C53">
      <w:pPr>
        <w:pStyle w:val="a8"/>
        <w:numPr>
          <w:ilvl w:val="0"/>
          <w:numId w:val="24"/>
        </w:numPr>
        <w:tabs>
          <w:tab w:val="left" w:pos="993"/>
        </w:tabs>
        <w:ind w:left="0" w:firstLine="709"/>
        <w:jc w:val="both"/>
        <w:rPr>
          <w:sz w:val="28"/>
          <w:szCs w:val="28"/>
        </w:rPr>
      </w:pPr>
      <w:r w:rsidRPr="00CF654C">
        <w:rPr>
          <w:sz w:val="28"/>
          <w:szCs w:val="28"/>
        </w:rPr>
        <w:t>к</w:t>
      </w:r>
      <w:r w:rsidR="00CF654C" w:rsidRPr="00CF654C">
        <w:rPr>
          <w:sz w:val="28"/>
          <w:szCs w:val="28"/>
        </w:rPr>
        <w:t>онкурентные рынки, где имеет место одновременная конкуренция и кооперация всех участников рынка, в том числе традиционных финансовых институтов, финтех стартапов и технологических компаний.</w:t>
      </w:r>
    </w:p>
    <w:p w:rsidR="00515F50" w:rsidRDefault="00515F50" w:rsidP="00C45B6A">
      <w:pPr>
        <w:ind w:firstLine="709"/>
        <w:jc w:val="both"/>
        <w:rPr>
          <w:sz w:val="28"/>
          <w:szCs w:val="28"/>
        </w:rPr>
      </w:pPr>
    </w:p>
    <w:p w:rsidR="000A7A9C" w:rsidRDefault="00D317C0" w:rsidP="00C45B6A">
      <w:pPr>
        <w:ind w:firstLine="709"/>
        <w:jc w:val="both"/>
        <w:rPr>
          <w:sz w:val="28"/>
          <w:szCs w:val="28"/>
        </w:rPr>
      </w:pPr>
      <w:r>
        <w:rPr>
          <w:sz w:val="28"/>
          <w:szCs w:val="28"/>
        </w:rPr>
        <w:t xml:space="preserve">Таким образом, можно сделать </w:t>
      </w:r>
      <w:r w:rsidR="000A7A9C">
        <w:rPr>
          <w:sz w:val="28"/>
          <w:szCs w:val="28"/>
        </w:rPr>
        <w:t xml:space="preserve">следующие </w:t>
      </w:r>
      <w:r>
        <w:rPr>
          <w:sz w:val="28"/>
          <w:szCs w:val="28"/>
        </w:rPr>
        <w:t>вывод</w:t>
      </w:r>
      <w:r w:rsidR="000A7A9C">
        <w:rPr>
          <w:sz w:val="28"/>
          <w:szCs w:val="28"/>
        </w:rPr>
        <w:t>ы:</w:t>
      </w:r>
    </w:p>
    <w:p w:rsidR="000A7A9C" w:rsidRPr="00BB14BE" w:rsidRDefault="00BB14BE" w:rsidP="00474C53">
      <w:pPr>
        <w:pStyle w:val="a8"/>
        <w:numPr>
          <w:ilvl w:val="0"/>
          <w:numId w:val="41"/>
        </w:numPr>
        <w:tabs>
          <w:tab w:val="left" w:pos="851"/>
          <w:tab w:val="left" w:pos="993"/>
          <w:tab w:val="left" w:pos="1134"/>
        </w:tabs>
        <w:autoSpaceDE w:val="0"/>
        <w:autoSpaceDN w:val="0"/>
        <w:ind w:left="0" w:firstLine="709"/>
        <w:jc w:val="both"/>
        <w:rPr>
          <w:sz w:val="28"/>
          <w:szCs w:val="28"/>
        </w:rPr>
      </w:pPr>
      <w:r>
        <w:rPr>
          <w:sz w:val="28"/>
          <w:szCs w:val="28"/>
        </w:rPr>
        <w:t>н</w:t>
      </w:r>
      <w:r w:rsidRPr="00BB14BE">
        <w:rPr>
          <w:sz w:val="28"/>
          <w:szCs w:val="28"/>
        </w:rPr>
        <w:t xml:space="preserve">а сегодняшний день со дня </w:t>
      </w:r>
      <w:r>
        <w:rPr>
          <w:sz w:val="28"/>
          <w:szCs w:val="28"/>
        </w:rPr>
        <w:t>обретения</w:t>
      </w:r>
      <w:r w:rsidRPr="00BB14BE">
        <w:rPr>
          <w:sz w:val="28"/>
          <w:szCs w:val="28"/>
        </w:rPr>
        <w:t xml:space="preserve"> Независимости Казахстан пережил четыре глобальных кризисов</w:t>
      </w:r>
      <w:r>
        <w:rPr>
          <w:sz w:val="28"/>
          <w:szCs w:val="28"/>
        </w:rPr>
        <w:t xml:space="preserve">, такие как </w:t>
      </w:r>
      <w:r w:rsidRPr="00BB14BE">
        <w:rPr>
          <w:sz w:val="28"/>
          <w:szCs w:val="28"/>
        </w:rPr>
        <w:t xml:space="preserve">изменения на мировых товарных и финансовых рынках, влияние экономической политики развитых стран, международные </w:t>
      </w:r>
      <w:r>
        <w:rPr>
          <w:sz w:val="28"/>
          <w:szCs w:val="28"/>
        </w:rPr>
        <w:t xml:space="preserve">геополитические </w:t>
      </w:r>
      <w:r w:rsidRPr="00BB14BE">
        <w:rPr>
          <w:sz w:val="28"/>
          <w:szCs w:val="28"/>
        </w:rPr>
        <w:t xml:space="preserve">санкции и влияние пандемии </w:t>
      </w:r>
      <w:r w:rsidRPr="00BB14BE">
        <w:rPr>
          <w:sz w:val="28"/>
          <w:szCs w:val="28"/>
          <w:lang w:val="en-US"/>
        </w:rPr>
        <w:t>COVID</w:t>
      </w:r>
      <w:r w:rsidRPr="00BB14BE">
        <w:rPr>
          <w:sz w:val="28"/>
          <w:szCs w:val="28"/>
        </w:rPr>
        <w:t>-19</w:t>
      </w:r>
      <w:r>
        <w:rPr>
          <w:sz w:val="28"/>
          <w:szCs w:val="28"/>
        </w:rPr>
        <w:t>;</w:t>
      </w:r>
    </w:p>
    <w:p w:rsidR="00BB14BE" w:rsidRPr="00BB14BE" w:rsidRDefault="00D317C0" w:rsidP="00474C53">
      <w:pPr>
        <w:pStyle w:val="a8"/>
        <w:numPr>
          <w:ilvl w:val="0"/>
          <w:numId w:val="41"/>
        </w:numPr>
        <w:tabs>
          <w:tab w:val="left" w:pos="993"/>
        </w:tabs>
        <w:ind w:left="0" w:firstLine="709"/>
        <w:jc w:val="both"/>
        <w:rPr>
          <w:sz w:val="28"/>
          <w:szCs w:val="28"/>
        </w:rPr>
      </w:pPr>
      <w:r w:rsidRPr="000A7A9C">
        <w:rPr>
          <w:sz w:val="28"/>
          <w:szCs w:val="28"/>
        </w:rPr>
        <w:t>на каждый из прожитых кризисов и шоков, Национальным Бан</w:t>
      </w:r>
      <w:r w:rsidR="00BB14BE">
        <w:rPr>
          <w:sz w:val="28"/>
          <w:szCs w:val="28"/>
        </w:rPr>
        <w:t>к</w:t>
      </w:r>
      <w:r w:rsidRPr="000A7A9C">
        <w:rPr>
          <w:sz w:val="28"/>
          <w:szCs w:val="28"/>
        </w:rPr>
        <w:t xml:space="preserve">ом Республики Казахстан своевременно </w:t>
      </w:r>
      <w:r w:rsidR="00827974" w:rsidRPr="000A7A9C">
        <w:rPr>
          <w:sz w:val="28"/>
          <w:szCs w:val="28"/>
        </w:rPr>
        <w:t>предпринимаются</w:t>
      </w:r>
      <w:r w:rsidRPr="000A7A9C">
        <w:rPr>
          <w:sz w:val="28"/>
          <w:szCs w:val="28"/>
        </w:rPr>
        <w:t xml:space="preserve"> шаги для поддержания финансовой стабильности и устойчивости банковского сектора. Так регулятором в период кризисов с целью поддержки банков второго уровня и всей финансовой системы разрабатывался пакет антикризисных мер, направленных на обеспечение ликвидности, платежеспособности и устойчивости финансовых институтов</w:t>
      </w:r>
      <w:r w:rsidR="00BB14BE">
        <w:rPr>
          <w:sz w:val="28"/>
          <w:szCs w:val="28"/>
        </w:rPr>
        <w:t>;</w:t>
      </w:r>
    </w:p>
    <w:p w:rsidR="00BB14BE" w:rsidRPr="00BB14BE" w:rsidRDefault="00BB14BE" w:rsidP="00474C53">
      <w:pPr>
        <w:pStyle w:val="a8"/>
        <w:numPr>
          <w:ilvl w:val="0"/>
          <w:numId w:val="41"/>
        </w:numPr>
        <w:tabs>
          <w:tab w:val="left" w:pos="993"/>
        </w:tabs>
        <w:ind w:left="0" w:firstLine="709"/>
        <w:jc w:val="both"/>
        <w:rPr>
          <w:sz w:val="28"/>
          <w:szCs w:val="28"/>
        </w:rPr>
      </w:pPr>
      <w:r>
        <w:rPr>
          <w:sz w:val="28"/>
          <w:szCs w:val="28"/>
        </w:rPr>
        <w:t>п</w:t>
      </w:r>
      <w:r w:rsidR="00D317C0" w:rsidRPr="000A7A9C">
        <w:rPr>
          <w:sz w:val="28"/>
          <w:szCs w:val="28"/>
        </w:rPr>
        <w:t>роведенное исследование международного опыта</w:t>
      </w:r>
      <w:r w:rsidR="0057068E" w:rsidRPr="000A7A9C">
        <w:rPr>
          <w:sz w:val="28"/>
          <w:szCs w:val="28"/>
        </w:rPr>
        <w:t xml:space="preserve"> обеспечения финансовой устойчивости банков, свидетельствует о том, что </w:t>
      </w:r>
      <w:r>
        <w:rPr>
          <w:sz w:val="28"/>
          <w:szCs w:val="28"/>
        </w:rPr>
        <w:t xml:space="preserve">следующие </w:t>
      </w:r>
      <w:r w:rsidR="0057068E" w:rsidRPr="000A7A9C">
        <w:rPr>
          <w:sz w:val="28"/>
          <w:szCs w:val="28"/>
        </w:rPr>
        <w:t>антикризисные меры в анализируемых странах</w:t>
      </w:r>
      <w:r w:rsidR="00D317C0" w:rsidRPr="000A7A9C">
        <w:rPr>
          <w:sz w:val="28"/>
          <w:szCs w:val="28"/>
        </w:rPr>
        <w:t xml:space="preserve"> </w:t>
      </w:r>
      <w:r w:rsidR="00827974" w:rsidRPr="000A7A9C">
        <w:rPr>
          <w:sz w:val="28"/>
          <w:szCs w:val="28"/>
        </w:rPr>
        <w:t>возмож</w:t>
      </w:r>
      <w:r w:rsidR="0057068E" w:rsidRPr="000A7A9C">
        <w:rPr>
          <w:sz w:val="28"/>
          <w:szCs w:val="28"/>
        </w:rPr>
        <w:t>ны</w:t>
      </w:r>
      <w:r w:rsidR="00D317C0" w:rsidRPr="000A7A9C">
        <w:rPr>
          <w:sz w:val="28"/>
          <w:szCs w:val="28"/>
        </w:rPr>
        <w:t xml:space="preserve"> в применении </w:t>
      </w:r>
      <w:r w:rsidR="0057068E" w:rsidRPr="000A7A9C">
        <w:rPr>
          <w:sz w:val="28"/>
          <w:szCs w:val="28"/>
        </w:rPr>
        <w:t xml:space="preserve">и </w:t>
      </w:r>
      <w:r w:rsidR="00D317C0" w:rsidRPr="000A7A9C">
        <w:rPr>
          <w:sz w:val="28"/>
          <w:szCs w:val="28"/>
        </w:rPr>
        <w:t>на казахстанском банковском секторе</w:t>
      </w:r>
      <w:r w:rsidR="00491666">
        <w:rPr>
          <w:sz w:val="28"/>
          <w:szCs w:val="28"/>
        </w:rPr>
        <w:t>;</w:t>
      </w:r>
    </w:p>
    <w:p w:rsidR="00BB14BE" w:rsidRPr="00BB14BE" w:rsidRDefault="00BB14BE" w:rsidP="00474C53">
      <w:pPr>
        <w:pStyle w:val="a8"/>
        <w:numPr>
          <w:ilvl w:val="0"/>
          <w:numId w:val="42"/>
        </w:numPr>
        <w:tabs>
          <w:tab w:val="left" w:pos="993"/>
        </w:tabs>
        <w:ind w:left="0" w:firstLine="709"/>
        <w:jc w:val="both"/>
        <w:rPr>
          <w:sz w:val="28"/>
          <w:szCs w:val="28"/>
        </w:rPr>
      </w:pPr>
      <w:r>
        <w:rPr>
          <w:sz w:val="28"/>
          <w:szCs w:val="28"/>
        </w:rPr>
        <w:t>механизм докапитализации</w:t>
      </w:r>
      <w:r w:rsidR="00491666">
        <w:rPr>
          <w:sz w:val="28"/>
          <w:szCs w:val="28"/>
        </w:rPr>
        <w:t>;</w:t>
      </w:r>
      <w:r>
        <w:rPr>
          <w:sz w:val="28"/>
          <w:szCs w:val="28"/>
        </w:rPr>
        <w:t xml:space="preserve"> </w:t>
      </w:r>
    </w:p>
    <w:p w:rsidR="00BB14BE" w:rsidRPr="00BB14BE" w:rsidRDefault="00BB14BE" w:rsidP="00474C53">
      <w:pPr>
        <w:pStyle w:val="a8"/>
        <w:numPr>
          <w:ilvl w:val="0"/>
          <w:numId w:val="42"/>
        </w:numPr>
        <w:tabs>
          <w:tab w:val="left" w:pos="993"/>
        </w:tabs>
        <w:ind w:left="0" w:firstLine="709"/>
        <w:jc w:val="both"/>
        <w:rPr>
          <w:sz w:val="28"/>
          <w:szCs w:val="28"/>
        </w:rPr>
      </w:pPr>
      <w:r>
        <w:rPr>
          <w:sz w:val="28"/>
          <w:szCs w:val="28"/>
        </w:rPr>
        <w:t>помощь банкам путем абсорбирования части убытков – выкуп проблемных кредитов</w:t>
      </w:r>
      <w:r w:rsidR="00491666">
        <w:rPr>
          <w:sz w:val="28"/>
          <w:szCs w:val="28"/>
        </w:rPr>
        <w:t>;</w:t>
      </w:r>
      <w:r>
        <w:rPr>
          <w:sz w:val="28"/>
          <w:szCs w:val="28"/>
        </w:rPr>
        <w:t xml:space="preserve"> </w:t>
      </w:r>
    </w:p>
    <w:p w:rsidR="00BB14BE" w:rsidRPr="00BB14BE" w:rsidRDefault="00BB14BE" w:rsidP="00474C53">
      <w:pPr>
        <w:pStyle w:val="a8"/>
        <w:numPr>
          <w:ilvl w:val="0"/>
          <w:numId w:val="42"/>
        </w:numPr>
        <w:tabs>
          <w:tab w:val="left" w:pos="993"/>
        </w:tabs>
        <w:ind w:left="0" w:firstLine="709"/>
        <w:jc w:val="both"/>
        <w:rPr>
          <w:sz w:val="28"/>
          <w:szCs w:val="28"/>
        </w:rPr>
      </w:pPr>
      <w:r>
        <w:rPr>
          <w:sz w:val="28"/>
          <w:szCs w:val="28"/>
        </w:rPr>
        <w:t>стресс-тестирование - проведение оценки качества активов</w:t>
      </w:r>
      <w:r w:rsidR="00491666">
        <w:rPr>
          <w:sz w:val="28"/>
          <w:szCs w:val="28"/>
        </w:rPr>
        <w:t>;</w:t>
      </w:r>
      <w:r>
        <w:rPr>
          <w:sz w:val="28"/>
          <w:szCs w:val="28"/>
        </w:rPr>
        <w:t xml:space="preserve"> </w:t>
      </w:r>
    </w:p>
    <w:p w:rsidR="00BB14BE" w:rsidRPr="00BB14BE" w:rsidRDefault="00BB14BE" w:rsidP="00474C53">
      <w:pPr>
        <w:pStyle w:val="a8"/>
        <w:numPr>
          <w:ilvl w:val="0"/>
          <w:numId w:val="42"/>
        </w:numPr>
        <w:tabs>
          <w:tab w:val="left" w:pos="993"/>
        </w:tabs>
        <w:ind w:left="0" w:firstLine="709"/>
        <w:jc w:val="both"/>
        <w:rPr>
          <w:sz w:val="28"/>
          <w:szCs w:val="28"/>
        </w:rPr>
      </w:pPr>
      <w:r w:rsidRPr="00BB14BE">
        <w:rPr>
          <w:sz w:val="28"/>
          <w:szCs w:val="28"/>
        </w:rPr>
        <w:t>реорганизация и усиление органов банковского надзора и регуляторных институтов</w:t>
      </w:r>
      <w:r w:rsidR="00491666">
        <w:rPr>
          <w:sz w:val="28"/>
          <w:szCs w:val="28"/>
        </w:rPr>
        <w:t>;</w:t>
      </w:r>
    </w:p>
    <w:p w:rsidR="00367AD5" w:rsidRPr="002E1DE5" w:rsidRDefault="00367AD5" w:rsidP="00474C53">
      <w:pPr>
        <w:pStyle w:val="a8"/>
        <w:numPr>
          <w:ilvl w:val="0"/>
          <w:numId w:val="41"/>
        </w:numPr>
        <w:tabs>
          <w:tab w:val="left" w:pos="993"/>
        </w:tabs>
        <w:ind w:left="0" w:firstLine="709"/>
        <w:jc w:val="both"/>
        <w:rPr>
          <w:sz w:val="28"/>
          <w:szCs w:val="28"/>
        </w:rPr>
      </w:pPr>
      <w:r w:rsidRPr="002E1DE5">
        <w:rPr>
          <w:color w:val="000000"/>
          <w:sz w:val="28"/>
          <w:szCs w:val="28"/>
        </w:rPr>
        <w:t>детальный анализ выполнения пруденциальных нормативов банками второго уровня Республики Казахстан свидетельствуют о том, что все 21 банков выполняют требования регулятора и соблюдают рекомендованные нормативы. Анализ ликвидности банков второго уровня позволил констатировать о достаточно высокой финансовой устойчивости банковского сектора Казахстана и БВУ отвечают требованиям банковского регулирования с точки зрения ликвидности. Считаем целесообразным направление излишней ликвидности на финансирование социально-значимых для отечественной экономики секторов, в частности агропромышленность;</w:t>
      </w:r>
    </w:p>
    <w:p w:rsidR="00BB14BE" w:rsidRPr="000A7A9C" w:rsidRDefault="00367AD5" w:rsidP="00474C53">
      <w:pPr>
        <w:pStyle w:val="a8"/>
        <w:numPr>
          <w:ilvl w:val="0"/>
          <w:numId w:val="41"/>
        </w:numPr>
        <w:tabs>
          <w:tab w:val="left" w:pos="993"/>
        </w:tabs>
        <w:ind w:left="0" w:firstLine="709"/>
        <w:jc w:val="both"/>
        <w:rPr>
          <w:sz w:val="28"/>
          <w:szCs w:val="28"/>
        </w:rPr>
      </w:pPr>
      <w:r>
        <w:rPr>
          <w:color w:val="000000"/>
          <w:sz w:val="28"/>
          <w:szCs w:val="28"/>
        </w:rPr>
        <w:t>на сегодняшний день Агентство РК по регулированию и развитию финансового рынка и Национальный Банк для надзора над банками второго уровня уже используют семь коэффициентов ликвидности, в том числе и новые</w:t>
      </w:r>
      <w:r w:rsidRPr="00367AD5">
        <w:rPr>
          <w:color w:val="000000"/>
          <w:sz w:val="28"/>
          <w:szCs w:val="28"/>
        </w:rPr>
        <w:t xml:space="preserve"> </w:t>
      </w:r>
      <w:r>
        <w:rPr>
          <w:color w:val="000000"/>
          <w:sz w:val="28"/>
          <w:szCs w:val="28"/>
        </w:rPr>
        <w:t xml:space="preserve">нормативы </w:t>
      </w:r>
      <w:r>
        <w:rPr>
          <w:color w:val="000000"/>
          <w:sz w:val="28"/>
          <w:szCs w:val="28"/>
          <w:lang w:val="en-US"/>
        </w:rPr>
        <w:t>LCR</w:t>
      </w:r>
      <w:r w:rsidRPr="00AD2DB1">
        <w:rPr>
          <w:color w:val="000000"/>
          <w:sz w:val="28"/>
          <w:szCs w:val="28"/>
        </w:rPr>
        <w:t xml:space="preserve"> </w:t>
      </w:r>
      <w:r>
        <w:rPr>
          <w:color w:val="000000"/>
          <w:sz w:val="28"/>
          <w:szCs w:val="28"/>
        </w:rPr>
        <w:t xml:space="preserve">и </w:t>
      </w:r>
      <w:r>
        <w:rPr>
          <w:color w:val="000000"/>
          <w:sz w:val="28"/>
          <w:szCs w:val="28"/>
          <w:lang w:val="en-US"/>
        </w:rPr>
        <w:t>NSFR</w:t>
      </w:r>
      <w:r>
        <w:rPr>
          <w:color w:val="000000"/>
          <w:sz w:val="28"/>
          <w:szCs w:val="28"/>
        </w:rPr>
        <w:t>. Считаем необходимым пересмотреть поэтапное введение повышенных нормативов, иначе наличие такого большого количества нормативов касательно ликвидности сильно обременяет банки и ужесточает их регулирование</w:t>
      </w:r>
      <w:r w:rsidR="00491666">
        <w:rPr>
          <w:color w:val="000000"/>
          <w:sz w:val="28"/>
          <w:szCs w:val="28"/>
        </w:rPr>
        <w:t>.</w:t>
      </w:r>
    </w:p>
    <w:p w:rsidR="00367AD5" w:rsidRPr="00BB14BE" w:rsidRDefault="00491666" w:rsidP="00491666">
      <w:pPr>
        <w:pStyle w:val="a8"/>
        <w:tabs>
          <w:tab w:val="left" w:pos="993"/>
        </w:tabs>
        <w:ind w:left="0" w:firstLine="709"/>
        <w:jc w:val="both"/>
        <w:rPr>
          <w:sz w:val="28"/>
          <w:szCs w:val="28"/>
        </w:rPr>
      </w:pPr>
      <w:r>
        <w:rPr>
          <w:sz w:val="28"/>
          <w:szCs w:val="28"/>
        </w:rPr>
        <w:t>С</w:t>
      </w:r>
      <w:r w:rsidR="00367AD5" w:rsidRPr="00BB14BE">
        <w:rPr>
          <w:sz w:val="28"/>
          <w:szCs w:val="28"/>
        </w:rPr>
        <w:t xml:space="preserve"> учетом проведенного анализа деятельности банковского сектора выявлены тенденции его развития</w:t>
      </w:r>
      <w:r>
        <w:rPr>
          <w:sz w:val="28"/>
          <w:szCs w:val="28"/>
        </w:rPr>
        <w:t>:</w:t>
      </w:r>
    </w:p>
    <w:p w:rsidR="00367AD5" w:rsidRPr="00DE166A" w:rsidRDefault="00367AD5" w:rsidP="00474C53">
      <w:pPr>
        <w:numPr>
          <w:ilvl w:val="0"/>
          <w:numId w:val="38"/>
        </w:numPr>
        <w:tabs>
          <w:tab w:val="left" w:pos="993"/>
        </w:tabs>
        <w:ind w:left="0" w:firstLine="709"/>
        <w:jc w:val="both"/>
        <w:rPr>
          <w:sz w:val="28"/>
          <w:szCs w:val="28"/>
        </w:rPr>
      </w:pPr>
      <w:r w:rsidRPr="00DE166A">
        <w:rPr>
          <w:sz w:val="28"/>
          <w:szCs w:val="28"/>
        </w:rPr>
        <w:t>сокращение количества банков второго уровня</w:t>
      </w:r>
      <w:r w:rsidR="00491666">
        <w:rPr>
          <w:sz w:val="28"/>
          <w:szCs w:val="28"/>
        </w:rPr>
        <w:t>;</w:t>
      </w:r>
    </w:p>
    <w:p w:rsidR="00367AD5" w:rsidRPr="00DE166A" w:rsidRDefault="00367AD5" w:rsidP="00474C53">
      <w:pPr>
        <w:numPr>
          <w:ilvl w:val="0"/>
          <w:numId w:val="38"/>
        </w:numPr>
        <w:tabs>
          <w:tab w:val="left" w:pos="993"/>
        </w:tabs>
        <w:ind w:left="0" w:firstLine="709"/>
        <w:jc w:val="both"/>
        <w:rPr>
          <w:sz w:val="28"/>
          <w:szCs w:val="28"/>
        </w:rPr>
      </w:pPr>
      <w:r w:rsidRPr="00DE166A">
        <w:rPr>
          <w:sz w:val="28"/>
          <w:szCs w:val="28"/>
        </w:rPr>
        <w:t>повышение концентрации капитала банка</w:t>
      </w:r>
      <w:r w:rsidR="00491666">
        <w:rPr>
          <w:sz w:val="28"/>
          <w:szCs w:val="28"/>
        </w:rPr>
        <w:t>;</w:t>
      </w:r>
    </w:p>
    <w:p w:rsidR="00367AD5" w:rsidRPr="00DE166A" w:rsidRDefault="00367AD5" w:rsidP="00474C53">
      <w:pPr>
        <w:numPr>
          <w:ilvl w:val="0"/>
          <w:numId w:val="38"/>
        </w:numPr>
        <w:tabs>
          <w:tab w:val="left" w:pos="993"/>
        </w:tabs>
        <w:ind w:left="0" w:firstLine="709"/>
        <w:jc w:val="both"/>
        <w:rPr>
          <w:sz w:val="28"/>
          <w:szCs w:val="28"/>
        </w:rPr>
      </w:pPr>
      <w:r w:rsidRPr="00DE166A">
        <w:rPr>
          <w:sz w:val="28"/>
          <w:szCs w:val="28"/>
        </w:rPr>
        <w:t>улучшение показателей</w:t>
      </w:r>
      <w:r>
        <w:rPr>
          <w:sz w:val="28"/>
          <w:szCs w:val="28"/>
        </w:rPr>
        <w:t>,</w:t>
      </w:r>
      <w:r w:rsidRPr="00DE166A">
        <w:rPr>
          <w:sz w:val="28"/>
          <w:szCs w:val="28"/>
        </w:rPr>
        <w:t xml:space="preserve"> характеризующих финансовую устойчивость банковского сектора</w:t>
      </w:r>
      <w:r w:rsidR="00491666">
        <w:rPr>
          <w:sz w:val="28"/>
          <w:szCs w:val="28"/>
        </w:rPr>
        <w:t>;</w:t>
      </w:r>
    </w:p>
    <w:p w:rsidR="00367AD5" w:rsidRPr="00DE166A" w:rsidRDefault="00367AD5" w:rsidP="00474C53">
      <w:pPr>
        <w:numPr>
          <w:ilvl w:val="0"/>
          <w:numId w:val="38"/>
        </w:numPr>
        <w:tabs>
          <w:tab w:val="left" w:pos="993"/>
        </w:tabs>
        <w:ind w:left="0" w:firstLine="709"/>
        <w:jc w:val="both"/>
        <w:rPr>
          <w:sz w:val="28"/>
          <w:szCs w:val="28"/>
        </w:rPr>
      </w:pPr>
      <w:r w:rsidRPr="00DE166A">
        <w:rPr>
          <w:sz w:val="28"/>
          <w:szCs w:val="28"/>
        </w:rPr>
        <w:t>возрастание рисков неопределенности экономического развития</w:t>
      </w:r>
      <w:r w:rsidR="00491666">
        <w:rPr>
          <w:sz w:val="28"/>
          <w:szCs w:val="28"/>
        </w:rPr>
        <w:t>;</w:t>
      </w:r>
    </w:p>
    <w:p w:rsidR="00367AD5" w:rsidRPr="00DE166A" w:rsidRDefault="00367AD5" w:rsidP="00474C53">
      <w:pPr>
        <w:numPr>
          <w:ilvl w:val="0"/>
          <w:numId w:val="38"/>
        </w:numPr>
        <w:tabs>
          <w:tab w:val="left" w:pos="993"/>
        </w:tabs>
        <w:ind w:left="0" w:firstLine="709"/>
        <w:jc w:val="both"/>
        <w:rPr>
          <w:sz w:val="28"/>
          <w:szCs w:val="28"/>
        </w:rPr>
      </w:pPr>
      <w:r w:rsidRPr="00DE166A">
        <w:rPr>
          <w:sz w:val="28"/>
          <w:szCs w:val="28"/>
        </w:rPr>
        <w:t>ужесточение регулирования.</w:t>
      </w:r>
    </w:p>
    <w:p w:rsidR="00D87882" w:rsidRDefault="00367AD5" w:rsidP="007C5628">
      <w:pPr>
        <w:tabs>
          <w:tab w:val="left" w:pos="993"/>
        </w:tabs>
        <w:ind w:firstLine="709"/>
        <w:jc w:val="both"/>
        <w:rPr>
          <w:sz w:val="28"/>
          <w:szCs w:val="28"/>
        </w:rPr>
      </w:pPr>
      <w:r w:rsidRPr="00DE166A">
        <w:rPr>
          <w:sz w:val="28"/>
          <w:szCs w:val="28"/>
        </w:rPr>
        <w:t>Тенденции ранжированы на позитивные и негативные. К позитивным относятся: повышение финансовой устойчивости и сокращение количества банков второго уровня как мировой тренд, а к негативным: снижении конкуренции в связи с монополизацией рынка, риски развития, ужесточение регуляторных издержек</w:t>
      </w:r>
      <w:r>
        <w:rPr>
          <w:sz w:val="28"/>
          <w:szCs w:val="28"/>
        </w:rPr>
        <w:t>.</w:t>
      </w:r>
      <w:r w:rsidR="00D87882">
        <w:rPr>
          <w:sz w:val="28"/>
          <w:szCs w:val="28"/>
        </w:rPr>
        <w:br w:type="page"/>
      </w:r>
    </w:p>
    <w:p w:rsidR="00E40C44" w:rsidRPr="00E40C44" w:rsidRDefault="00E40C44" w:rsidP="00C45B6A">
      <w:pPr>
        <w:tabs>
          <w:tab w:val="left" w:pos="851"/>
          <w:tab w:val="left" w:pos="993"/>
          <w:tab w:val="left" w:pos="1134"/>
        </w:tabs>
        <w:autoSpaceDE w:val="0"/>
        <w:autoSpaceDN w:val="0"/>
        <w:ind w:firstLine="709"/>
        <w:jc w:val="both"/>
        <w:rPr>
          <w:b/>
          <w:bCs/>
          <w:sz w:val="28"/>
          <w:szCs w:val="28"/>
        </w:rPr>
      </w:pPr>
      <w:r w:rsidRPr="00E40C44">
        <w:rPr>
          <w:b/>
          <w:bCs/>
          <w:sz w:val="28"/>
          <w:szCs w:val="28"/>
        </w:rPr>
        <w:t>3 НАПРАВЛЕНИЯ УКРЕПЛЕНИЯ ФИНАНСОВОЙ УСТОЙЧИВОСТИ БАНКОВСКОГО СЕКТОРА: СОВРЕМЕННЫЕ ТРАЕКТОРИИ</w:t>
      </w:r>
    </w:p>
    <w:p w:rsidR="00E40C44" w:rsidRPr="00E40C44" w:rsidRDefault="00E40C44" w:rsidP="00C45B6A">
      <w:pPr>
        <w:tabs>
          <w:tab w:val="left" w:pos="851"/>
          <w:tab w:val="left" w:pos="993"/>
          <w:tab w:val="left" w:pos="1134"/>
        </w:tabs>
        <w:autoSpaceDE w:val="0"/>
        <w:autoSpaceDN w:val="0"/>
        <w:ind w:firstLine="709"/>
        <w:jc w:val="both"/>
        <w:rPr>
          <w:b/>
          <w:bCs/>
          <w:sz w:val="28"/>
          <w:szCs w:val="28"/>
        </w:rPr>
      </w:pPr>
    </w:p>
    <w:p w:rsidR="00E40C44" w:rsidRPr="00E40C44" w:rsidRDefault="00E40C44" w:rsidP="00C45B6A">
      <w:pPr>
        <w:tabs>
          <w:tab w:val="left" w:pos="851"/>
          <w:tab w:val="left" w:pos="993"/>
          <w:tab w:val="left" w:pos="1134"/>
        </w:tabs>
        <w:autoSpaceDE w:val="0"/>
        <w:autoSpaceDN w:val="0"/>
        <w:ind w:firstLine="709"/>
        <w:jc w:val="both"/>
        <w:rPr>
          <w:b/>
          <w:bCs/>
          <w:sz w:val="28"/>
          <w:szCs w:val="28"/>
        </w:rPr>
      </w:pPr>
      <w:r w:rsidRPr="00E40C44">
        <w:rPr>
          <w:b/>
          <w:bCs/>
          <w:sz w:val="28"/>
          <w:szCs w:val="28"/>
        </w:rPr>
        <w:t>3.1 Пути совершенствования системы управления и оценки финансовой устойчивости банковского сектора</w:t>
      </w:r>
    </w:p>
    <w:p w:rsidR="00A418AC" w:rsidRDefault="00A418AC" w:rsidP="00C45B6A">
      <w:pPr>
        <w:ind w:firstLine="709"/>
        <w:jc w:val="both"/>
        <w:rPr>
          <w:rFonts w:eastAsia="TimesNewRomanPSMT"/>
          <w:sz w:val="28"/>
          <w:szCs w:val="28"/>
        </w:rPr>
      </w:pPr>
      <w:r>
        <w:rPr>
          <w:rFonts w:eastAsia="TimesNewRomanPSMT"/>
          <w:sz w:val="28"/>
          <w:szCs w:val="28"/>
        </w:rPr>
        <w:t>Для достоверной оценки финансовой устойчивости и стабильности развития банковского сектора необходимо выстроить конструктивный диалог между банками второго уровня и регулятором в лице Национального Банка и Агентства Республики Казахстан по регулированию и надзору финансового рынка. При этом важно учитывать факторы последовательности, прозрачности, предсказуемости действий регулятора, наличие единой политики</w:t>
      </w:r>
      <w:r w:rsidR="00835F8D" w:rsidRPr="00835F8D">
        <w:rPr>
          <w:rFonts w:eastAsia="TimesNewRomanPSMT"/>
          <w:sz w:val="28"/>
          <w:szCs w:val="28"/>
        </w:rPr>
        <w:t xml:space="preserve"> </w:t>
      </w:r>
      <w:r w:rsidR="00835F8D" w:rsidRPr="009C02C7">
        <w:rPr>
          <w:rFonts w:eastAsia="TimesNewRomanPSMT"/>
          <w:sz w:val="28"/>
          <w:szCs w:val="28"/>
        </w:rPr>
        <w:t>[</w:t>
      </w:r>
      <w:r w:rsidR="009C02C7" w:rsidRPr="009C02C7">
        <w:rPr>
          <w:rFonts w:eastAsia="TimesNewRomanPSMT"/>
          <w:sz w:val="28"/>
          <w:szCs w:val="28"/>
        </w:rPr>
        <w:t>89</w:t>
      </w:r>
      <w:r w:rsidR="00835F8D" w:rsidRPr="009C02C7">
        <w:rPr>
          <w:rFonts w:eastAsia="TimesNewRomanPSMT"/>
          <w:sz w:val="28"/>
          <w:szCs w:val="28"/>
        </w:rPr>
        <w:t>]</w:t>
      </w:r>
      <w:r w:rsidRPr="009C02C7">
        <w:rPr>
          <w:rFonts w:eastAsia="TimesNewRomanPSMT"/>
          <w:sz w:val="28"/>
          <w:szCs w:val="28"/>
        </w:rPr>
        <w:t>.</w:t>
      </w:r>
      <w:r>
        <w:rPr>
          <w:rFonts w:eastAsia="TimesNewRomanPSMT"/>
          <w:sz w:val="28"/>
          <w:szCs w:val="28"/>
        </w:rPr>
        <w:t xml:space="preserve"> </w:t>
      </w:r>
    </w:p>
    <w:p w:rsidR="00A418AC" w:rsidRPr="00F948FD" w:rsidRDefault="00A418AC" w:rsidP="00C45B6A">
      <w:pPr>
        <w:pStyle w:val="aa"/>
        <w:spacing w:before="0" w:beforeAutospacing="0" w:after="0" w:afterAutospacing="0"/>
        <w:ind w:firstLine="709"/>
        <w:jc w:val="both"/>
        <w:rPr>
          <w:color w:val="000000" w:themeColor="text1"/>
          <w:lang w:val="ru-RU"/>
        </w:rPr>
      </w:pPr>
      <w:r w:rsidRPr="00F948FD">
        <w:rPr>
          <w:rFonts w:eastAsia="TimesNewRomanPSMT"/>
          <w:color w:val="000000" w:themeColor="text1"/>
          <w:sz w:val="28"/>
          <w:szCs w:val="28"/>
          <w:lang w:val="ru-RU"/>
        </w:rPr>
        <w:t xml:space="preserve">Эффективность надзора и открытость в ходе деятельности финансового регулятора можно достичь лишь определив четкие приоритеты и механизм надзорной политики Агентства по регулированию и надзору на ближайшее будущее. Механизм обеспечения </w:t>
      </w:r>
      <w:r>
        <w:rPr>
          <w:rFonts w:eastAsia="TimesNewRomanPSMT"/>
          <w:color w:val="000000" w:themeColor="text1"/>
          <w:sz w:val="28"/>
          <w:szCs w:val="28"/>
          <w:lang w:val="ru-RU"/>
        </w:rPr>
        <w:t>финансовой устойчивости</w:t>
      </w:r>
      <w:r w:rsidRPr="00F948FD">
        <w:rPr>
          <w:rFonts w:eastAsia="TimesNewRomanPSMT"/>
          <w:color w:val="000000" w:themeColor="text1"/>
          <w:sz w:val="28"/>
          <w:szCs w:val="28"/>
          <w:lang w:val="ru-RU"/>
        </w:rPr>
        <w:t xml:space="preserve"> банка можно определить как </w:t>
      </w:r>
      <w:r w:rsidRPr="00F948FD">
        <w:rPr>
          <w:color w:val="000000" w:themeColor="text1"/>
          <w:sz w:val="28"/>
          <w:szCs w:val="28"/>
          <w:lang w:val="ru-RU"/>
        </w:rPr>
        <w:t xml:space="preserve">систему управления процессами формирования, распределения и использования внешних и внутренних финансовых ресурсов с использованием в рамках </w:t>
      </w:r>
      <w:r>
        <w:rPr>
          <w:color w:val="000000" w:themeColor="text1"/>
          <w:sz w:val="28"/>
          <w:szCs w:val="28"/>
          <w:lang w:val="ru-RU"/>
        </w:rPr>
        <w:t>действующего</w:t>
      </w:r>
      <w:r w:rsidRPr="00F948FD">
        <w:rPr>
          <w:color w:val="000000" w:themeColor="text1"/>
          <w:sz w:val="28"/>
          <w:szCs w:val="28"/>
          <w:lang w:val="ru-RU"/>
        </w:rPr>
        <w:t xml:space="preserve"> нормативно-правового поля определенных методов, инструментов и рычагов на основании определенных принципов функционирования. </w:t>
      </w:r>
    </w:p>
    <w:p w:rsidR="00A418AC" w:rsidRDefault="00A418AC" w:rsidP="00C45B6A">
      <w:pPr>
        <w:pStyle w:val="aa"/>
        <w:spacing w:before="0" w:beforeAutospacing="0" w:after="0" w:afterAutospacing="0"/>
        <w:ind w:firstLine="709"/>
        <w:jc w:val="both"/>
        <w:rPr>
          <w:color w:val="000000" w:themeColor="text1"/>
          <w:lang w:val="ru-RU"/>
        </w:rPr>
      </w:pPr>
      <w:r w:rsidRPr="00F948FD">
        <w:rPr>
          <w:rFonts w:eastAsia="TimesNewRomanPSMT"/>
          <w:color w:val="000000" w:themeColor="text1"/>
          <w:sz w:val="28"/>
          <w:szCs w:val="28"/>
          <w:lang w:val="ru-RU"/>
        </w:rPr>
        <w:t>Содержание данного механизма состоит в его функциях: аккумуляционной, п</w:t>
      </w:r>
      <w:r>
        <w:rPr>
          <w:rFonts w:eastAsia="TimesNewRomanPSMT"/>
          <w:color w:val="000000" w:themeColor="text1"/>
          <w:sz w:val="28"/>
          <w:szCs w:val="28"/>
          <w:lang w:val="ru-RU"/>
        </w:rPr>
        <w:t>ере</w:t>
      </w:r>
      <w:r w:rsidRPr="00F948FD">
        <w:rPr>
          <w:rFonts w:eastAsia="TimesNewRomanPSMT"/>
          <w:color w:val="000000" w:themeColor="text1"/>
          <w:sz w:val="28"/>
          <w:szCs w:val="28"/>
          <w:lang w:val="ru-RU"/>
        </w:rPr>
        <w:t xml:space="preserve">распределительной, воспроизводственной, </w:t>
      </w:r>
      <w:r>
        <w:rPr>
          <w:rFonts w:eastAsia="TimesNewRomanPSMT"/>
          <w:color w:val="000000" w:themeColor="text1"/>
          <w:sz w:val="28"/>
          <w:szCs w:val="28"/>
          <w:lang w:val="ru-RU"/>
        </w:rPr>
        <w:t>регулирующей</w:t>
      </w:r>
      <w:r w:rsidRPr="00F948FD">
        <w:rPr>
          <w:rFonts w:eastAsia="TimesNewRomanPSMT"/>
          <w:color w:val="000000" w:themeColor="text1"/>
          <w:sz w:val="28"/>
          <w:szCs w:val="28"/>
          <w:lang w:val="ru-RU"/>
        </w:rPr>
        <w:t xml:space="preserve"> и </w:t>
      </w:r>
      <w:r>
        <w:rPr>
          <w:rFonts w:eastAsia="TimesNewRomanPSMT"/>
          <w:color w:val="000000" w:themeColor="text1"/>
          <w:sz w:val="28"/>
          <w:szCs w:val="28"/>
          <w:lang w:val="ru-RU"/>
        </w:rPr>
        <w:t>контрольной</w:t>
      </w:r>
      <w:r w:rsidRPr="00F948FD">
        <w:rPr>
          <w:rFonts w:eastAsia="TimesNewRomanPSMT"/>
          <w:color w:val="000000" w:themeColor="text1"/>
          <w:sz w:val="28"/>
          <w:szCs w:val="28"/>
          <w:lang w:val="ru-RU"/>
        </w:rPr>
        <w:t>. Эти функции способствуют достижению цели создания банка посредством реализации целого комплекса задач.</w:t>
      </w:r>
      <w:r w:rsidRPr="00F948FD">
        <w:rPr>
          <w:rFonts w:eastAsia="TimesNewRomanPSMT"/>
          <w:color w:val="000000" w:themeColor="text1"/>
          <w:sz w:val="28"/>
          <w:szCs w:val="28"/>
          <w:lang w:val="ru-RU"/>
        </w:rPr>
        <w:br/>
        <w:t xml:space="preserve">Ввиду того, что механизм обеспечения </w:t>
      </w:r>
      <w:r>
        <w:rPr>
          <w:rFonts w:eastAsia="TimesNewRomanPSMT"/>
          <w:color w:val="000000" w:themeColor="text1"/>
          <w:sz w:val="28"/>
          <w:szCs w:val="28"/>
          <w:lang w:val="ru-RU"/>
        </w:rPr>
        <w:t>финансовой устойчивости</w:t>
      </w:r>
      <w:r w:rsidRPr="00F948FD">
        <w:rPr>
          <w:rFonts w:eastAsia="TimesNewRomanPSMT"/>
          <w:color w:val="000000" w:themeColor="text1"/>
          <w:sz w:val="28"/>
          <w:szCs w:val="28"/>
          <w:lang w:val="ru-RU"/>
        </w:rPr>
        <w:t xml:space="preserve"> включает в себя большое число взаимосвязанных элементов, в рамках диссертационного исследования сделан акцент на исследовании имеющихся подходов к оценке финансового состояния и развитии инструментария </w:t>
      </w:r>
      <w:r>
        <w:rPr>
          <w:rFonts w:eastAsia="TimesNewRomanPSMT"/>
          <w:color w:val="000000" w:themeColor="text1"/>
          <w:sz w:val="28"/>
          <w:szCs w:val="28"/>
          <w:lang w:val="ru-RU"/>
        </w:rPr>
        <w:t>данной</w:t>
      </w:r>
      <w:r w:rsidRPr="00F948FD">
        <w:rPr>
          <w:rFonts w:eastAsia="TimesNewRomanPSMT"/>
          <w:color w:val="000000" w:themeColor="text1"/>
          <w:sz w:val="28"/>
          <w:szCs w:val="28"/>
          <w:lang w:val="ru-RU"/>
        </w:rPr>
        <w:t xml:space="preserve"> оценки как элемента механизма, позволяющего провести диагностику </w:t>
      </w:r>
      <w:r>
        <w:rPr>
          <w:rFonts w:eastAsia="TimesNewRomanPSMT"/>
          <w:color w:val="000000" w:themeColor="text1"/>
          <w:sz w:val="28"/>
          <w:szCs w:val="28"/>
          <w:lang w:val="ru-RU"/>
        </w:rPr>
        <w:t>финансовой устойчивости</w:t>
      </w:r>
      <w:r w:rsidRPr="00F948FD">
        <w:rPr>
          <w:rFonts w:eastAsia="TimesNewRomanPSMT"/>
          <w:color w:val="000000" w:themeColor="text1"/>
          <w:sz w:val="28"/>
          <w:szCs w:val="28"/>
          <w:lang w:val="ru-RU"/>
        </w:rPr>
        <w:t xml:space="preserve"> и сделать вывод о необходимости ее стабилизации. </w:t>
      </w:r>
    </w:p>
    <w:p w:rsidR="00A418AC" w:rsidRPr="00F948FD" w:rsidRDefault="00A418AC" w:rsidP="00C45B6A">
      <w:pPr>
        <w:pStyle w:val="aa"/>
        <w:spacing w:before="0" w:beforeAutospacing="0" w:after="0" w:afterAutospacing="0"/>
        <w:ind w:firstLine="709"/>
        <w:jc w:val="both"/>
        <w:rPr>
          <w:color w:val="000000" w:themeColor="text1"/>
          <w:lang w:val="ru-RU"/>
        </w:rPr>
      </w:pPr>
      <w:r>
        <w:rPr>
          <w:rFonts w:eastAsia="TimesNewRomanPSMT"/>
          <w:sz w:val="28"/>
          <w:szCs w:val="28"/>
          <w:lang w:val="ru-RU"/>
        </w:rPr>
        <w:t>На рисунке 21</w:t>
      </w:r>
      <w:r w:rsidRPr="00F948FD">
        <w:rPr>
          <w:rFonts w:eastAsia="TimesNewRomanPSMT"/>
          <w:sz w:val="28"/>
          <w:szCs w:val="28"/>
          <w:lang w:val="ru-RU"/>
        </w:rPr>
        <w:t xml:space="preserve"> представлена авторская графическая интерпретация механизма обеспечения </w:t>
      </w:r>
      <w:r>
        <w:rPr>
          <w:rFonts w:eastAsia="TimesNewRomanPSMT"/>
          <w:color w:val="000000" w:themeColor="text1"/>
          <w:sz w:val="28"/>
          <w:szCs w:val="28"/>
          <w:lang w:val="ru-RU"/>
        </w:rPr>
        <w:t>финансовой устойчивости</w:t>
      </w:r>
      <w:r w:rsidRPr="00D755D3">
        <w:rPr>
          <w:rFonts w:eastAsia="TimesNewRomanPSMT"/>
          <w:sz w:val="28"/>
          <w:szCs w:val="28"/>
          <w:lang w:val="ru-RU"/>
        </w:rPr>
        <w:t xml:space="preserve"> банка</w:t>
      </w:r>
      <w:r w:rsidRPr="00F948FD">
        <w:rPr>
          <w:rFonts w:eastAsia="TimesNewRomanPSMT"/>
          <w:sz w:val="28"/>
          <w:szCs w:val="28"/>
          <w:lang w:val="ru-RU"/>
        </w:rPr>
        <w:t>.</w:t>
      </w:r>
    </w:p>
    <w:p w:rsidR="00A418AC" w:rsidRPr="00F948FD" w:rsidRDefault="00A418AC" w:rsidP="00C45B6A">
      <w:pPr>
        <w:pStyle w:val="aa"/>
        <w:spacing w:before="0" w:beforeAutospacing="0" w:after="0" w:afterAutospacing="0"/>
        <w:ind w:firstLine="709"/>
        <w:jc w:val="both"/>
        <w:rPr>
          <w:lang w:val="ru-RU"/>
        </w:rPr>
      </w:pPr>
      <w:r>
        <w:rPr>
          <w:rFonts w:eastAsia="TimesNewRomanPSMT"/>
          <w:sz w:val="28"/>
          <w:szCs w:val="28"/>
          <w:lang w:val="ru-RU"/>
        </w:rPr>
        <w:t>Разработанный</w:t>
      </w:r>
      <w:r w:rsidRPr="00F948FD">
        <w:rPr>
          <w:rFonts w:eastAsia="TimesNewRomanPSMT"/>
          <w:sz w:val="28"/>
          <w:szCs w:val="28"/>
          <w:lang w:val="ru-RU"/>
        </w:rPr>
        <w:t xml:space="preserve"> механизм обеспечения </w:t>
      </w:r>
      <w:r>
        <w:rPr>
          <w:rFonts w:eastAsia="TimesNewRomanPSMT"/>
          <w:color w:val="000000" w:themeColor="text1"/>
          <w:sz w:val="28"/>
          <w:szCs w:val="28"/>
          <w:lang w:val="ru-RU"/>
        </w:rPr>
        <w:t>финансовой устойчивости</w:t>
      </w:r>
      <w:r w:rsidRPr="00F948FD">
        <w:rPr>
          <w:rFonts w:eastAsia="TimesNewRomanPSMT"/>
          <w:sz w:val="28"/>
          <w:szCs w:val="28"/>
          <w:lang w:val="ru-RU"/>
        </w:rPr>
        <w:t xml:space="preserve"> заключается в возможности его адаптации к современным рыночным условиям путем трансформации методов, а также качества принимаемых управленческих решений. </w:t>
      </w:r>
    </w:p>
    <w:p w:rsidR="00A418AC" w:rsidRPr="00F948FD" w:rsidRDefault="00A418AC" w:rsidP="00C45B6A">
      <w:pPr>
        <w:pStyle w:val="aa"/>
        <w:spacing w:before="0" w:beforeAutospacing="0" w:after="0" w:afterAutospacing="0"/>
        <w:ind w:firstLine="709"/>
        <w:jc w:val="both"/>
        <w:rPr>
          <w:lang w:val="ru-RU"/>
        </w:rPr>
      </w:pPr>
      <w:r w:rsidRPr="00F948FD">
        <w:rPr>
          <w:rFonts w:eastAsia="TimesNewRomanPSMT"/>
          <w:sz w:val="28"/>
          <w:szCs w:val="28"/>
          <w:lang w:val="ru-RU"/>
        </w:rPr>
        <w:t xml:space="preserve">Механизм обеспечения </w:t>
      </w:r>
      <w:r>
        <w:rPr>
          <w:rFonts w:eastAsia="TimesNewRomanPSMT"/>
          <w:color w:val="000000" w:themeColor="text1"/>
          <w:sz w:val="28"/>
          <w:szCs w:val="28"/>
          <w:lang w:val="ru-RU"/>
        </w:rPr>
        <w:t>финансовой устойчивости</w:t>
      </w:r>
      <w:r w:rsidRPr="00F948FD">
        <w:rPr>
          <w:rFonts w:eastAsia="TimesNewRomanPSMT"/>
          <w:sz w:val="28"/>
          <w:szCs w:val="28"/>
          <w:lang w:val="ru-RU"/>
        </w:rPr>
        <w:t xml:space="preserve"> состоит в изыскании способов более оптимального использования ресурсного потенциала, достигаемого в том числе за счет применения риск-ориентированного подхода в части прогнозирования уровня </w:t>
      </w:r>
      <w:r>
        <w:rPr>
          <w:rFonts w:eastAsia="TimesNewRomanPSMT"/>
          <w:color w:val="000000" w:themeColor="text1"/>
          <w:sz w:val="28"/>
          <w:szCs w:val="28"/>
          <w:lang w:val="ru-RU"/>
        </w:rPr>
        <w:t>финансовой устойчивости</w:t>
      </w:r>
      <w:r w:rsidRPr="00F948FD">
        <w:rPr>
          <w:rFonts w:eastAsia="TimesNewRomanPSMT"/>
          <w:sz w:val="28"/>
          <w:szCs w:val="28"/>
          <w:lang w:val="ru-RU"/>
        </w:rPr>
        <w:t xml:space="preserve">. </w:t>
      </w:r>
    </w:p>
    <w:p w:rsidR="00C45B6A" w:rsidRDefault="00A418AC" w:rsidP="00A418AC">
      <w:pPr>
        <w:rPr>
          <w:rFonts w:eastAsia="TimesNewRomanPSMT"/>
          <w:sz w:val="28"/>
          <w:szCs w:val="28"/>
        </w:rPr>
        <w:sectPr w:rsidR="00C45B6A" w:rsidSect="00DB0206">
          <w:footerReference w:type="even" r:id="rId58"/>
          <w:footerReference w:type="default" r:id="rId59"/>
          <w:pgSz w:w="11906" w:h="16838"/>
          <w:pgMar w:top="1134" w:right="567" w:bottom="1134" w:left="1701" w:header="709" w:footer="709" w:gutter="0"/>
          <w:cols w:space="708"/>
          <w:titlePg/>
          <w:docGrid w:linePitch="360"/>
        </w:sectPr>
      </w:pPr>
      <w:r>
        <w:rPr>
          <w:rFonts w:eastAsia="TimesNewRomanPSMT"/>
          <w:sz w:val="28"/>
          <w:szCs w:val="28"/>
        </w:rPr>
        <w:br w:type="page"/>
      </w:r>
    </w:p>
    <w:p w:rsidR="00A418AC" w:rsidRDefault="00CA039C" w:rsidP="00A418AC">
      <w:pPr>
        <w:rPr>
          <w:rFonts w:eastAsia="TimesNewRomanPSMT"/>
          <w:sz w:val="28"/>
          <w:szCs w:val="28"/>
          <w:lang w:val="kk-KZ"/>
        </w:rPr>
      </w:pPr>
      <w:r>
        <w:rPr>
          <w:noProof/>
        </w:rPr>
        <mc:AlternateContent>
          <mc:Choice Requires="wpg">
            <w:drawing>
              <wp:anchor distT="0" distB="0" distL="114300" distR="114300" simplePos="0" relativeHeight="251660288" behindDoc="0" locked="0" layoutInCell="1" allowOverlap="1" wp14:anchorId="32D0017C" wp14:editId="70D5B40E">
                <wp:simplePos x="0" y="0"/>
                <wp:positionH relativeFrom="column">
                  <wp:posOffset>306453</wp:posOffset>
                </wp:positionH>
                <wp:positionV relativeFrom="paragraph">
                  <wp:posOffset>127564</wp:posOffset>
                </wp:positionV>
                <wp:extent cx="8982075" cy="4819015"/>
                <wp:effectExtent l="0" t="0" r="28575" b="19685"/>
                <wp:wrapNone/>
                <wp:docPr id="922" name="Группа 922"/>
                <wp:cNvGraphicFramePr/>
                <a:graphic xmlns:a="http://schemas.openxmlformats.org/drawingml/2006/main">
                  <a:graphicData uri="http://schemas.microsoft.com/office/word/2010/wordprocessingGroup">
                    <wpg:wgp>
                      <wpg:cNvGrpSpPr/>
                      <wpg:grpSpPr>
                        <a:xfrm>
                          <a:off x="0" y="0"/>
                          <a:ext cx="8982075" cy="4819015"/>
                          <a:chOff x="0" y="-167267"/>
                          <a:chExt cx="10553330" cy="6027149"/>
                        </a:xfrm>
                      </wpg:grpSpPr>
                      <wpg:grpSp>
                        <wpg:cNvPr id="923" name="Группа 923"/>
                        <wpg:cNvGrpSpPr/>
                        <wpg:grpSpPr>
                          <a:xfrm>
                            <a:off x="5164428" y="218902"/>
                            <a:ext cx="5388902" cy="5640980"/>
                            <a:chOff x="0" y="140"/>
                            <a:chExt cx="5388902" cy="5640980"/>
                          </a:xfrm>
                        </wpg:grpSpPr>
                        <wps:wsp>
                          <wps:cNvPr id="924" name="Скругленный прямоугольник 924"/>
                          <wps:cNvSpPr/>
                          <wps:spPr>
                            <a:xfrm>
                              <a:off x="51358" y="142"/>
                              <a:ext cx="5337544" cy="5640978"/>
                            </a:xfrm>
                            <a:prstGeom prst="roundRect">
                              <a:avLst/>
                            </a:prstGeom>
                            <a:noFill/>
                            <a:ln cmpd="dbl">
                              <a:solidFill>
                                <a:schemeClr val="tx1"/>
                              </a:solidFill>
                              <a:prstDash val="sysDash"/>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Надпись 925"/>
                          <wps:cNvSpPr txBox="1"/>
                          <wps:spPr>
                            <a:xfrm>
                              <a:off x="231819" y="1172131"/>
                              <a:ext cx="1256145" cy="1545529"/>
                            </a:xfrm>
                            <a:prstGeom prst="rect">
                              <a:avLst/>
                            </a:prstGeom>
                            <a:solidFill>
                              <a:schemeClr val="lt1"/>
                            </a:solidFill>
                            <a:ln w="6350">
                              <a:solidFill>
                                <a:prstClr val="black"/>
                              </a:solidFill>
                            </a:ln>
                          </wps:spPr>
                          <wps:txbx>
                            <w:txbxContent>
                              <w:p w:rsidR="001A393D" w:rsidRPr="00C62881" w:rsidRDefault="001A393D" w:rsidP="00A418AC">
                                <w:pPr>
                                  <w:jc w:val="center"/>
                                </w:pPr>
                                <w:r w:rsidRPr="00C62881">
                                  <w:t>Низкий уровень финансовой устой</w:t>
                                </w:r>
                                <w:r>
                                  <w:rPr>
                                    <w:lang w:val="kk-KZ"/>
                                  </w:rPr>
                                  <w:t xml:space="preserve"> </w:t>
                                </w:r>
                                <w:r w:rsidRPr="00C62881">
                                  <w:t>чивости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 name="Надпись 926"/>
                          <wps:cNvSpPr txBox="1"/>
                          <wps:spPr>
                            <a:xfrm>
                              <a:off x="231820" y="3683537"/>
                              <a:ext cx="1320800" cy="1487532"/>
                            </a:xfrm>
                            <a:prstGeom prst="rect">
                              <a:avLst/>
                            </a:prstGeom>
                            <a:solidFill>
                              <a:schemeClr val="lt1"/>
                            </a:solidFill>
                            <a:ln w="6350">
                              <a:solidFill>
                                <a:prstClr val="black"/>
                              </a:solidFill>
                            </a:ln>
                          </wps:spPr>
                          <wps:txbx>
                            <w:txbxContent>
                              <w:p w:rsidR="001A393D" w:rsidRPr="00C62881" w:rsidRDefault="001A393D" w:rsidP="00A418AC">
                                <w:pPr>
                                  <w:jc w:val="center"/>
                                </w:pPr>
                                <w:r w:rsidRPr="00C62881">
                                  <w:t>Достаточный/ высокий уровень финансовой устойчивости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Соединительная линия уступом 927"/>
                          <wps:cNvCnPr/>
                          <wps:spPr>
                            <a:xfrm>
                              <a:off x="0" y="2614590"/>
                              <a:ext cx="240030" cy="14681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8" name="Соединительная линия уступом 928"/>
                          <wps:cNvCnPr/>
                          <wps:spPr>
                            <a:xfrm flipV="1">
                              <a:off x="0" y="1506113"/>
                              <a:ext cx="240145" cy="111176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9" name="Надпись 929"/>
                          <wps:cNvSpPr txBox="1"/>
                          <wps:spPr>
                            <a:xfrm>
                              <a:off x="1712890" y="353509"/>
                              <a:ext cx="1108364" cy="1482954"/>
                            </a:xfrm>
                            <a:prstGeom prst="rect">
                              <a:avLst/>
                            </a:prstGeom>
                            <a:solidFill>
                              <a:schemeClr val="lt1"/>
                            </a:solidFill>
                            <a:ln w="6350">
                              <a:solidFill>
                                <a:prstClr val="black"/>
                              </a:solidFill>
                            </a:ln>
                          </wps:spPr>
                          <wps:txbx>
                            <w:txbxContent>
                              <w:p w:rsidR="001A393D" w:rsidRPr="00C62881" w:rsidRDefault="001A393D" w:rsidP="00A418AC">
                                <w:pPr>
                                  <w:jc w:val="center"/>
                                </w:pPr>
                                <w:r>
                                  <w:t>Финан совое оздоровле ние банка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Надпись 930"/>
                          <wps:cNvSpPr txBox="1"/>
                          <wps:spPr>
                            <a:xfrm>
                              <a:off x="1712890" y="2009247"/>
                              <a:ext cx="1167246" cy="1415791"/>
                            </a:xfrm>
                            <a:prstGeom prst="rect">
                              <a:avLst/>
                            </a:prstGeom>
                            <a:solidFill>
                              <a:schemeClr val="lt1"/>
                            </a:solidFill>
                            <a:ln w="6350">
                              <a:solidFill>
                                <a:prstClr val="black"/>
                              </a:solidFill>
                            </a:ln>
                          </wps:spPr>
                          <wps:txbx>
                            <w:txbxContent>
                              <w:p w:rsidR="001A393D" w:rsidRPr="00C62881" w:rsidRDefault="001A393D" w:rsidP="00A418AC">
                                <w:pPr>
                                  <w:jc w:val="center"/>
                                </w:pPr>
                                <w:r>
                                  <w:t>Решение о прекращении деятель 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Соединительная линия уступом 931"/>
                          <wps:cNvCnPr/>
                          <wps:spPr>
                            <a:xfrm flipV="1">
                              <a:off x="1493949" y="1081110"/>
                              <a:ext cx="219248" cy="41205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2" name="Соединительная линия уступом 932"/>
                          <wps:cNvCnPr/>
                          <wps:spPr>
                            <a:xfrm>
                              <a:off x="1493949" y="1507007"/>
                              <a:ext cx="218613" cy="84587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3" name="Надпись 933"/>
                          <wps:cNvSpPr txBox="1"/>
                          <wps:spPr>
                            <a:xfrm>
                              <a:off x="1725769" y="3799445"/>
                              <a:ext cx="1211580" cy="1371623"/>
                            </a:xfrm>
                            <a:prstGeom prst="rect">
                              <a:avLst/>
                            </a:prstGeom>
                            <a:solidFill>
                              <a:schemeClr val="lt1"/>
                            </a:solidFill>
                            <a:ln w="6350">
                              <a:solidFill>
                                <a:prstClr val="black"/>
                              </a:solidFill>
                            </a:ln>
                          </wps:spPr>
                          <wps:txbx>
                            <w:txbxContent>
                              <w:p w:rsidR="001A393D" w:rsidRPr="00C62881" w:rsidRDefault="001A393D" w:rsidP="00A418AC">
                                <w:pPr>
                                  <w:jc w:val="center"/>
                                </w:pPr>
                                <w:r>
                                  <w:t>Осуществление текущей деятель 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 name="Прямая со стрелкой 934"/>
                          <wps:cNvCnPr/>
                          <wps:spPr>
                            <a:xfrm>
                              <a:off x="1558344" y="4094766"/>
                              <a:ext cx="1754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5" name="Надпись 935"/>
                          <wps:cNvSpPr txBox="1"/>
                          <wps:spPr>
                            <a:xfrm>
                              <a:off x="3052292" y="140"/>
                              <a:ext cx="2258270" cy="874484"/>
                            </a:xfrm>
                            <a:prstGeom prst="rect">
                              <a:avLst/>
                            </a:prstGeom>
                            <a:solidFill>
                              <a:schemeClr val="lt1"/>
                            </a:solidFill>
                            <a:ln w="6350">
                              <a:solidFill>
                                <a:prstClr val="black"/>
                              </a:solidFill>
                            </a:ln>
                          </wps:spPr>
                          <wps:txbx>
                            <w:txbxContent>
                              <w:p w:rsidR="001A393D" w:rsidRPr="00C62881" w:rsidRDefault="001A393D" w:rsidP="00A418AC">
                                <w:pPr>
                                  <w:jc w:val="center"/>
                                </w:pPr>
                                <w:r>
                                  <w:t>Разработка плана финансового оздоровление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Надпись 936"/>
                          <wps:cNvSpPr txBox="1"/>
                          <wps:spPr>
                            <a:xfrm>
                              <a:off x="3056000" y="989889"/>
                              <a:ext cx="2254563" cy="846579"/>
                            </a:xfrm>
                            <a:prstGeom prst="rect">
                              <a:avLst/>
                            </a:prstGeom>
                            <a:solidFill>
                              <a:schemeClr val="lt1"/>
                            </a:solidFill>
                            <a:ln w="6350">
                              <a:solidFill>
                                <a:prstClr val="black"/>
                              </a:solidFill>
                            </a:ln>
                          </wps:spPr>
                          <wps:txbx>
                            <w:txbxContent>
                              <w:p w:rsidR="001A393D" w:rsidRPr="00C62881" w:rsidRDefault="001A393D" w:rsidP="00A418AC">
                                <w:pPr>
                                  <w:jc w:val="center"/>
                                </w:pPr>
                                <w:r>
                                  <w:t>Выявление причин низкого уровня финансовой устойчивости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Надпись 937"/>
                          <wps:cNvSpPr txBox="1"/>
                          <wps:spPr>
                            <a:xfrm>
                              <a:off x="3055999" y="1932503"/>
                              <a:ext cx="2254562" cy="871982"/>
                            </a:xfrm>
                            <a:prstGeom prst="rect">
                              <a:avLst/>
                            </a:prstGeom>
                            <a:solidFill>
                              <a:schemeClr val="lt1"/>
                            </a:solidFill>
                            <a:ln w="6350">
                              <a:solidFill>
                                <a:prstClr val="black"/>
                              </a:solidFill>
                            </a:ln>
                          </wps:spPr>
                          <wps:txbx>
                            <w:txbxContent>
                              <w:p w:rsidR="001A393D" w:rsidRPr="00C62881" w:rsidRDefault="001A393D" w:rsidP="00A418AC">
                                <w:pPr>
                                  <w:jc w:val="center"/>
                                </w:pPr>
                                <w:r>
                                  <w:t>Реализация мероприятий по улучшению финансовой устойчивости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8" name="Группа 938"/>
                          <wpg:cNvGrpSpPr/>
                          <wpg:grpSpPr>
                            <a:xfrm>
                              <a:off x="2820473" y="475803"/>
                              <a:ext cx="232273" cy="1360690"/>
                              <a:chOff x="0" y="0"/>
                              <a:chExt cx="232273" cy="1360690"/>
                            </a:xfrm>
                          </wpg:grpSpPr>
                          <wps:wsp>
                            <wps:cNvPr id="939" name="Соединительная линия уступом 939"/>
                            <wps:cNvCnPr/>
                            <wps:spPr>
                              <a:xfrm flipV="1">
                                <a:off x="0" y="0"/>
                                <a:ext cx="230909" cy="61508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0" name="Соединительная линия уступом 940"/>
                            <wps:cNvCnPr/>
                            <wps:spPr>
                              <a:xfrm>
                                <a:off x="0" y="611909"/>
                                <a:ext cx="230505" cy="74878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1" name="Прямая со стрелкой 941"/>
                            <wps:cNvCnPr/>
                            <wps:spPr>
                              <a:xfrm>
                                <a:off x="0" y="609600"/>
                                <a:ext cx="232273" cy="26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942" name="Надпись 942"/>
                          <wps:cNvSpPr txBox="1"/>
                          <wps:spPr>
                            <a:xfrm>
                              <a:off x="3168202" y="2921005"/>
                              <a:ext cx="2041236" cy="584679"/>
                            </a:xfrm>
                            <a:prstGeom prst="rect">
                              <a:avLst/>
                            </a:prstGeom>
                            <a:solidFill>
                              <a:schemeClr val="lt1"/>
                            </a:solidFill>
                            <a:ln w="6350">
                              <a:solidFill>
                                <a:prstClr val="black"/>
                              </a:solidFill>
                            </a:ln>
                          </wps:spPr>
                          <wps:txbx>
                            <w:txbxContent>
                              <w:p w:rsidR="001A393D" w:rsidRPr="00C62881" w:rsidRDefault="001A393D" w:rsidP="00A418AC">
                                <w:pPr>
                                  <w:jc w:val="center"/>
                                </w:pPr>
                                <w:r>
                                  <w:t>Работа с источниками финансирования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0" name="Надпись 950"/>
                          <wps:cNvSpPr txBox="1"/>
                          <wps:spPr>
                            <a:xfrm>
                              <a:off x="3170062" y="3683480"/>
                              <a:ext cx="2041236" cy="849651"/>
                            </a:xfrm>
                            <a:prstGeom prst="rect">
                              <a:avLst/>
                            </a:prstGeom>
                            <a:solidFill>
                              <a:schemeClr val="lt1"/>
                            </a:solidFill>
                            <a:ln w="6350">
                              <a:solidFill>
                                <a:prstClr val="black"/>
                              </a:solidFill>
                            </a:ln>
                          </wps:spPr>
                          <wps:txbx>
                            <w:txbxContent>
                              <w:p w:rsidR="001A393D" w:rsidRPr="00C62881" w:rsidRDefault="001A393D" w:rsidP="00A418AC">
                                <w:pPr>
                                  <w:jc w:val="center"/>
                                </w:pPr>
                                <w:r>
                                  <w:t>Оптимизация работы с просроченной задолженностью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Надпись 291"/>
                          <wps:cNvSpPr txBox="1"/>
                          <wps:spPr>
                            <a:xfrm>
                              <a:off x="3168202" y="4533506"/>
                              <a:ext cx="2041236" cy="637563"/>
                            </a:xfrm>
                            <a:prstGeom prst="rect">
                              <a:avLst/>
                            </a:prstGeom>
                            <a:solidFill>
                              <a:schemeClr val="lt1"/>
                            </a:solidFill>
                            <a:ln w="6350">
                              <a:solidFill>
                                <a:prstClr val="black"/>
                              </a:solidFill>
                            </a:ln>
                          </wps:spPr>
                          <wps:txbx>
                            <w:txbxContent>
                              <w:p w:rsidR="001A393D" w:rsidRPr="00C62881" w:rsidRDefault="001A393D" w:rsidP="00A418AC">
                                <w:pPr>
                                  <w:jc w:val="center"/>
                                </w:pPr>
                                <w:r>
                                  <w:t>Наращивание средств резервного фонда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2" name="Группа 292"/>
                          <wpg:cNvGrpSpPr/>
                          <wpg:grpSpPr>
                            <a:xfrm>
                              <a:off x="2936383" y="3425065"/>
                              <a:ext cx="233680" cy="1351280"/>
                              <a:chOff x="0" y="0"/>
                              <a:chExt cx="233680" cy="1351280"/>
                            </a:xfrm>
                          </wpg:grpSpPr>
                          <wps:wsp>
                            <wps:cNvPr id="293" name="Соединительная линия уступом 293"/>
                            <wps:cNvCnPr/>
                            <wps:spPr>
                              <a:xfrm flipV="1">
                                <a:off x="0" y="0"/>
                                <a:ext cx="230505" cy="66294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4" name="Соединительная линия уступом 294"/>
                            <wps:cNvCnPr/>
                            <wps:spPr>
                              <a:xfrm>
                                <a:off x="0" y="665480"/>
                                <a:ext cx="233680" cy="685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0" name="Прямая со стрелкой 350"/>
                            <wps:cNvCnPr/>
                            <wps:spPr>
                              <a:xfrm>
                                <a:off x="0" y="665480"/>
                                <a:ext cx="23281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51" name="Надпись 351"/>
                          <wps:cNvSpPr txBox="1"/>
                          <wps:spPr>
                            <a:xfrm>
                              <a:off x="1246497" y="5269130"/>
                              <a:ext cx="3026535" cy="351138"/>
                            </a:xfrm>
                            <a:prstGeom prst="rect">
                              <a:avLst/>
                            </a:prstGeom>
                            <a:noFill/>
                            <a:ln w="6350">
                              <a:solidFill>
                                <a:schemeClr val="bg1"/>
                              </a:solidFill>
                            </a:ln>
                          </wps:spPr>
                          <wps:txbx>
                            <w:txbxContent>
                              <w:p w:rsidR="001A393D" w:rsidRPr="00DB0206" w:rsidRDefault="001A393D" w:rsidP="00A418AC">
                                <w:pPr>
                                  <w:rPr>
                                    <w:i/>
                                    <w:iCs/>
                                  </w:rPr>
                                </w:pPr>
                                <w:r w:rsidRPr="00DB0206">
                                  <w:rPr>
                                    <w:i/>
                                    <w:iCs/>
                                  </w:rPr>
                                  <w:t>Принятие управленческих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2" name="Группа 352"/>
                        <wpg:cNvGrpSpPr/>
                        <wpg:grpSpPr>
                          <a:xfrm>
                            <a:off x="0" y="-167267"/>
                            <a:ext cx="5165817" cy="5048368"/>
                            <a:chOff x="0" y="-167267"/>
                            <a:chExt cx="5165817" cy="5048368"/>
                          </a:xfrm>
                        </wpg:grpSpPr>
                        <wps:wsp>
                          <wps:cNvPr id="353" name="Надпись 353"/>
                          <wps:cNvSpPr txBox="1"/>
                          <wps:spPr>
                            <a:xfrm>
                              <a:off x="0" y="2498482"/>
                              <a:ext cx="1022609" cy="1035334"/>
                            </a:xfrm>
                            <a:prstGeom prst="rect">
                              <a:avLst/>
                            </a:prstGeom>
                            <a:solidFill>
                              <a:schemeClr val="lt1"/>
                            </a:solidFill>
                            <a:ln w="6350">
                              <a:solidFill>
                                <a:prstClr val="black"/>
                              </a:solidFill>
                            </a:ln>
                          </wps:spPr>
                          <wps:txbx>
                            <w:txbxContent>
                              <w:p w:rsidR="001A393D" w:rsidRPr="00C62881" w:rsidRDefault="001A393D" w:rsidP="00A418AC">
                                <w:pPr>
                                  <w:jc w:val="center"/>
                                  <w:rPr>
                                    <w:sz w:val="22"/>
                                    <w:szCs w:val="22"/>
                                  </w:rPr>
                                </w:pPr>
                                <w:r w:rsidRPr="00C62881">
                                  <w:rPr>
                                    <w:sz w:val="22"/>
                                    <w:szCs w:val="22"/>
                                  </w:rPr>
                                  <w:t>Вход</w:t>
                                </w:r>
                              </w:p>
                              <w:p w:rsidR="001A393D" w:rsidRPr="00C62881" w:rsidRDefault="001A393D" w:rsidP="00A418AC">
                                <w:pPr>
                                  <w:jc w:val="center"/>
                                  <w:rPr>
                                    <w:sz w:val="22"/>
                                    <w:szCs w:val="22"/>
                                  </w:rPr>
                                </w:pPr>
                                <w:r w:rsidRPr="00C62881">
                                  <w:rPr>
                                    <w:sz w:val="22"/>
                                    <w:szCs w:val="22"/>
                                  </w:rPr>
                                  <w:t>Финансо</w:t>
                                </w:r>
                                <w:r>
                                  <w:rPr>
                                    <w:sz w:val="22"/>
                                    <w:szCs w:val="22"/>
                                  </w:rPr>
                                  <w:t xml:space="preserve"> </w:t>
                                </w:r>
                                <w:r w:rsidRPr="00C62881">
                                  <w:rPr>
                                    <w:sz w:val="22"/>
                                    <w:szCs w:val="22"/>
                                  </w:rPr>
                                  <w:t>вые ресурсы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Надпись 354"/>
                          <wps:cNvSpPr txBox="1"/>
                          <wps:spPr>
                            <a:xfrm>
                              <a:off x="2640169" y="2498464"/>
                              <a:ext cx="958645" cy="1226010"/>
                            </a:xfrm>
                            <a:prstGeom prst="rect">
                              <a:avLst/>
                            </a:prstGeom>
                            <a:solidFill>
                              <a:schemeClr val="lt1"/>
                            </a:solidFill>
                            <a:ln w="6350">
                              <a:solidFill>
                                <a:prstClr val="black"/>
                              </a:solidFill>
                            </a:ln>
                          </wps:spPr>
                          <wps:txbx>
                            <w:txbxContent>
                              <w:p w:rsidR="001A393D" w:rsidRPr="00C62881" w:rsidRDefault="001A393D" w:rsidP="00A418AC">
                                <w:pPr>
                                  <w:jc w:val="center"/>
                                  <w:rPr>
                                    <w:sz w:val="22"/>
                                    <w:szCs w:val="22"/>
                                  </w:rPr>
                                </w:pPr>
                                <w:r w:rsidRPr="00C62881">
                                  <w:rPr>
                                    <w:sz w:val="22"/>
                                    <w:szCs w:val="22"/>
                                  </w:rPr>
                                  <w:t>Выход</w:t>
                                </w:r>
                              </w:p>
                              <w:p w:rsidR="001A393D" w:rsidRPr="00C62881" w:rsidRDefault="001A393D" w:rsidP="00A418AC">
                                <w:pPr>
                                  <w:jc w:val="center"/>
                                  <w:rPr>
                                    <w:sz w:val="22"/>
                                    <w:szCs w:val="22"/>
                                  </w:rPr>
                                </w:pPr>
                                <w:r w:rsidRPr="00C62881">
                                  <w:rPr>
                                    <w:sz w:val="22"/>
                                    <w:szCs w:val="22"/>
                                  </w:rPr>
                                  <w:t>Финан</w:t>
                                </w:r>
                                <w:r>
                                  <w:rPr>
                                    <w:sz w:val="22"/>
                                    <w:szCs w:val="22"/>
                                  </w:rPr>
                                  <w:t xml:space="preserve"> </w:t>
                                </w:r>
                                <w:r w:rsidRPr="00C62881">
                                  <w:rPr>
                                    <w:sz w:val="22"/>
                                    <w:szCs w:val="22"/>
                                  </w:rPr>
                                  <w:t>совые резуль</w:t>
                                </w:r>
                                <w:r>
                                  <w:rPr>
                                    <w:sz w:val="22"/>
                                    <w:szCs w:val="22"/>
                                  </w:rPr>
                                  <w:t xml:space="preserve"> </w:t>
                                </w:r>
                                <w:r w:rsidRPr="00C62881">
                                  <w:rPr>
                                    <w:sz w:val="22"/>
                                    <w:szCs w:val="22"/>
                                  </w:rPr>
                                  <w:t>таты</w:t>
                                </w:r>
                              </w:p>
                              <w:p w:rsidR="001A393D" w:rsidRPr="00C62881" w:rsidRDefault="001A393D" w:rsidP="00A418AC">
                                <w:pPr>
                                  <w:jc w:val="center"/>
                                  <w:rPr>
                                    <w:sz w:val="22"/>
                                    <w:szCs w:val="22"/>
                                  </w:rPr>
                                </w:pPr>
                              </w:p>
                              <w:p w:rsidR="001A393D" w:rsidRPr="00C62881" w:rsidRDefault="001A393D" w:rsidP="00A418AC">
                                <w:pPr>
                                  <w:jc w:val="center"/>
                                  <w:rPr>
                                    <w:sz w:val="22"/>
                                    <w:szCs w:val="22"/>
                                  </w:rPr>
                                </w:pPr>
                              </w:p>
                              <w:p w:rsidR="001A393D" w:rsidRPr="00C62881" w:rsidRDefault="001A393D" w:rsidP="00A418AC">
                                <w:pPr>
                                  <w:jc w:val="center"/>
                                  <w:rPr>
                                    <w:sz w:val="22"/>
                                    <w:szCs w:val="22"/>
                                  </w:rPr>
                                </w:pPr>
                              </w:p>
                              <w:p w:rsidR="001A393D" w:rsidRPr="00C62881" w:rsidRDefault="001A393D" w:rsidP="00A418AC">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5" name="Рисунок 355" descr="логотип банка, сохранение банка, Bank Pic, здание, структура, банк png |  PNGWi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102556" y="2519871"/>
                              <a:ext cx="1383030" cy="1276985"/>
                            </a:xfrm>
                            <a:prstGeom prst="rect">
                              <a:avLst/>
                            </a:prstGeom>
                            <a:noFill/>
                            <a:ln>
                              <a:noFill/>
                            </a:ln>
                          </pic:spPr>
                        </pic:pic>
                        <wps:wsp>
                          <wps:cNvPr id="356" name="Выноска со стрелкой вниз 356"/>
                          <wps:cNvSpPr/>
                          <wps:spPr>
                            <a:xfrm>
                              <a:off x="927271" y="1943546"/>
                              <a:ext cx="1804737" cy="554990"/>
                            </a:xfrm>
                            <a:prstGeom prst="downArrow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393D" w:rsidRPr="00F4661D" w:rsidRDefault="001A393D" w:rsidP="00A418AC">
                                <w:pPr>
                                  <w:jc w:val="center"/>
                                  <w:rPr>
                                    <w:color w:val="000000" w:themeColor="text1"/>
                                  </w:rPr>
                                </w:pPr>
                                <w:r w:rsidRPr="00F4661D">
                                  <w:rPr>
                                    <w:color w:val="000000" w:themeColor="text1"/>
                                  </w:rPr>
                                  <w:t>Влияние внешней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Выноска со стрелкой вверх 357"/>
                          <wps:cNvSpPr/>
                          <wps:spPr>
                            <a:xfrm>
                              <a:off x="660283" y="3796728"/>
                              <a:ext cx="2182042" cy="1084373"/>
                            </a:xfrm>
                            <a:prstGeom prst="upArrow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393D" w:rsidRPr="00F4661D" w:rsidRDefault="001A393D" w:rsidP="00A418AC">
                                <w:pPr>
                                  <w:jc w:val="center"/>
                                  <w:rPr>
                                    <w:color w:val="000000" w:themeColor="text1"/>
                                  </w:rPr>
                                </w:pPr>
                                <w:r w:rsidRPr="00F4661D">
                                  <w:rPr>
                                    <w:color w:val="000000" w:themeColor="text1"/>
                                  </w:rPr>
                                  <w:t>Влияние внутренней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ая со стрелкой 358"/>
                          <wps:cNvCnPr/>
                          <wps:spPr>
                            <a:xfrm>
                              <a:off x="965915" y="2832458"/>
                              <a:ext cx="1487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9" name="Прямая со стрелкой 359"/>
                          <wps:cNvCnPr/>
                          <wps:spPr>
                            <a:xfrm>
                              <a:off x="2485622" y="2832458"/>
                              <a:ext cx="1487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0" name="Скругленный прямоугольник 360"/>
                          <wps:cNvSpPr/>
                          <wps:spPr>
                            <a:xfrm>
                              <a:off x="3812146" y="2305299"/>
                              <a:ext cx="1353671" cy="149148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A393D" w:rsidRPr="00DB0206" w:rsidRDefault="001A393D" w:rsidP="00A418AC">
                                <w:pPr>
                                  <w:jc w:val="center"/>
                                  <w:rPr>
                                    <w:color w:val="000000" w:themeColor="text1"/>
                                  </w:rPr>
                                </w:pPr>
                                <w:r w:rsidRPr="00DB0206">
                                  <w:rPr>
                                    <w:color w:val="000000" w:themeColor="text1"/>
                                  </w:rPr>
                                  <w:t>Диагностика финансовой устойчи</w:t>
                                </w:r>
                                <w:r>
                                  <w:rPr>
                                    <w:color w:val="000000" w:themeColor="text1"/>
                                  </w:rPr>
                                  <w:t xml:space="preserve"> </w:t>
                                </w:r>
                                <w:r w:rsidRPr="00DB0206">
                                  <w:rPr>
                                    <w:color w:val="000000" w:themeColor="text1"/>
                                  </w:rPr>
                                  <w:t>вости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Прямая со стрелкой 361"/>
                          <wps:cNvCnPr/>
                          <wps:spPr>
                            <a:xfrm>
                              <a:off x="3606084" y="2845337"/>
                              <a:ext cx="210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2" name="Надпись 362"/>
                          <wps:cNvSpPr txBox="1"/>
                          <wps:spPr>
                            <a:xfrm>
                              <a:off x="161412" y="-167267"/>
                              <a:ext cx="4941789" cy="1974400"/>
                            </a:xfrm>
                            <a:prstGeom prst="rect">
                              <a:avLst/>
                            </a:prstGeom>
                            <a:solidFill>
                              <a:schemeClr val="lt1"/>
                            </a:solidFill>
                            <a:ln w="6350">
                              <a:solidFill>
                                <a:prstClr val="black"/>
                              </a:solidFill>
                            </a:ln>
                          </wps:spPr>
                          <wps:txbx>
                            <w:txbxContent>
                              <w:p w:rsidR="001A393D" w:rsidRPr="009C3D49" w:rsidRDefault="001A393D" w:rsidP="00A418AC">
                                <w:pPr>
                                  <w:rPr>
                                    <w:sz w:val="22"/>
                                    <w:szCs w:val="22"/>
                                  </w:rPr>
                                </w:pPr>
                                <w:r w:rsidRPr="009C3D49">
                                  <w:rPr>
                                    <w:sz w:val="22"/>
                                    <w:szCs w:val="22"/>
                                  </w:rPr>
                                  <w:t>Методы:</w:t>
                                </w:r>
                              </w:p>
                              <w:p w:rsidR="001A393D" w:rsidRPr="009C3D49" w:rsidRDefault="001A393D" w:rsidP="00A418AC">
                                <w:pPr>
                                  <w:rPr>
                                    <w:sz w:val="22"/>
                                    <w:szCs w:val="22"/>
                                  </w:rPr>
                                </w:pPr>
                                <w:r w:rsidRPr="009C3D49">
                                  <w:rPr>
                                    <w:sz w:val="22"/>
                                    <w:szCs w:val="22"/>
                                  </w:rPr>
                                  <w:t>- финансовое планирование;</w:t>
                                </w:r>
                              </w:p>
                              <w:p w:rsidR="001A393D" w:rsidRPr="009C3D49" w:rsidRDefault="001A393D" w:rsidP="00A418AC">
                                <w:pPr>
                                  <w:rPr>
                                    <w:sz w:val="22"/>
                                    <w:szCs w:val="22"/>
                                  </w:rPr>
                                </w:pPr>
                                <w:r w:rsidRPr="009C3D49">
                                  <w:rPr>
                                    <w:sz w:val="22"/>
                                    <w:szCs w:val="22"/>
                                  </w:rPr>
                                  <w:t>- финансовый анализ и контроль;</w:t>
                                </w:r>
                              </w:p>
                              <w:p w:rsidR="001A393D" w:rsidRPr="009C3D49" w:rsidRDefault="001A393D" w:rsidP="00A418AC">
                                <w:pPr>
                                  <w:rPr>
                                    <w:sz w:val="22"/>
                                    <w:szCs w:val="22"/>
                                  </w:rPr>
                                </w:pPr>
                                <w:r w:rsidRPr="009C3D49">
                                  <w:rPr>
                                    <w:sz w:val="22"/>
                                    <w:szCs w:val="22"/>
                                  </w:rPr>
                                  <w:t xml:space="preserve">- финансовое регулирование и надзор </w:t>
                                </w:r>
                              </w:p>
                              <w:p w:rsidR="001A393D" w:rsidRPr="009C3D49" w:rsidRDefault="001A393D" w:rsidP="00474C53">
                                <w:pPr>
                                  <w:pStyle w:val="a8"/>
                                  <w:numPr>
                                    <w:ilvl w:val="0"/>
                                    <w:numId w:val="17"/>
                                  </w:numPr>
                                  <w:tabs>
                                    <w:tab w:val="left" w:pos="284"/>
                                    <w:tab w:val="left" w:pos="426"/>
                                    <w:tab w:val="left" w:pos="993"/>
                                  </w:tabs>
                                  <w:adjustRightInd w:val="0"/>
                                  <w:snapToGrid w:val="0"/>
                                  <w:ind w:left="0" w:firstLine="0"/>
                                  <w:contextualSpacing w:val="0"/>
                                  <w:rPr>
                                    <w:sz w:val="22"/>
                                    <w:szCs w:val="22"/>
                                  </w:rPr>
                                </w:pPr>
                                <w:r w:rsidRPr="009C3D49">
                                  <w:rPr>
                                    <w:sz w:val="22"/>
                                    <w:szCs w:val="22"/>
                                  </w:rPr>
                                  <w:t>оценка качества активов – AQR;</w:t>
                                </w:r>
                              </w:p>
                              <w:p w:rsidR="001A393D" w:rsidRPr="00EF0AD5" w:rsidRDefault="001A393D" w:rsidP="00474C53">
                                <w:pPr>
                                  <w:pStyle w:val="a8"/>
                                  <w:numPr>
                                    <w:ilvl w:val="0"/>
                                    <w:numId w:val="17"/>
                                  </w:numPr>
                                  <w:tabs>
                                    <w:tab w:val="left" w:pos="284"/>
                                    <w:tab w:val="left" w:pos="426"/>
                                    <w:tab w:val="left" w:pos="993"/>
                                  </w:tabs>
                                  <w:adjustRightInd w:val="0"/>
                                  <w:snapToGrid w:val="0"/>
                                  <w:ind w:left="0" w:firstLine="0"/>
                                  <w:contextualSpacing w:val="0"/>
                                  <w:rPr>
                                    <w:rFonts w:eastAsia="TimesNewRomanPSMT"/>
                                    <w:sz w:val="22"/>
                                    <w:szCs w:val="22"/>
                                    <w:lang w:val="en-US"/>
                                  </w:rPr>
                                </w:pPr>
                                <w:r w:rsidRPr="009C3D49">
                                  <w:rPr>
                                    <w:sz w:val="22"/>
                                    <w:szCs w:val="22"/>
                                  </w:rPr>
                                  <w:t>методология</w:t>
                                </w:r>
                                <w:r w:rsidRPr="00EF0AD5">
                                  <w:rPr>
                                    <w:sz w:val="22"/>
                                    <w:szCs w:val="22"/>
                                    <w:lang w:val="en-US"/>
                                  </w:rPr>
                                  <w:t xml:space="preserve"> </w:t>
                                </w:r>
                                <w:r w:rsidRPr="00EF0AD5">
                                  <w:rPr>
                                    <w:rFonts w:eastAsia="TimesNewRomanPSMT"/>
                                    <w:sz w:val="22"/>
                                    <w:szCs w:val="22"/>
                                    <w:lang w:val="en-US"/>
                                  </w:rPr>
                                  <w:t>SREP (Supervisory Review and Evaluation Process);</w:t>
                                </w:r>
                              </w:p>
                              <w:p w:rsidR="001A393D" w:rsidRPr="000A37D2" w:rsidRDefault="001A393D" w:rsidP="00474C53">
                                <w:pPr>
                                  <w:pStyle w:val="a8"/>
                                  <w:numPr>
                                    <w:ilvl w:val="0"/>
                                    <w:numId w:val="17"/>
                                  </w:numPr>
                                  <w:tabs>
                                    <w:tab w:val="left" w:pos="284"/>
                                    <w:tab w:val="left" w:pos="426"/>
                                    <w:tab w:val="left" w:pos="993"/>
                                  </w:tabs>
                                  <w:adjustRightInd w:val="0"/>
                                  <w:snapToGrid w:val="0"/>
                                  <w:ind w:left="0" w:firstLine="0"/>
                                  <w:contextualSpacing w:val="0"/>
                                  <w:rPr>
                                    <w:sz w:val="22"/>
                                    <w:szCs w:val="22"/>
                                  </w:rPr>
                                </w:pPr>
                                <w:r w:rsidRPr="009C3D49">
                                  <w:rPr>
                                    <w:rFonts w:eastAsia="TimesNewRomanPSMT"/>
                                    <w:sz w:val="22"/>
                                    <w:szCs w:val="22"/>
                                  </w:rPr>
                                  <w:t>надзорное стресс-тестирование</w:t>
                                </w:r>
                                <w:r>
                                  <w:rPr>
                                    <w:rFonts w:eastAsia="TimesNewRomanPSMT"/>
                                    <w:sz w:val="22"/>
                                    <w:szCs w:val="22"/>
                                  </w:rPr>
                                  <w:t>;</w:t>
                                </w:r>
                              </w:p>
                              <w:p w:rsidR="001A393D" w:rsidRPr="009C3D49" w:rsidRDefault="001A393D" w:rsidP="00474C53">
                                <w:pPr>
                                  <w:pStyle w:val="a8"/>
                                  <w:numPr>
                                    <w:ilvl w:val="0"/>
                                    <w:numId w:val="17"/>
                                  </w:numPr>
                                  <w:tabs>
                                    <w:tab w:val="left" w:pos="284"/>
                                    <w:tab w:val="left" w:pos="426"/>
                                    <w:tab w:val="left" w:pos="993"/>
                                  </w:tabs>
                                  <w:adjustRightInd w:val="0"/>
                                  <w:snapToGrid w:val="0"/>
                                  <w:ind w:left="0" w:firstLine="0"/>
                                  <w:contextualSpacing w:val="0"/>
                                  <w:rPr>
                                    <w:sz w:val="22"/>
                                    <w:szCs w:val="22"/>
                                  </w:rPr>
                                </w:pPr>
                                <w:r>
                                  <w:rPr>
                                    <w:sz w:val="22"/>
                                    <w:szCs w:val="22"/>
                                  </w:rPr>
                                  <w:t>экономико-математическая модель определения уровня финансовой устойчивости</w:t>
                                </w:r>
                              </w:p>
                              <w:p w:rsidR="001A393D" w:rsidRPr="009C3D49" w:rsidRDefault="001A393D" w:rsidP="00A418A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Прямая со стрелкой 363"/>
                          <wps:cNvCnPr/>
                          <wps:spPr>
                            <a:xfrm rot="5400000">
                              <a:off x="4134346" y="2087684"/>
                              <a:ext cx="43601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2D0017C" id="Группа 922" o:spid="_x0000_s1033" style="position:absolute;margin-left:24.15pt;margin-top:10.05pt;width:707.25pt;height:379.45pt;z-index:251660288;mso-width-relative:margin;mso-height-relative:margin" coordorigin=",-1672" coordsize="105533,60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">
                <v:group id="Группа 923" o:spid="_x0000_s1034" style="position:absolute;left:51644;top:2189;width:53889;height:56409" coordorigin=",1" coordsize="53889,5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oundrect id="Скругленный прямоугольник 924" o:spid="_x0000_s1035" style="position:absolute;left:513;top:1;width:53376;height:56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AGsMA&#10;AADcAAAADwAAAGRycy9kb3ducmV2LnhtbESPQWvCQBSE7wX/w/IEb3WjaNHoKlpakPYUFc+P7HMT&#10;kn0bsmuM/75bEDwOM/MNs972thYdtb50rGAyTkAQ506XbBScT9/vCxA+IGusHZOCB3nYbgZva0y1&#10;u3NG3TEYESHsU1RQhNCkUvq8IIt+7Bri6F1dazFE2RqpW7xHuK3lNEk+pMWS40KBDX0WlFfHm1Uw&#10;N/uqwaqz5vr7c7vsl9lX9uiVGg373QpEoD68ws/2QStYTmf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AAGsMAAADcAAAADwAAAAAAAAAAAAAAAACYAgAAZHJzL2Rv&#10;d25yZXYueG1sUEsFBgAAAAAEAAQA9QAAAIgDAAAAAA==&#10;" filled="f" strokecolor="black [3213]" strokeweight="1.5pt">
                    <v:stroke dashstyle="3 1" linestyle="thinThin" joinstyle="miter"/>
                  </v:roundrect>
                  <v:shape id="Надпись 925" o:spid="_x0000_s1036" type="#_x0000_t202" style="position:absolute;left:2318;top:11721;width:12561;height:1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msMA&#10;AADcAAAADwAAAGRycy9kb3ducmV2LnhtbESPQWsCMRSE74X+h/AKvdWsQmVdjWKLLQVP1dLzY/NM&#10;gpuXJUnX7b9vBKHHYWa+YVab0XdioJhcYAXTSQWCuA3asVHwdXx7qkGkjKyxC0wKfinBZn1/t8JG&#10;hwt/0nDIRhQIpwYV2Jz7RsrUWvKYJqEnLt4pRI+5yGikjngpcN/JWVXNpUfHZcFiT6+W2vPhxyvY&#10;vZiFaWuMdldr54bx+7Q370o9PozbJYhMY/4P39ofWsFi9g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spmsMAAADcAAAADwAAAAAAAAAAAAAAAACYAgAAZHJzL2Rv&#10;d25yZXYueG1sUEsFBgAAAAAEAAQA9QAAAIgDAAAAAA==&#10;" fillcolor="white [3201]" strokeweight=".5pt">
                    <v:textbox>
                      <w:txbxContent>
                        <w:p w:rsidR="001A393D" w:rsidRPr="00C62881" w:rsidRDefault="001A393D" w:rsidP="00A418AC">
                          <w:pPr>
                            <w:jc w:val="center"/>
                          </w:pPr>
                          <w:r w:rsidRPr="00C62881">
                            <w:t>Низкий уровень финансовой устой</w:t>
                          </w:r>
                          <w:r>
                            <w:rPr>
                              <w:lang w:val="kk-KZ"/>
                            </w:rPr>
                            <w:t xml:space="preserve"> </w:t>
                          </w:r>
                          <w:r w:rsidRPr="00C62881">
                            <w:t>чивости</w:t>
                          </w:r>
                        </w:p>
                      </w:txbxContent>
                    </v:textbox>
                  </v:shape>
                  <v:shape id="Надпись 926" o:spid="_x0000_s1037" type="#_x0000_t202" style="position:absolute;left:2318;top:36835;width:13208;height:1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37cIA&#10;AADcAAAADwAAAGRycy9kb3ducmV2LnhtbESPQWsCMRSE74X+h/AKvdVsPci6GkWLLYKnaun5sXkm&#10;wc3LkqTr9t83gtDjMDPfMMv16DsxUEwusILXSQWCuA3asVHwdXp/qUGkjKyxC0wKfinBevX4sMRG&#10;hyt/0nDMRhQIpwYV2Jz7RsrUWvKYJqEnLt45RI+5yGikjngtcN/JaVXNpEfHZcFiT2+W2svxxyvY&#10;bc3ctDVGu6u1c8P4fT6YD6Wen8bNAkSmMf+H7+29VjCfzuB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ftwgAAANwAAAAPAAAAAAAAAAAAAAAAAJgCAABkcnMvZG93&#10;bnJldi54bWxQSwUGAAAAAAQABAD1AAAAhwMAAAAA&#10;" fillcolor="white [3201]" strokeweight=".5pt">
                    <v:textbox>
                      <w:txbxContent>
                        <w:p w:rsidR="001A393D" w:rsidRPr="00C62881" w:rsidRDefault="001A393D" w:rsidP="00A418AC">
                          <w:pPr>
                            <w:jc w:val="center"/>
                          </w:pPr>
                          <w:r w:rsidRPr="00C62881">
                            <w:t>Достаточный/ высокий уровень финансовой устойчивости</w:t>
                          </w:r>
                        </w:p>
                      </w:txbxContent>
                    </v:textbox>
                  </v:shape>
                  <v:shape id="Соединительная линия уступом 927" o:spid="_x0000_s1038" type="#_x0000_t34" style="position:absolute;top:26145;width:2400;height:146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IVMcAAADcAAAADwAAAGRycy9kb3ducmV2LnhtbESPT2vCQBTE74V+h+UJvdWNHvyTuoqU&#10;lqp4SK1Qj4/saxLMvl2ya4x+elcQehxm5jfMbNGZWrTU+MqygkE/AUGcW11xoWD/8/k6AeEDssba&#10;Mim4kIfF/Plphqm2Z/6mdhcKESHsU1RQhuBSKX1ekkHft444en+2MRiibAqpGzxHuKnlMElG0mDF&#10;caFER+8l5cfdySjILl+H037zkY22v9n0YNz62q6cUi+9bvkGIlAX/sOP9kormA7HcD8Tj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ohUxwAAANwAAAAPAAAAAAAA&#10;AAAAAAAAAKECAABkcnMvZG93bnJldi54bWxQSwUGAAAAAAQABAD5AAAAlQMAAAAA&#10;" strokecolor="#4472c4 [3204]" strokeweight=".5pt">
                    <v:stroke endarrow="block"/>
                  </v:shape>
                  <v:shape id="Соединительная линия уступом 928" o:spid="_x0000_s1039" type="#_x0000_t34" style="position:absolute;top:15061;width:2401;height:1111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1M8AAAADcAAAADwAAAGRycy9kb3ducmV2LnhtbERPy4rCMBTdD/gP4QruxlQFGWtTUVGZ&#10;zQz4wPWlubbB5qY0sda/nyyEWR7OO1v1thYdtd44VjAZJyCIC6cNlwou5/3nFwgfkDXWjknBizys&#10;8sFHhql2Tz5SdwqliCHsU1RQhdCkUvqiIot+7BriyN1cazFE2JZSt/iM4baW0ySZS4uGY0OFDW0r&#10;Ku6nh1Vwna3rs9Y/v92Ow8VsOvsw9qDUaNivlyAC9eFf/HZ/awWLaVwbz8QjI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G9TPAAAAA3AAAAA8AAAAAAAAAAAAAAAAA&#10;oQIAAGRycy9kb3ducmV2LnhtbFBLBQYAAAAABAAEAPkAAACOAwAAAAA=&#10;" strokecolor="#4472c4 [3204]" strokeweight=".5pt">
                    <v:stroke endarrow="block"/>
                  </v:shape>
                  <v:shape id="Надпись 929" o:spid="_x0000_s1040" type="#_x0000_t202" style="position:absolute;left:17128;top:3535;width:11084;height:14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jn8IA&#10;AADcAAAADwAAAGRycy9kb3ducmV2LnhtbESPQUsDMRSE7wX/Q3iCtzZrD7K7Ni0qbRF6ahXPj81r&#10;Ety8LEncrv/eCIUeh5n5hlltJt+LkWJygRU8LioQxF3Qjo2Cz4/dvAaRMrLGPjAp+KUEm/XdbIWt&#10;Dhc+0njKRhQIpxYV2JyHVsrUWfKYFmEgLt45RI+5yGikjngpcN/LZVU9SY+Oy4LFgd4sdd+nH69g&#10;+2oa09UY7bbWzo3T1/lg9ko93E8vzyAyTfkWvrbftYJm2c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iOfwgAAANwAAAAPAAAAAAAAAAAAAAAAAJgCAABkcnMvZG93&#10;bnJldi54bWxQSwUGAAAAAAQABAD1AAAAhwMAAAAA&#10;" fillcolor="white [3201]" strokeweight=".5pt">
                    <v:textbox>
                      <w:txbxContent>
                        <w:p w:rsidR="001A393D" w:rsidRPr="00C62881" w:rsidRDefault="001A393D" w:rsidP="00A418AC">
                          <w:pPr>
                            <w:jc w:val="center"/>
                          </w:pPr>
                          <w:r>
                            <w:t>Финан совое оздоровле ние банка</w:t>
                          </w:r>
                        </w:p>
                      </w:txbxContent>
                    </v:textbox>
                  </v:shape>
                  <v:shape id="Надпись 930" o:spid="_x0000_s1041" type="#_x0000_t202" style="position:absolute;left:17128;top:20092;width:11673;height:1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c38AA&#10;AADcAAAADwAAAGRycy9kb3ducmV2LnhtbERPy2oCMRTdF/oP4Ra6qxlbKONoFFtsKbjygevL5JoE&#10;JzdDko7Tv28WgsvDeS9Wo+/EQDG5wAqmkwoEcRu0Y6PgePh6qUGkjKyxC0wK/ijBavn4sMBGhyvv&#10;aNhnI0oIpwYV2Jz7RsrUWvKYJqEnLtw5RI+5wGikjngt4b6Tr1X1Lj06Lg0We/q01F72v17B5sPM&#10;TFtjtJtaOzeMp/PWfCv1/DSu5yAyjfkuvrl/tILZW5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Uc38AAAADcAAAADwAAAAAAAAAAAAAAAACYAgAAZHJzL2Rvd25y&#10;ZXYueG1sUEsFBgAAAAAEAAQA9QAAAIUDAAAAAA==&#10;" fillcolor="white [3201]" strokeweight=".5pt">
                    <v:textbox>
                      <w:txbxContent>
                        <w:p w:rsidR="001A393D" w:rsidRPr="00C62881" w:rsidRDefault="001A393D" w:rsidP="00A418AC">
                          <w:pPr>
                            <w:jc w:val="center"/>
                          </w:pPr>
                          <w:r>
                            <w:t>Решение о прекращении деятель ности</w:t>
                          </w:r>
                        </w:p>
                      </w:txbxContent>
                    </v:textbox>
                  </v:shape>
                  <v:shape id="Соединительная линия уступом 931" o:spid="_x0000_s1042" type="#_x0000_t34" style="position:absolute;left:14939;top:10811;width:2192;height:412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Kc8MAAADcAAAADwAAAGRycy9kb3ducmV2LnhtbESPQWsCMRSE7wX/Q3hCbzVrhVJXo2jR&#10;0ksL7ornx+a5G9y8LElc139vCoUeh5n5hlmuB9uKnnwwjhVMJxkI4sppw7WCY7l/eQcRIrLG1jEp&#10;uFOA9Wr0tMRcuxsfqC9iLRKEQ44Kmhi7XMpQNWQxTFxHnLyz8xZjkr6W2uMtwW0rX7PsTVo0nBYa&#10;7OijoepSXK2C02zTllp///Q7jkez7e3V2E+lnsfDZgEi0hD/w3/tL61gPpvC7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lynPDAAAA3AAAAA8AAAAAAAAAAAAA&#10;AAAAoQIAAGRycy9kb3ducmV2LnhtbFBLBQYAAAAABAAEAPkAAACRAwAAAAA=&#10;" strokecolor="#4472c4 [3204]" strokeweight=".5pt">
                    <v:stroke endarrow="block"/>
                  </v:shape>
                  <v:shape id="Соединительная линия уступом 932" o:spid="_x0000_s1043" type="#_x0000_t34" style="position:absolute;left:14939;top:15070;width:2186;height:84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S9EcYAAADcAAAADwAAAGRycy9kb3ducmV2LnhtbESPQWvCQBSE70L/w/IK3nRTC6Kpq5TS&#10;UhUP0Qr1+Mi+JqHZt0t2jdFf7wqCx2FmvmFmi87UoqXGV5YVvAwTEMS51RUXCvY/X4MJCB+QNdaW&#10;ScGZPCzmT70ZptqeeEvtLhQiQtinqKAMwaVS+rwkg35oHXH0/mxjMETZFFI3eIpwU8tRkoylwYrj&#10;QomOPkrK/3dHoyA7fx+O+/VnNt78ZtODcatLu3RK9Z+79zcQgbrwCN/bS61g+jqC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vRHGAAAA3AAAAA8AAAAAAAAA&#10;AAAAAAAAoQIAAGRycy9kb3ducmV2LnhtbFBLBQYAAAAABAAEAPkAAACUAwAAAAA=&#10;" strokecolor="#4472c4 [3204]" strokeweight=".5pt">
                    <v:stroke endarrow="block"/>
                  </v:shape>
                  <v:shape id="Надпись 933" o:spid="_x0000_s1044" type="#_x0000_t202" style="position:absolute;left:17257;top:37994;width:1211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CqMMA&#10;AADcAAAADwAAAGRycy9kb3ducmV2LnhtbESPQWsCMRSE74X+h/AKvdWsFWRdjWKLLQVP1dLzY/NM&#10;gpuXJUnX7b9vBKHHYWa+YVab0XdioJhcYAXTSQWCuA3asVHwdXx7qkGkjKyxC0wKfinBZn1/t8JG&#10;hwt/0nDIRhQIpwYV2Jz7RsrUWvKYJqEnLt4pRI+5yGikjngpcN/J56qaS4+Oy4LFnl4ttefDj1ew&#10;ezEL09YY7a7Wzg3j92lv3pV6fBi3SxCZxvwfvrU/tILFbA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CqMMAAADcAAAADwAAAAAAAAAAAAAAAACYAgAAZHJzL2Rv&#10;d25yZXYueG1sUEsFBgAAAAAEAAQA9QAAAIgDAAAAAA==&#10;" fillcolor="white [3201]" strokeweight=".5pt">
                    <v:textbox>
                      <w:txbxContent>
                        <w:p w:rsidR="001A393D" w:rsidRPr="00C62881" w:rsidRDefault="001A393D" w:rsidP="00A418AC">
                          <w:pPr>
                            <w:jc w:val="center"/>
                          </w:pPr>
                          <w:r>
                            <w:t>Осуществление текущей деятель ности</w:t>
                          </w:r>
                        </w:p>
                      </w:txbxContent>
                    </v:textbox>
                  </v:shape>
                  <v:shapetype id="_x0000_t32" coordsize="21600,21600" o:spt="32" o:oned="t" path="m,l21600,21600e" filled="f">
                    <v:path arrowok="t" fillok="f" o:connecttype="none"/>
                    <o:lock v:ext="edit" shapetype="t"/>
                  </v:shapetype>
                  <v:shape id="Прямая со стрелкой 934" o:spid="_x0000_s1045" type="#_x0000_t32" style="position:absolute;left:15583;top:40947;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oCMQAAADcAAAADwAAAGRycy9kb3ducmV2LnhtbESPT2vCQBDF74V+h2UKvYhutKnU1FVK&#10;odRroxWPQ3aaDWZnQ3aq8du7hYLHx/vz4y3Xg2/VifrYBDYwnWSgiKtgG64N7LYf4xdQUZAttoHJ&#10;wIUirFf3d0ssbDjzF51KqVUa4VigASfSFVrHypHHOAkdcfJ+Qu9RkuxrbXs8p3Hf6lmWzbXHhhPB&#10;YUfvjqpj+esTl3azUfk8WuTHT/w+7J1c8qkY8/gwvL2CEhrkFv5vb6yBxVMOf2fSEd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egIxAAAANwAAAAPAAAAAAAAAAAA&#10;AAAAAKECAABkcnMvZG93bnJldi54bWxQSwUGAAAAAAQABAD5AAAAkgMAAAAA&#10;" strokecolor="#4472c4 [3204]" strokeweight=".5pt">
                    <v:stroke endarrow="block" joinstyle="miter"/>
                  </v:shape>
                  <v:shape id="Надпись 935" o:spid="_x0000_s1046" type="#_x0000_t202" style="position:absolute;left:30522;top:1;width:22583;height: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R8MA&#10;AADcAAAADwAAAGRycy9kb3ducmV2LnhtbESPQUsDMRSE74L/ITzBm81aadmuTYuWWgo9tYrnx+Y1&#10;CW5eliRu139vCoLHYWa+YZbr0XdioJhcYAWPkwoEcRu0Y6Pg4/3toQaRMrLGLjAp+KEE69XtzRIb&#10;HS58pOGUjSgQTg0qsDn3jZSpteQxTUJPXLxziB5zkdFIHfFS4L6T06qaS4+Oy4LFnjaW2q/Tt1ew&#10;fTUL09YY7bbWzg3j5/lgdkrd340vzyAyjfk//NfeawWLpx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K/R8MAAADcAAAADwAAAAAAAAAAAAAAAACYAgAAZHJzL2Rv&#10;d25yZXYueG1sUEsFBgAAAAAEAAQA9QAAAIgDAAAAAA==&#10;" fillcolor="white [3201]" strokeweight=".5pt">
                    <v:textbox>
                      <w:txbxContent>
                        <w:p w:rsidR="001A393D" w:rsidRPr="00C62881" w:rsidRDefault="001A393D" w:rsidP="00A418AC">
                          <w:pPr>
                            <w:jc w:val="center"/>
                          </w:pPr>
                          <w:r>
                            <w:t>Разработка плана финансового оздоровление</w:t>
                          </w:r>
                        </w:p>
                      </w:txbxContent>
                    </v:textbox>
                  </v:shape>
                  <v:shape id="Надпись 936" o:spid="_x0000_s1047" type="#_x0000_t202" style="position:absolute;left:30560;top:9898;width:22545;height:8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hMMMA&#10;AADcAAAADwAAAGRycy9kb3ducmV2LnhtbESPQWsCMRSE70L/Q3gFb5ptC7JujdIWWwRP1dLzY/NM&#10;QjcvS5Ku679vBKHHYWa+YVab0XdioJhcYAUP8woEcRu0Y6Pg6/g+q0GkjKyxC0wKLpRgs76brLDR&#10;4cyfNByyEQXCqUEFNue+kTK1ljymeeiJi3cK0WMuMhqpI54L3HfysaoW0qPjsmCxpzdL7c/h1yvY&#10;vpqlaWuMdltr54bx+7Q3H0pN78eXZxCZxvwfvrV3WsHya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AhMMMAAADcAAAADwAAAAAAAAAAAAAAAACYAgAAZHJzL2Rv&#10;d25yZXYueG1sUEsFBgAAAAAEAAQA9QAAAIgDAAAAAA==&#10;" fillcolor="white [3201]" strokeweight=".5pt">
                    <v:textbox>
                      <w:txbxContent>
                        <w:p w:rsidR="001A393D" w:rsidRPr="00C62881" w:rsidRDefault="001A393D" w:rsidP="00A418AC">
                          <w:pPr>
                            <w:jc w:val="center"/>
                          </w:pPr>
                          <w:r>
                            <w:t>Выявление причин низкого уровня финансовой устойчивости</w:t>
                          </w:r>
                        </w:p>
                      </w:txbxContent>
                    </v:textbox>
                  </v:shape>
                  <v:shape id="Надпись 937" o:spid="_x0000_s1048" type="#_x0000_t202" style="position:absolute;left:30559;top:19325;width:22546;height:8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Eq8MA&#10;AADcAAAADwAAAGRycy9kb3ducmV2LnhtbESPQUsDMRSE74L/ITzBm81aod2uTYuWWgo9tYrnx+Y1&#10;CW5eliRu139vCoLHYWa+YZbr0XdioJhcYAWPkwoEcRu0Y6Pg4/3toQaRMrLGLjAp+KEE69XtzRIb&#10;HS58pOGUjSgQTg0qsDn3jZSpteQxTUJPXLxziB5zkdFIHfFS4L6T06qaSY+Oy4LFnjaW2q/Tt1ew&#10;fTUL09YY7bbWzg3j5/lgdkrd340vzyAyjfk//NfeawWLp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Eq8MAAADcAAAADwAAAAAAAAAAAAAAAACYAgAAZHJzL2Rv&#10;d25yZXYueG1sUEsFBgAAAAAEAAQA9QAAAIgDAAAAAA==&#10;" fillcolor="white [3201]" strokeweight=".5pt">
                    <v:textbox>
                      <w:txbxContent>
                        <w:p w:rsidR="001A393D" w:rsidRPr="00C62881" w:rsidRDefault="001A393D" w:rsidP="00A418AC">
                          <w:pPr>
                            <w:jc w:val="center"/>
                          </w:pPr>
                          <w:r>
                            <w:t>Реализация мероприятий по улучшению финансовой устойчивости</w:t>
                          </w:r>
                        </w:p>
                      </w:txbxContent>
                    </v:textbox>
                  </v:shape>
                  <v:group id="Группа 938" o:spid="_x0000_s1049" style="position:absolute;left:28204;top:4758;width:2323;height:13606" coordsize="2322,1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Соединительная линия уступом 939" o:spid="_x0000_s1050" type="#_x0000_t34" style="position:absolute;width:2309;height:615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GdcMAAADcAAAADwAAAGRycy9kb3ducmV2LnhtbESPQWvCQBSE7wX/w/KE3pqNFUqNriEW&#10;Lb20YBTPj+wzWcy+Ddk1xn/vFgo9DjPzDbPKR9uKgXpvHCuYJSkI4sppw7WC42H38g7CB2SNrWNS&#10;cCcP+XrytMJMuxvvaShDLSKEfYYKmhC6TEpfNWTRJ64jjt7Z9RZDlH0tdY+3CLetfE3TN2nRcFxo&#10;sKOPhqpLebUKTvOiPWj9/TNsORzNZrBXYz+Vep6OxRJEoDH8h//aX1rBYr6A3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TxnXDAAAA3AAAAA8AAAAAAAAAAAAA&#10;AAAAoQIAAGRycy9kb3ducmV2LnhtbFBLBQYAAAAABAAEAPkAAACRAwAAAAA=&#10;" strokecolor="#4472c4 [3204]" strokeweight=".5pt">
                      <v:stroke endarrow="block"/>
                    </v:shape>
                    <v:shape id="Соединительная линия уступом 940" o:spid="_x0000_s1051" type="#_x0000_t34" style="position:absolute;top:6119;width:2305;height:74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1gMMAAADcAAAADwAAAGRycy9kb3ducmV2LnhtbERPz2vCMBS+C/4P4Qm7aToZop1Rhihz&#10;w0PnhHl8NM+22LyEJta6v94cBI8f3+/5sjO1aKnxlWUFr6MEBHFudcWFgsPvZjgF4QOyxtoyKbiR&#10;h+Wi35tjqu2Vf6jdh0LEEPYpKihDcKmUPi/JoB9ZRxy5k20MhgibQuoGrzHc1HKcJBNpsOLYUKKj&#10;VUn5eX8xCrLb5/Fy+F5nk91fNjsa9/Xfbp1SL4Pu4x1EoC48xQ/3ViuYvcX58Uw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c9YDDAAAA3AAAAA8AAAAAAAAAAAAA&#10;AAAAoQIAAGRycy9kb3ducmV2LnhtbFBLBQYAAAAABAAEAPkAAACRAwAAAAA=&#10;" strokecolor="#4472c4 [3204]" strokeweight=".5pt">
                      <v:stroke endarrow="block"/>
                    </v:shape>
                    <v:shape id="Прямая со стрелкой 941" o:spid="_x0000_s1052" type="#_x0000_t32" style="position:absolute;top:6096;width:2322;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47cMAAADcAAAADwAAAGRycy9kb3ducmV2LnhtbESPT2vCQBDF7wW/wzJCL6KbSFpq6ioi&#10;lPbaaIvHITvNBrOzITvV+O27hUKPj/fnx1tvR9+pCw2xDWwgX2SgiOtgW24MHA8v8ydQUZAtdoHJ&#10;wI0ibDeTuzWWNlz5nS6VNCqNcCzRgBPpS61j7chjXISeOHlfYfAoSQ6NtgNe07jv9DLLHrXHlhPB&#10;YU97R/W5+vaJS8flrHqYrYrzK36cPp3cilyMuZ+Ou2dQQqP8h//ab9bAqsjh90w6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4OO3DAAAA3AAAAA8AAAAAAAAAAAAA&#10;AAAAoQIAAGRycy9kb3ducmV2LnhtbFBLBQYAAAAABAAEAPkAAACRAwAAAAA=&#10;" strokecolor="#4472c4 [3204]" strokeweight=".5pt">
                      <v:stroke endarrow="block" joinstyle="miter"/>
                    </v:shape>
                  </v:group>
                  <v:shape id="Надпись 942" o:spid="_x0000_s1053" type="#_x0000_t202" style="position:absolute;left:31682;top:29210;width:20412;height:5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UTsMA&#10;AADcAAAADwAAAGRycy9kb3ducmV2LnhtbESPQWsCMRSE74X+h/AKvdWsUmRdjWKLLQVP1dLzY/NM&#10;gpuXJUnX7b9vBKHHYWa+YVab0XdioJhcYAXTSQWCuA3asVHwdXx7qkGkjKyxC0wKfinBZn1/t8JG&#10;hwt/0nDIRhQIpwYV2Jz7RsrUWvKYJqEnLt4pRI+5yGikjngpcN/JWVXNpUfHZcFiT6+W2vPhxyvY&#10;vZiFaWuMdldr54bx+7Q370o9PozbJYhMY/4P39ofWsHieQ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UTsMAAADcAAAADwAAAAAAAAAAAAAAAACYAgAAZHJzL2Rv&#10;d25yZXYueG1sUEsFBgAAAAAEAAQA9QAAAIgDAAAAAA==&#10;" fillcolor="white [3201]" strokeweight=".5pt">
                    <v:textbox>
                      <w:txbxContent>
                        <w:p w:rsidR="001A393D" w:rsidRPr="00C62881" w:rsidRDefault="001A393D" w:rsidP="00A418AC">
                          <w:pPr>
                            <w:jc w:val="center"/>
                          </w:pPr>
                          <w:r>
                            <w:t>Работа с источниками финансирования</w:t>
                          </w:r>
                        </w:p>
                      </w:txbxContent>
                    </v:textbox>
                  </v:shape>
                  <v:shape id="Надпись 950" o:spid="_x0000_s1054" type="#_x0000_t202" style="position:absolute;left:31700;top:36834;width:20412;height:8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5f8AA&#10;AADcAAAADwAAAGRycy9kb3ducmV2LnhtbERPy2oCMRTdF/oP4Ra6qxkLLeNoFFtsKbjygevL5JoE&#10;JzdDko7Tv28WgsvDeS9Wo+/EQDG5wAqmkwoEcRu0Y6PgePh6qUGkjKyxC0wK/ijBavn4sMBGhyvv&#10;aNhnI0oIpwYV2Jz7RsrUWvKYJqEnLtw5RI+5wGikjngt4b6Tr1X1Lj06Lg0We/q01F72v17B5sPM&#10;TFtjtJtaOzeMp/PWfCv1/DSu5yAyjfkuvrl/tILZW5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r5f8AAAADcAAAADwAAAAAAAAAAAAAAAACYAgAAZHJzL2Rvd25y&#10;ZXYueG1sUEsFBgAAAAAEAAQA9QAAAIUDAAAAAA==&#10;" fillcolor="white [3201]" strokeweight=".5pt">
                    <v:textbox>
                      <w:txbxContent>
                        <w:p w:rsidR="001A393D" w:rsidRPr="00C62881" w:rsidRDefault="001A393D" w:rsidP="00A418AC">
                          <w:pPr>
                            <w:jc w:val="center"/>
                          </w:pPr>
                          <w:r>
                            <w:t>Оптимизация работы с просроченной задолженностью</w:t>
                          </w:r>
                        </w:p>
                      </w:txbxContent>
                    </v:textbox>
                  </v:shape>
                  <v:shape id="Надпись 291" o:spid="_x0000_s1055" type="#_x0000_t202" style="position:absolute;left:31682;top:45335;width:20412;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eMcIA&#10;AADcAAAADwAAAGRycy9kb3ducmV2LnhtbESPQWsCMRSE70L/Q3gFb5rVg6xbo7RFReipWnp+bJ5J&#10;6OZlSdJ1++8bodDjMDPfMJvd6DsxUEwusILFvAJB3Abt2Cj4uBxmNYiUkTV2gUnBDyXYbR8mG2x0&#10;uPE7DedsRIFwalCBzblvpEytJY9pHnri4l1D9JiLjEbqiLcC951cVtVKenRcFiz29Gqp/Tp/ewX7&#10;F7M2bY3R7mvt3DB+Xt/MUanp4/j8BCLTmP/Df+2TVrBcL+B+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4xwgAAANwAAAAPAAAAAAAAAAAAAAAAAJgCAABkcnMvZG93&#10;bnJldi54bWxQSwUGAAAAAAQABAD1AAAAhwMAAAAA&#10;" fillcolor="white [3201]" strokeweight=".5pt">
                    <v:textbox>
                      <w:txbxContent>
                        <w:p w:rsidR="001A393D" w:rsidRPr="00C62881" w:rsidRDefault="001A393D" w:rsidP="00A418AC">
                          <w:pPr>
                            <w:jc w:val="center"/>
                          </w:pPr>
                          <w:r>
                            <w:t>Наращивание средств резервного фонда</w:t>
                          </w:r>
                        </w:p>
                      </w:txbxContent>
                    </v:textbox>
                  </v:shape>
                  <v:group id="Группа 292" o:spid="_x0000_s1056" style="position:absolute;left:29363;top:34250;width:2337;height:13513" coordsize="2336,1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Соединительная линия уступом 293" o:spid="_x0000_s1057" type="#_x0000_t34" style="position:absolute;width:2305;height:66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W6sMAAADcAAAADwAAAGRycy9kb3ducmV2LnhtbESPT4vCMBTE74LfITzBm01VkLUaRUXF&#10;yy74B8+P5tkGm5fSxNr99puFhT0OM/MbZrnubCVaarxxrGCcpCCIc6cNFwpu18PoA4QPyBorx6Tg&#10;mzysV/3eEjPt3nym9hIKESHsM1RQhlBnUvq8JIs+cTVx9B6usRiibAqpG3xHuK3kJE1n0qLhuFBi&#10;TbuS8uflZRXcp5vqqvXnV7vncDPb1r6MPSo1HHSbBYhAXfgP/7VPWsFkPoXfM/EI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mlurDAAAA3AAAAA8AAAAAAAAAAAAA&#10;AAAAoQIAAGRycy9kb3ducmV2LnhtbFBLBQYAAAAABAAEAPkAAACRAwAAAAA=&#10;" strokecolor="#4472c4 [3204]" strokeweight=".5pt">
                      <v:stroke endarrow="block"/>
                    </v:shape>
                    <v:shape id="Соединительная линия уступом 294" o:spid="_x0000_s1058" type="#_x0000_t34" style="position:absolute;top:6654;width:2336;height:68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ni8YAAADcAAAADwAAAGRycy9kb3ducmV2LnhtbESPQWvCQBSE70L/w/IK3nRTKaKpq5TS&#10;UhUP0Qr1+Mi+JqHZt0t2jdFf7wqCx2FmvmFmi87UoqXGV5YVvAwTEMS51RUXCvY/X4MJCB+QNdaW&#10;ScGZPCzmT70ZptqeeEvtLhQiQtinqKAMwaVS+rwkg35oHXH0/mxjMETZFFI3eIpwU8tRkoylwYrj&#10;QomOPkrK/3dHoyA7fx+O+/VnNt78ZtODcatLu3RK9Z+79zcQgbrwCN/bS61gNH2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854vGAAAA3AAAAA8AAAAAAAAA&#10;AAAAAAAAoQIAAGRycy9kb3ducmV2LnhtbFBLBQYAAAAABAAEAPkAAACUAwAAAAA=&#10;" strokecolor="#4472c4 [3204]" strokeweight=".5pt">
                      <v:stroke endarrow="block"/>
                    </v:shape>
                    <v:shape id="Прямая со стрелкой 350" o:spid="_x0000_s1059" type="#_x0000_t32" style="position:absolute;top:6654;width:2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ecEAAADcAAAADwAAAGRycy9kb3ducmV2LnhtbERPTUvDQBC9C/6HZQQvxW5aW6mx2yKC&#10;6NW0So9DdsyGZmdDdmzTf+8cBI+P973ejrEzJxpym9jBbFqAIa6Tb7lxsN+93q3AZEH22CUmBxfK&#10;sN1cX62x9OnMH3SqpDEawrlEB0GkL63NdaCIeZp6YuW+0xBRFA6N9QOeNTx2dl4UDzZiy9oQsKeX&#10;QPWx+onaS/v5pFpOHhfHN/w8fAW5LGbi3O3N+PwERmiUf/Gf+907uF/qfD2jR8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zx5wQAAANwAAAAPAAAAAAAAAAAAAAAA&#10;AKECAABkcnMvZG93bnJldi54bWxQSwUGAAAAAAQABAD5AAAAjwMAAAAA&#10;" strokecolor="#4472c4 [3204]" strokeweight=".5pt">
                      <v:stroke endarrow="block" joinstyle="miter"/>
                    </v:shape>
                  </v:group>
                  <v:shape id="Надпись 351" o:spid="_x0000_s1060" type="#_x0000_t202" style="position:absolute;left:12464;top:52691;width:3026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H3cYA&#10;AADcAAAADwAAAGRycy9kb3ducmV2LnhtbESP0WrCQBRE34X+w3ILfTMbLdqaZpW2WBD70Fb9gEv2&#10;NgnJ3g3ZTYx+vSsIPg4zc4ZJV4OpRU+tKy0rmEQxCOLM6pJzBYf91/gVhPPIGmvLpOBEDlbLh1GK&#10;ibZH/qN+53MRIOwSVFB43yRSuqwggy6yDXHw/m1r0AfZ5lK3eAxwU8tpHM+lwZLDQoENfRaUVbvO&#10;KFiYdfXS1d/b/rc5n7qpO2x/PtZKPT0O728gPA3+Hr61N1rB82wC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H3cYAAADcAAAADwAAAAAAAAAAAAAAAACYAgAAZHJz&#10;L2Rvd25yZXYueG1sUEsFBgAAAAAEAAQA9QAAAIsDAAAAAA==&#10;" filled="f" strokecolor="white [3212]" strokeweight=".5pt">
                    <v:textbox>
                      <w:txbxContent>
                        <w:p w:rsidR="001A393D" w:rsidRPr="00DB0206" w:rsidRDefault="001A393D" w:rsidP="00A418AC">
                          <w:pPr>
                            <w:rPr>
                              <w:i/>
                              <w:iCs/>
                            </w:rPr>
                          </w:pPr>
                          <w:r w:rsidRPr="00DB0206">
                            <w:rPr>
                              <w:i/>
                              <w:iCs/>
                            </w:rPr>
                            <w:t>Принятие управленческих решений</w:t>
                          </w:r>
                        </w:p>
                      </w:txbxContent>
                    </v:textbox>
                  </v:shape>
                </v:group>
                <v:group id="Группа 352" o:spid="_x0000_s1061" style="position:absolute;top:-1672;width:51658;height:50483" coordorigin=",-1672" coordsize="51658,5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Надпись 353" o:spid="_x0000_s1062" type="#_x0000_t202" style="position:absolute;top:24984;width:10226;height:10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Q2sMA&#10;AADcAAAADwAAAGRycy9kb3ducmV2LnhtbESPQUsDMRSE74L/ITzBm81qaVnXpkWllkJPreL5sXlN&#10;gpuXJYnb7b9vCoLHYWa+YRar0XdioJhcYAWPkwoEcRu0Y6Pg6/PjoQaRMrLGLjApOFOC1fL2ZoGN&#10;Dife03DIRhQIpwYV2Jz7RsrUWvKYJqEnLt4xRI+5yGikjngqcN/Jp6qaS4+Oy4LFnt4ttT+HX69g&#10;/WaeTVtjtOtaOzeM38ed2Sh1fze+voDINOb/8F97qxVMZ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JQ2sMAAADcAAAADwAAAAAAAAAAAAAAAACYAgAAZHJzL2Rv&#10;d25yZXYueG1sUEsFBgAAAAAEAAQA9QAAAIgDAAAAAA==&#10;" fillcolor="white [3201]" strokeweight=".5pt">
                    <v:textbox>
                      <w:txbxContent>
                        <w:p w:rsidR="001A393D" w:rsidRPr="00C62881" w:rsidRDefault="001A393D" w:rsidP="00A418AC">
                          <w:pPr>
                            <w:jc w:val="center"/>
                            <w:rPr>
                              <w:sz w:val="22"/>
                              <w:szCs w:val="22"/>
                            </w:rPr>
                          </w:pPr>
                          <w:r w:rsidRPr="00C62881">
                            <w:rPr>
                              <w:sz w:val="22"/>
                              <w:szCs w:val="22"/>
                            </w:rPr>
                            <w:t>Вход</w:t>
                          </w:r>
                        </w:p>
                        <w:p w:rsidR="001A393D" w:rsidRPr="00C62881" w:rsidRDefault="001A393D" w:rsidP="00A418AC">
                          <w:pPr>
                            <w:jc w:val="center"/>
                            <w:rPr>
                              <w:sz w:val="22"/>
                              <w:szCs w:val="22"/>
                            </w:rPr>
                          </w:pPr>
                          <w:r w:rsidRPr="00C62881">
                            <w:rPr>
                              <w:sz w:val="22"/>
                              <w:szCs w:val="22"/>
                            </w:rPr>
                            <w:t>Финансо</w:t>
                          </w:r>
                          <w:r>
                            <w:rPr>
                              <w:sz w:val="22"/>
                              <w:szCs w:val="22"/>
                            </w:rPr>
                            <w:t xml:space="preserve"> </w:t>
                          </w:r>
                          <w:r w:rsidRPr="00C62881">
                            <w:rPr>
                              <w:sz w:val="22"/>
                              <w:szCs w:val="22"/>
                            </w:rPr>
                            <w:t>вые ресурсы</w:t>
                          </w:r>
                        </w:p>
                      </w:txbxContent>
                    </v:textbox>
                  </v:shape>
                  <v:shape id="Надпись 354" o:spid="_x0000_s1063" type="#_x0000_t202" style="position:absolute;left:26401;top:24984;width:9587;height:1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IrsMA&#10;AADcAAAADwAAAGRycy9kb3ducmV2LnhtbESPQUsDMRSE74L/ITyhN5vVVlnXpkVLK0JPVvH82Lwm&#10;wc3LkqTb7b9vBMHjMDPfMIvV6DsxUEwusIK7aQWCuA3asVHw9bm9rUGkjKyxC0wKzpRgtby+WmCj&#10;w4k/aNhnIwqEU4MKbM59I2VqLXlM09ATF+8QosdcZDRSRzwVuO/kfVU9So+Oy4LFntaW2p/90SvY&#10;vJon09YY7abWzg3j92Fn3pSa3IwvzyAyjfk//Nd+1wpmD3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vIrsMAAADcAAAADwAAAAAAAAAAAAAAAACYAgAAZHJzL2Rv&#10;d25yZXYueG1sUEsFBgAAAAAEAAQA9QAAAIgDAAAAAA==&#10;" fillcolor="white [3201]" strokeweight=".5pt">
                    <v:textbox>
                      <w:txbxContent>
                        <w:p w:rsidR="001A393D" w:rsidRPr="00C62881" w:rsidRDefault="001A393D" w:rsidP="00A418AC">
                          <w:pPr>
                            <w:jc w:val="center"/>
                            <w:rPr>
                              <w:sz w:val="22"/>
                              <w:szCs w:val="22"/>
                            </w:rPr>
                          </w:pPr>
                          <w:r w:rsidRPr="00C62881">
                            <w:rPr>
                              <w:sz w:val="22"/>
                              <w:szCs w:val="22"/>
                            </w:rPr>
                            <w:t>Выход</w:t>
                          </w:r>
                        </w:p>
                        <w:p w:rsidR="001A393D" w:rsidRPr="00C62881" w:rsidRDefault="001A393D" w:rsidP="00A418AC">
                          <w:pPr>
                            <w:jc w:val="center"/>
                            <w:rPr>
                              <w:sz w:val="22"/>
                              <w:szCs w:val="22"/>
                            </w:rPr>
                          </w:pPr>
                          <w:r w:rsidRPr="00C62881">
                            <w:rPr>
                              <w:sz w:val="22"/>
                              <w:szCs w:val="22"/>
                            </w:rPr>
                            <w:t>Финан</w:t>
                          </w:r>
                          <w:r>
                            <w:rPr>
                              <w:sz w:val="22"/>
                              <w:szCs w:val="22"/>
                            </w:rPr>
                            <w:t xml:space="preserve"> </w:t>
                          </w:r>
                          <w:r w:rsidRPr="00C62881">
                            <w:rPr>
                              <w:sz w:val="22"/>
                              <w:szCs w:val="22"/>
                            </w:rPr>
                            <w:t>совые резуль</w:t>
                          </w:r>
                          <w:r>
                            <w:rPr>
                              <w:sz w:val="22"/>
                              <w:szCs w:val="22"/>
                            </w:rPr>
                            <w:t xml:space="preserve"> </w:t>
                          </w:r>
                          <w:r w:rsidRPr="00C62881">
                            <w:rPr>
                              <w:sz w:val="22"/>
                              <w:szCs w:val="22"/>
                            </w:rPr>
                            <w:t>таты</w:t>
                          </w:r>
                        </w:p>
                        <w:p w:rsidR="001A393D" w:rsidRPr="00C62881" w:rsidRDefault="001A393D" w:rsidP="00A418AC">
                          <w:pPr>
                            <w:jc w:val="center"/>
                            <w:rPr>
                              <w:sz w:val="22"/>
                              <w:szCs w:val="22"/>
                            </w:rPr>
                          </w:pPr>
                        </w:p>
                        <w:p w:rsidR="001A393D" w:rsidRPr="00C62881" w:rsidRDefault="001A393D" w:rsidP="00A418AC">
                          <w:pPr>
                            <w:jc w:val="center"/>
                            <w:rPr>
                              <w:sz w:val="22"/>
                              <w:szCs w:val="22"/>
                            </w:rPr>
                          </w:pPr>
                        </w:p>
                        <w:p w:rsidR="001A393D" w:rsidRPr="00C62881" w:rsidRDefault="001A393D" w:rsidP="00A418AC">
                          <w:pPr>
                            <w:jc w:val="center"/>
                            <w:rPr>
                              <w:sz w:val="22"/>
                              <w:szCs w:val="22"/>
                            </w:rPr>
                          </w:pPr>
                        </w:p>
                        <w:p w:rsidR="001A393D" w:rsidRPr="00C62881" w:rsidRDefault="001A393D" w:rsidP="00A418AC">
                          <w:pPr>
                            <w:jc w:val="center"/>
                            <w:rPr>
                              <w:sz w:val="22"/>
                              <w:szCs w:val="22"/>
                            </w:rPr>
                          </w:pPr>
                        </w:p>
                      </w:txbxContent>
                    </v:textbox>
                  </v:shape>
                  <v:shape id="Рисунок 355" o:spid="_x0000_s1064" type="#_x0000_t75" alt="логотип банка, сохранение банка, Bank Pic, здание, структура, банк png |  PNGWing" style="position:absolute;left:11025;top:25198;width:13830;height:12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S3XFAAAA3AAAAA8AAABkcnMvZG93bnJldi54bWxEj0FrwkAUhO9C/8PyhN50o8USoquUtlIP&#10;YmkSen5kn0lq9m3IbpP4712h0OMwM98wm91oGtFT52rLChbzCARxYXXNpYI8289iEM4ja2wsk4Ir&#10;OdhtHyYbTLQd+Iv61JciQNglqKDyvk2kdEVFBt3ctsTBO9vOoA+yK6XucAhw08hlFD1LgzWHhQpb&#10;eq2ouKS/RkEcvWO2zI1/sz/778upjT/c51Gpx+n4sgbhafT/4b/2QSt4Wq3gfiYc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ZUt1xQAAANwAAAAPAAAAAAAAAAAAAAAA&#10;AJ8CAABkcnMvZG93bnJldi54bWxQSwUGAAAAAAQABAD3AAAAkQMAAAAA&#10;">
                    <v:imagedata r:id="rId61" o:title="логотип банка, сохранение банка, Bank Pic, здание, структура, банк png |  PNGWing"/>
                    <v:path arrowok="t"/>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56" o:spid="_x0000_s1065" type="#_x0000_t80" style="position:absolute;left:9272;top:19435;width:18048;height:5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0AMgA&#10;AADcAAAADwAAAGRycy9kb3ducmV2LnhtbESP3WrCQBSE7wt9h+UIvSl101atRFcRQWlBhfoDenfM&#10;HpO02bMxu2p8e7cg9HKYmW+Y/rA2hThT5XLLCl6bEQjixOqcUwXr1eSlC8J5ZI2FZVJwJQfDweND&#10;H2NtL/xN56VPRYCwi1FB5n0ZS+mSjAy6pi2Jg3ewlUEfZJVKXeElwE0h36KoIw3mHBYyLGmcUfK7&#10;PBkF+9N2M/1ofV3tj15s58fdM81WpNRTox71QHiq/X/43v7UCt7bHfg7E46AH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bQAyAAAANwAAAAPAAAAAAAAAAAAAAAAAJgCAABk&#10;cnMvZG93bnJldi54bWxQSwUGAAAAAAQABAD1AAAAjQMAAAAA&#10;" adj="14035,9139,16200,9970" filled="f" strokecolor="#1f3763 [1604]" strokeweight="1pt">
                    <v:textbox>
                      <w:txbxContent>
                        <w:p w:rsidR="001A393D" w:rsidRPr="00F4661D" w:rsidRDefault="001A393D" w:rsidP="00A418AC">
                          <w:pPr>
                            <w:jc w:val="center"/>
                            <w:rPr>
                              <w:color w:val="000000" w:themeColor="text1"/>
                            </w:rPr>
                          </w:pPr>
                          <w:r w:rsidRPr="00F4661D">
                            <w:rPr>
                              <w:color w:val="000000" w:themeColor="text1"/>
                            </w:rPr>
                            <w:t>Влияние внешней среды</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357" o:spid="_x0000_s1066" type="#_x0000_t79" style="position:absolute;left:6602;top:37967;width:21821;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Si8cA&#10;AADcAAAADwAAAGRycy9kb3ducmV2LnhtbESPT2vCQBTE74V+h+UVeim68U9UUlcpQqEIPURFr8/s&#10;MwnJvg3ZrUY/fVcQPA4z8xtmvuxMLc7UutKygkE/AkGcWV1yrmC3/e7NQDiPrLG2TAqu5GC5eH2Z&#10;Y6LthVM6b3wuAoRdggoK75tESpcVZND1bUMcvJNtDfog21zqFi8Bbmo5jKKJNFhyWCiwoVVBWbX5&#10;Mwr8Ot1P8yqtTtfxNr79Dg4f4+NBqfe37usThKfOP8OP9o9WMIqncD8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UovHAAAA3AAAAA8AAAAAAAAAAAAAAAAAmAIAAGRy&#10;cy9kb3ducmV2LnhtbFBLBQYAAAAABAAEAPUAAACMAwAAAAA=&#10;" adj="7565,8116,5400,9458" filled="f" strokecolor="#1f3763 [1604]" strokeweight="1pt">
                    <v:textbox>
                      <w:txbxContent>
                        <w:p w:rsidR="001A393D" w:rsidRPr="00F4661D" w:rsidRDefault="001A393D" w:rsidP="00A418AC">
                          <w:pPr>
                            <w:jc w:val="center"/>
                            <w:rPr>
                              <w:color w:val="000000" w:themeColor="text1"/>
                            </w:rPr>
                          </w:pPr>
                          <w:r w:rsidRPr="00F4661D">
                            <w:rPr>
                              <w:color w:val="000000" w:themeColor="text1"/>
                            </w:rPr>
                            <w:t>Влияние внутренней среды</w:t>
                          </w:r>
                        </w:p>
                      </w:txbxContent>
                    </v:textbox>
                  </v:shape>
                  <v:shape id="Прямая со стрелкой 358" o:spid="_x0000_s1067" type="#_x0000_t32" style="position:absolute;left:9659;top:28324;width:1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wf8EAAADcAAAADwAAAGRycy9kb3ducmV2LnhtbERPTUvDQBC9C/6HZQQvxW5aW6mx2yKC&#10;6NW0So9DdsyGZmdDdmzTf+8cBI+P973ejrEzJxpym9jBbFqAIa6Tb7lxsN+93q3AZEH22CUmBxfK&#10;sN1cX62x9OnMH3SqpDEawrlEB0GkL63NdaCIeZp6YuW+0xBRFA6N9QOeNTx2dl4UDzZiy9oQsKeX&#10;QPWx+onaS/v5pFpOHhfHN/w8fAW5LGbi3O3N+PwERmiUf/Gf+907uF/qWj2jR8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TB/wQAAANwAAAAPAAAAAAAAAAAAAAAA&#10;AKECAABkcnMvZG93bnJldi54bWxQSwUGAAAAAAQABAD5AAAAjwMAAAAA&#10;" strokecolor="#4472c4 [3204]" strokeweight=".5pt">
                    <v:stroke endarrow="block" joinstyle="miter"/>
                  </v:shape>
                  <v:shape id="Прямая со стрелкой 359" o:spid="_x0000_s1068" type="#_x0000_t32" style="position:absolute;left:24856;top:28324;width:1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V5MMAAADcAAAADwAAAGRycy9kb3ducmV2LnhtbESPW2vCQBCF3wv9D8sU+iK68YqmrlIK&#10;xb42teLjkB2zwexsyE41/vtuoeDj4Vw+znrb+0ZdqIt1YAPjUQaKuAy25srA/ut9uAQVBdliE5gM&#10;3CjCdvP4sMbchit/0qWQSqURjjkacCJtrnUsHXmMo9ASJ+8UOo+SZFdp2+E1jftGT7JsoT3WnAgO&#10;W3pzVJ6LH5+4tJ8MivlgNTvv8Pt4cHKbjcWY56f+9QWUUC/38H/7wxqYzlfwdyYd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NleTDAAAA3AAAAA8AAAAAAAAAAAAA&#10;AAAAoQIAAGRycy9kb3ducmV2LnhtbFBLBQYAAAAABAAEAPkAAACRAwAAAAA=&#10;" strokecolor="#4472c4 [3204]" strokeweight=".5pt">
                    <v:stroke endarrow="block" joinstyle="miter"/>
                  </v:shape>
                  <v:roundrect id="Скругленный прямоугольник 360" o:spid="_x0000_s1069" style="position:absolute;left:38121;top:23052;width:13537;height:14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B3cEA&#10;AADcAAAADwAAAGRycy9kb3ducmV2LnhtbERPy4rCMBTdC/MP4Q7MTlMVinYaRYYRnKW2OLi7NrcP&#10;bG5KE7X+vVkILg/nna4H04ob9a6xrGA6iUAQF1Y3XCnIs+14AcJ5ZI2tZVLwIAfr1ccoxUTbO+/p&#10;dvCVCCHsElRQe98lUrqiJoNuYjviwJW2N+gD7Cupe7yHcNPKWRTF0mDDoaHGjn5qKi6Hq1FwOse8&#10;zP/+2/h0LPPz9DebLylT6utz2HyD8DT4t/jl3mkF8zj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Qd3BAAAA3AAAAA8AAAAAAAAAAAAAAAAAmAIAAGRycy9kb3du&#10;cmV2LnhtbFBLBQYAAAAABAAEAPUAAACGAwAAAAA=&#10;" fillcolor="#d9e2f3 [660]" strokecolor="#1f3763 [1604]" strokeweight="1pt">
                    <v:stroke joinstyle="miter"/>
                    <v:textbox>
                      <w:txbxContent>
                        <w:p w:rsidR="001A393D" w:rsidRPr="00DB0206" w:rsidRDefault="001A393D" w:rsidP="00A418AC">
                          <w:pPr>
                            <w:jc w:val="center"/>
                            <w:rPr>
                              <w:color w:val="000000" w:themeColor="text1"/>
                            </w:rPr>
                          </w:pPr>
                          <w:r w:rsidRPr="00DB0206">
                            <w:rPr>
                              <w:color w:val="000000" w:themeColor="text1"/>
                            </w:rPr>
                            <w:t>Диагностика финансовой устойчи</w:t>
                          </w:r>
                          <w:r>
                            <w:rPr>
                              <w:color w:val="000000" w:themeColor="text1"/>
                            </w:rPr>
                            <w:t xml:space="preserve"> </w:t>
                          </w:r>
                          <w:r w:rsidRPr="00DB0206">
                            <w:rPr>
                              <w:color w:val="000000" w:themeColor="text1"/>
                            </w:rPr>
                            <w:t>вости</w:t>
                          </w:r>
                        </w:p>
                      </w:txbxContent>
                    </v:textbox>
                  </v:roundrect>
                  <v:shape id="Прямая со стрелкой 361" o:spid="_x0000_s1070" type="#_x0000_t32" style="position:absolute;left:36060;top:28453;width:21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TX8QAAADcAAAADwAAAGRycy9kb3ducmV2LnhtbESPT2vCQBDF7wW/wzIFL6KbWCs2dRUp&#10;SHttasXjkJ1mg9nZkJ1q/PbdQqHHx/vz4623g2/VhfrYBDaQzzJQxFWwDdcGDh/76QpUFGSLbWAy&#10;cKMI283obo2FDVd+p0sptUojHAs04ES6QutYOfIYZ6EjTt5X6D1Kkn2tbY/XNO5bPc+ypfbYcCI4&#10;7OjFUXUuv33i0mE+KR8nT4vzK36ejk5ui1yMGd8Pu2dQQoP8h//ab9bAwzKH3zPp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1NfxAAAANwAAAAPAAAAAAAAAAAA&#10;AAAAAKECAABkcnMvZG93bnJldi54bWxQSwUGAAAAAAQABAD5AAAAkgMAAAAA&#10;" strokecolor="#4472c4 [3204]" strokeweight=".5pt">
                    <v:stroke endarrow="block" joinstyle="miter"/>
                  </v:shape>
                  <v:shape id="Надпись 362" o:spid="_x0000_s1071" type="#_x0000_t202" style="position:absolute;left:1614;top:-1672;width:49418;height:19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MMA&#10;AADcAAAADwAAAGRycy9kb3ducmV2LnhtbESPQWsCMRSE74X+h/AKvdVsLch2NYottgieqsXzY/NM&#10;gpuXJUnX7b9vBKHHYWa+YRar0XdioJhcYAXPkwoEcRu0Y6Pg+/DxVINIGVljF5gU/FKC1fL+boGN&#10;Dhf+omGfjSgQTg0qsDn3jZSpteQxTUJPXLxTiB5zkdFIHfFS4L6T06qaSY+Oy4LFnt4ttef9j1ew&#10;eTOvpq0x2k2tnRvG42lnPpV6fBjXcxCZxvwfvrW3WsHLbAr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I//MMAAADcAAAADwAAAAAAAAAAAAAAAACYAgAAZHJzL2Rv&#10;d25yZXYueG1sUEsFBgAAAAAEAAQA9QAAAIgDAAAAAA==&#10;" fillcolor="white [3201]" strokeweight=".5pt">
                    <v:textbox>
                      <w:txbxContent>
                        <w:p w:rsidR="001A393D" w:rsidRPr="009C3D49" w:rsidRDefault="001A393D" w:rsidP="00A418AC">
                          <w:pPr>
                            <w:rPr>
                              <w:sz w:val="22"/>
                              <w:szCs w:val="22"/>
                            </w:rPr>
                          </w:pPr>
                          <w:r w:rsidRPr="009C3D49">
                            <w:rPr>
                              <w:sz w:val="22"/>
                              <w:szCs w:val="22"/>
                            </w:rPr>
                            <w:t>Методы:</w:t>
                          </w:r>
                        </w:p>
                        <w:p w:rsidR="001A393D" w:rsidRPr="009C3D49" w:rsidRDefault="001A393D" w:rsidP="00A418AC">
                          <w:pPr>
                            <w:rPr>
                              <w:sz w:val="22"/>
                              <w:szCs w:val="22"/>
                            </w:rPr>
                          </w:pPr>
                          <w:r w:rsidRPr="009C3D49">
                            <w:rPr>
                              <w:sz w:val="22"/>
                              <w:szCs w:val="22"/>
                            </w:rPr>
                            <w:t>- финансовое планирование;</w:t>
                          </w:r>
                        </w:p>
                        <w:p w:rsidR="001A393D" w:rsidRPr="009C3D49" w:rsidRDefault="001A393D" w:rsidP="00A418AC">
                          <w:pPr>
                            <w:rPr>
                              <w:sz w:val="22"/>
                              <w:szCs w:val="22"/>
                            </w:rPr>
                          </w:pPr>
                          <w:r w:rsidRPr="009C3D49">
                            <w:rPr>
                              <w:sz w:val="22"/>
                              <w:szCs w:val="22"/>
                            </w:rPr>
                            <w:t>- финансовый анализ и контроль;</w:t>
                          </w:r>
                        </w:p>
                        <w:p w:rsidR="001A393D" w:rsidRPr="009C3D49" w:rsidRDefault="001A393D" w:rsidP="00A418AC">
                          <w:pPr>
                            <w:rPr>
                              <w:sz w:val="22"/>
                              <w:szCs w:val="22"/>
                            </w:rPr>
                          </w:pPr>
                          <w:r w:rsidRPr="009C3D49">
                            <w:rPr>
                              <w:sz w:val="22"/>
                              <w:szCs w:val="22"/>
                            </w:rPr>
                            <w:t xml:space="preserve">- финансовое регулирование и надзор </w:t>
                          </w:r>
                        </w:p>
                        <w:p w:rsidR="001A393D" w:rsidRPr="009C3D49" w:rsidRDefault="001A393D" w:rsidP="00474C53">
                          <w:pPr>
                            <w:pStyle w:val="a8"/>
                            <w:numPr>
                              <w:ilvl w:val="0"/>
                              <w:numId w:val="17"/>
                            </w:numPr>
                            <w:tabs>
                              <w:tab w:val="left" w:pos="284"/>
                              <w:tab w:val="left" w:pos="426"/>
                              <w:tab w:val="left" w:pos="993"/>
                            </w:tabs>
                            <w:adjustRightInd w:val="0"/>
                            <w:snapToGrid w:val="0"/>
                            <w:ind w:left="0" w:firstLine="0"/>
                            <w:contextualSpacing w:val="0"/>
                            <w:rPr>
                              <w:sz w:val="22"/>
                              <w:szCs w:val="22"/>
                            </w:rPr>
                          </w:pPr>
                          <w:r w:rsidRPr="009C3D49">
                            <w:rPr>
                              <w:sz w:val="22"/>
                              <w:szCs w:val="22"/>
                            </w:rPr>
                            <w:t>оценка качества активов – AQR;</w:t>
                          </w:r>
                        </w:p>
                        <w:p w:rsidR="001A393D" w:rsidRPr="00EF0AD5" w:rsidRDefault="001A393D" w:rsidP="00474C53">
                          <w:pPr>
                            <w:pStyle w:val="a8"/>
                            <w:numPr>
                              <w:ilvl w:val="0"/>
                              <w:numId w:val="17"/>
                            </w:numPr>
                            <w:tabs>
                              <w:tab w:val="left" w:pos="284"/>
                              <w:tab w:val="left" w:pos="426"/>
                              <w:tab w:val="left" w:pos="993"/>
                            </w:tabs>
                            <w:adjustRightInd w:val="0"/>
                            <w:snapToGrid w:val="0"/>
                            <w:ind w:left="0" w:firstLine="0"/>
                            <w:contextualSpacing w:val="0"/>
                            <w:rPr>
                              <w:rFonts w:eastAsia="TimesNewRomanPSMT"/>
                              <w:sz w:val="22"/>
                              <w:szCs w:val="22"/>
                              <w:lang w:val="en-US"/>
                            </w:rPr>
                          </w:pPr>
                          <w:r w:rsidRPr="009C3D49">
                            <w:rPr>
                              <w:sz w:val="22"/>
                              <w:szCs w:val="22"/>
                            </w:rPr>
                            <w:t>методология</w:t>
                          </w:r>
                          <w:r w:rsidRPr="00EF0AD5">
                            <w:rPr>
                              <w:sz w:val="22"/>
                              <w:szCs w:val="22"/>
                              <w:lang w:val="en-US"/>
                            </w:rPr>
                            <w:t xml:space="preserve"> </w:t>
                          </w:r>
                          <w:r w:rsidRPr="00EF0AD5">
                            <w:rPr>
                              <w:rFonts w:eastAsia="TimesNewRomanPSMT"/>
                              <w:sz w:val="22"/>
                              <w:szCs w:val="22"/>
                              <w:lang w:val="en-US"/>
                            </w:rPr>
                            <w:t>SREP (Supervisory Review and Evaluation Process);</w:t>
                          </w:r>
                        </w:p>
                        <w:p w:rsidR="001A393D" w:rsidRPr="000A37D2" w:rsidRDefault="001A393D" w:rsidP="00474C53">
                          <w:pPr>
                            <w:pStyle w:val="a8"/>
                            <w:numPr>
                              <w:ilvl w:val="0"/>
                              <w:numId w:val="17"/>
                            </w:numPr>
                            <w:tabs>
                              <w:tab w:val="left" w:pos="284"/>
                              <w:tab w:val="left" w:pos="426"/>
                              <w:tab w:val="left" w:pos="993"/>
                            </w:tabs>
                            <w:adjustRightInd w:val="0"/>
                            <w:snapToGrid w:val="0"/>
                            <w:ind w:left="0" w:firstLine="0"/>
                            <w:contextualSpacing w:val="0"/>
                            <w:rPr>
                              <w:sz w:val="22"/>
                              <w:szCs w:val="22"/>
                            </w:rPr>
                          </w:pPr>
                          <w:r w:rsidRPr="009C3D49">
                            <w:rPr>
                              <w:rFonts w:eastAsia="TimesNewRomanPSMT"/>
                              <w:sz w:val="22"/>
                              <w:szCs w:val="22"/>
                            </w:rPr>
                            <w:t>надзорное стресс-тестирование</w:t>
                          </w:r>
                          <w:r>
                            <w:rPr>
                              <w:rFonts w:eastAsia="TimesNewRomanPSMT"/>
                              <w:sz w:val="22"/>
                              <w:szCs w:val="22"/>
                            </w:rPr>
                            <w:t>;</w:t>
                          </w:r>
                        </w:p>
                        <w:p w:rsidR="001A393D" w:rsidRPr="009C3D49" w:rsidRDefault="001A393D" w:rsidP="00474C53">
                          <w:pPr>
                            <w:pStyle w:val="a8"/>
                            <w:numPr>
                              <w:ilvl w:val="0"/>
                              <w:numId w:val="17"/>
                            </w:numPr>
                            <w:tabs>
                              <w:tab w:val="left" w:pos="284"/>
                              <w:tab w:val="left" w:pos="426"/>
                              <w:tab w:val="left" w:pos="993"/>
                            </w:tabs>
                            <w:adjustRightInd w:val="0"/>
                            <w:snapToGrid w:val="0"/>
                            <w:ind w:left="0" w:firstLine="0"/>
                            <w:contextualSpacing w:val="0"/>
                            <w:rPr>
                              <w:sz w:val="22"/>
                              <w:szCs w:val="22"/>
                            </w:rPr>
                          </w:pPr>
                          <w:r>
                            <w:rPr>
                              <w:sz w:val="22"/>
                              <w:szCs w:val="22"/>
                            </w:rPr>
                            <w:t>экономико-математическая модель определения уровня финансовой устойчивости</w:t>
                          </w:r>
                        </w:p>
                        <w:p w:rsidR="001A393D" w:rsidRPr="009C3D49" w:rsidRDefault="001A393D" w:rsidP="00A418AC">
                          <w:pPr>
                            <w:rPr>
                              <w:sz w:val="22"/>
                              <w:szCs w:val="22"/>
                            </w:rPr>
                          </w:pPr>
                        </w:p>
                      </w:txbxContent>
                    </v:textbox>
                  </v:shape>
                  <v:shape id="Прямая со стрелкой 363" o:spid="_x0000_s1072" type="#_x0000_t32" style="position:absolute;left:41343;top:20876;width:436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xlcMAAADcAAAADwAAAGRycy9kb3ducmV2LnhtbESPzWrDMBCE74W8g9hALiWRHYMJTpSQ&#10;Fgw9tm4PPW6sjW1irRxLtdW3rwqFHof5+ZjDKZheTDS6zrKCdJOAIK6t7rhR8PFerncgnEfW2Fsm&#10;Bd/k4HRcPByw0HbmN5oq34g4wq5ABa33QyGlq1sy6DZ2II7e1Y4GfZRjI/WIcxw3vdwmSS4NdhwJ&#10;LQ703FJ9q75MhGRPJmQO7+71FrrHz2t5mfJUqdUynPcgPAX/H/5rv2gFWZ7B75l4BO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cZXDAAAA3AAAAA8AAAAAAAAAAAAA&#10;AAAAoQIAAGRycy9kb3ducmV2LnhtbFBLBQYAAAAABAAEAPkAAACRAwAAAAA=&#10;" strokecolor="#4472c4 [3204]" strokeweight=".5pt">
                    <v:stroke endarrow="block" joinstyle="miter"/>
                  </v:shape>
                </v:group>
              </v:group>
            </w:pict>
          </mc:Fallback>
        </mc:AlternateContent>
      </w:r>
    </w:p>
    <w:p w:rsidR="00C45B6A" w:rsidRDefault="00C45B6A" w:rsidP="00A418AC">
      <w:pPr>
        <w:rPr>
          <w:rFonts w:eastAsia="TimesNewRomanPSMT"/>
          <w:sz w:val="28"/>
          <w:szCs w:val="28"/>
          <w:lang w:val="kk-KZ"/>
        </w:rPr>
      </w:pPr>
    </w:p>
    <w:p w:rsidR="00C45B6A" w:rsidRDefault="00C45B6A" w:rsidP="00A418AC">
      <w:pPr>
        <w:rPr>
          <w:rFonts w:eastAsia="TimesNewRomanPSMT"/>
          <w:sz w:val="28"/>
          <w:szCs w:val="28"/>
          <w:lang w:val="kk-KZ"/>
        </w:rPr>
      </w:pPr>
    </w:p>
    <w:p w:rsidR="00C45B6A" w:rsidRDefault="00C45B6A" w:rsidP="00A418AC">
      <w:pPr>
        <w:rPr>
          <w:rFonts w:eastAsia="TimesNewRomanPSMT"/>
          <w:sz w:val="28"/>
          <w:szCs w:val="28"/>
          <w:lang w:val="kk-KZ"/>
        </w:rPr>
      </w:pPr>
    </w:p>
    <w:p w:rsidR="00C45B6A" w:rsidRDefault="00C45B6A" w:rsidP="00A418AC">
      <w:pPr>
        <w:rPr>
          <w:rFonts w:eastAsia="TimesNewRomanPSMT"/>
          <w:sz w:val="28"/>
          <w:szCs w:val="28"/>
          <w:lang w:val="kk-KZ"/>
        </w:rPr>
      </w:pPr>
    </w:p>
    <w:p w:rsidR="00C45B6A" w:rsidRDefault="00C45B6A" w:rsidP="00A418AC">
      <w:pPr>
        <w:rPr>
          <w:rFonts w:eastAsia="TimesNewRomanPSMT"/>
          <w:sz w:val="28"/>
          <w:szCs w:val="28"/>
          <w:lang w:val="kk-KZ"/>
        </w:rPr>
      </w:pPr>
    </w:p>
    <w:p w:rsidR="00C45B6A" w:rsidRPr="00C45B6A" w:rsidRDefault="00C45B6A" w:rsidP="00A418AC">
      <w:pPr>
        <w:rPr>
          <w:rFonts w:eastAsia="TimesNewRomanPSMT"/>
          <w:sz w:val="28"/>
          <w:szCs w:val="28"/>
          <w:lang w:val="kk-KZ"/>
        </w:rPr>
      </w:pPr>
    </w:p>
    <w:p w:rsidR="00A418AC" w:rsidRDefault="00A418AC" w:rsidP="00A418AC">
      <w:pPr>
        <w:jc w:val="right"/>
      </w:pPr>
    </w:p>
    <w:p w:rsidR="00A418AC" w:rsidRDefault="00A418AC" w:rsidP="00A418AC">
      <w:pPr>
        <w:jc w:val="right"/>
      </w:pPr>
    </w:p>
    <w:p w:rsidR="00A418AC" w:rsidRDefault="00A418AC" w:rsidP="00A418AC">
      <w:pPr>
        <w:jc w:val="right"/>
      </w:pPr>
    </w:p>
    <w:p w:rsidR="00A418AC" w:rsidRDefault="00A418AC" w:rsidP="00A418AC">
      <w:pPr>
        <w:jc w:val="right"/>
        <w:rPr>
          <w:lang w:val="kk-KZ"/>
        </w:rPr>
      </w:pPr>
    </w:p>
    <w:p w:rsidR="002A7788" w:rsidRDefault="002A7788" w:rsidP="00A418AC">
      <w:pPr>
        <w:jc w:val="right"/>
        <w:rPr>
          <w:lang w:val="kk-KZ"/>
        </w:rPr>
      </w:pPr>
    </w:p>
    <w:p w:rsidR="002A7788" w:rsidRDefault="002A7788" w:rsidP="00A418AC">
      <w:pPr>
        <w:jc w:val="right"/>
        <w:rPr>
          <w:lang w:val="kk-KZ"/>
        </w:rPr>
      </w:pPr>
    </w:p>
    <w:p w:rsidR="002A7788" w:rsidRDefault="002A7788" w:rsidP="00A418AC">
      <w:pPr>
        <w:jc w:val="right"/>
        <w:rPr>
          <w:lang w:val="kk-KZ"/>
        </w:rPr>
      </w:pPr>
    </w:p>
    <w:p w:rsidR="002A7788" w:rsidRDefault="002A7788" w:rsidP="00A418AC">
      <w:pPr>
        <w:jc w:val="right"/>
        <w:rPr>
          <w:lang w:val="kk-KZ"/>
        </w:rPr>
      </w:pPr>
    </w:p>
    <w:p w:rsidR="002A7788" w:rsidRDefault="002A7788" w:rsidP="00A418AC">
      <w:pPr>
        <w:jc w:val="right"/>
        <w:rPr>
          <w:lang w:val="kk-KZ"/>
        </w:rPr>
      </w:pPr>
    </w:p>
    <w:p w:rsidR="002A7788" w:rsidRPr="002A7788" w:rsidRDefault="002A7788" w:rsidP="00A418AC">
      <w:pPr>
        <w:jc w:val="right"/>
        <w:rPr>
          <w:lang w:val="kk-KZ"/>
        </w:rPr>
      </w:pPr>
    </w:p>
    <w:p w:rsidR="00A418AC" w:rsidRDefault="00A418AC"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Default="002A7788" w:rsidP="00A418AC">
      <w:pPr>
        <w:rPr>
          <w:lang w:val="kk-KZ"/>
        </w:rPr>
      </w:pPr>
    </w:p>
    <w:p w:rsidR="002A7788" w:rsidRPr="00DB0206" w:rsidRDefault="002A7788" w:rsidP="002A7788">
      <w:pPr>
        <w:jc w:val="center"/>
        <w:rPr>
          <w:sz w:val="28"/>
          <w:szCs w:val="28"/>
        </w:rPr>
      </w:pPr>
      <w:r w:rsidRPr="00DB0206">
        <w:rPr>
          <w:sz w:val="28"/>
          <w:szCs w:val="28"/>
        </w:rPr>
        <w:t>Рисунок 21 – Механизм обеспечения финансовой устойчивости</w:t>
      </w:r>
    </w:p>
    <w:p w:rsidR="00DB0206" w:rsidRDefault="00DB0206" w:rsidP="002A7788">
      <w:pPr>
        <w:jc w:val="center"/>
        <w:rPr>
          <w:lang w:val="kk-KZ"/>
        </w:rPr>
      </w:pPr>
    </w:p>
    <w:p w:rsidR="008E342A" w:rsidRDefault="002A7788" w:rsidP="00DB0206">
      <w:pPr>
        <w:ind w:firstLine="709"/>
        <w:jc w:val="both"/>
        <w:rPr>
          <w:lang w:val="kk-KZ"/>
        </w:rPr>
      </w:pPr>
      <w:r>
        <w:t xml:space="preserve">Примечание </w:t>
      </w:r>
      <w:r w:rsidR="00282054">
        <w:rPr>
          <w:lang w:val="kk-KZ"/>
        </w:rPr>
        <w:t xml:space="preserve">– </w:t>
      </w:r>
      <w:r w:rsidR="00282054">
        <w:t xml:space="preserve">Составлено </w:t>
      </w:r>
      <w:r>
        <w:t>автором</w:t>
      </w:r>
    </w:p>
    <w:p w:rsidR="00DB0206" w:rsidRPr="00DB0206" w:rsidRDefault="00DB0206" w:rsidP="00DB0206">
      <w:pPr>
        <w:ind w:firstLine="709"/>
        <w:jc w:val="both"/>
        <w:rPr>
          <w:lang w:val="kk-KZ"/>
        </w:rPr>
        <w:sectPr w:rsidR="00DB0206" w:rsidRPr="00DB0206" w:rsidSect="00282054">
          <w:pgSz w:w="16838" w:h="11906" w:orient="landscape"/>
          <w:pgMar w:top="1701" w:right="1134" w:bottom="567" w:left="1134" w:header="709" w:footer="709" w:gutter="0"/>
          <w:cols w:space="708"/>
          <w:docGrid w:linePitch="360"/>
        </w:sectPr>
      </w:pPr>
    </w:p>
    <w:p w:rsidR="00A418AC" w:rsidRPr="00F948FD" w:rsidRDefault="00A418AC" w:rsidP="00A418AC">
      <w:pPr>
        <w:pStyle w:val="aa"/>
        <w:spacing w:before="0" w:beforeAutospacing="0" w:after="0" w:afterAutospacing="0"/>
        <w:ind w:firstLine="709"/>
        <w:jc w:val="both"/>
        <w:rPr>
          <w:lang w:val="ru-RU"/>
        </w:rPr>
      </w:pPr>
      <w:r>
        <w:rPr>
          <w:rFonts w:eastAsia="TimesNewRomanPSMT"/>
          <w:sz w:val="28"/>
          <w:szCs w:val="28"/>
          <w:lang w:val="ru-RU"/>
        </w:rPr>
        <w:t>Усовершенствованный</w:t>
      </w:r>
      <w:r w:rsidRPr="00F948FD">
        <w:rPr>
          <w:rFonts w:eastAsia="TimesNewRomanPSMT"/>
          <w:sz w:val="28"/>
          <w:szCs w:val="28"/>
          <w:lang w:val="ru-RU"/>
        </w:rPr>
        <w:t xml:space="preserve"> механизм обеспечения </w:t>
      </w:r>
      <w:r>
        <w:rPr>
          <w:rFonts w:eastAsia="TimesNewRomanPSMT"/>
          <w:color w:val="000000" w:themeColor="text1"/>
          <w:sz w:val="28"/>
          <w:szCs w:val="28"/>
          <w:lang w:val="ru-RU"/>
        </w:rPr>
        <w:t>финансовой устойчивости</w:t>
      </w:r>
      <w:r w:rsidRPr="00F948FD">
        <w:rPr>
          <w:rFonts w:eastAsia="TimesNewRomanPSMT"/>
          <w:sz w:val="28"/>
          <w:szCs w:val="28"/>
          <w:lang w:val="ru-RU"/>
        </w:rPr>
        <w:t xml:space="preserve"> </w:t>
      </w:r>
      <w:r>
        <w:rPr>
          <w:rFonts w:eastAsia="TimesNewRomanPSMT"/>
          <w:sz w:val="28"/>
          <w:szCs w:val="28"/>
          <w:lang w:val="ru-RU"/>
        </w:rPr>
        <w:t xml:space="preserve">банка </w:t>
      </w:r>
      <w:r w:rsidRPr="00F948FD">
        <w:rPr>
          <w:rFonts w:eastAsia="TimesNewRomanPSMT"/>
          <w:sz w:val="28"/>
          <w:szCs w:val="28"/>
          <w:lang w:val="ru-RU"/>
        </w:rPr>
        <w:t xml:space="preserve">позволит: </w:t>
      </w:r>
    </w:p>
    <w:p w:rsidR="00A418AC" w:rsidRPr="00F948FD" w:rsidRDefault="00A418AC" w:rsidP="00474C53">
      <w:pPr>
        <w:pStyle w:val="aa"/>
        <w:numPr>
          <w:ilvl w:val="0"/>
          <w:numId w:val="25"/>
        </w:numPr>
        <w:tabs>
          <w:tab w:val="left" w:pos="993"/>
        </w:tabs>
        <w:spacing w:before="0" w:beforeAutospacing="0" w:after="0" w:afterAutospacing="0"/>
        <w:ind w:left="0" w:firstLine="709"/>
        <w:jc w:val="both"/>
        <w:rPr>
          <w:lang w:val="ru-RU"/>
        </w:rPr>
      </w:pPr>
      <w:r w:rsidRPr="00F948FD">
        <w:rPr>
          <w:rFonts w:eastAsia="TimesNewRomanPSMT"/>
          <w:sz w:val="28"/>
          <w:szCs w:val="28"/>
          <w:lang w:val="ru-RU"/>
        </w:rPr>
        <w:t xml:space="preserve">оценивать степень влияния на финансовую </w:t>
      </w:r>
      <w:r>
        <w:rPr>
          <w:rFonts w:eastAsia="TimesNewRomanPSMT"/>
          <w:sz w:val="28"/>
          <w:szCs w:val="28"/>
          <w:lang w:val="ru-RU"/>
        </w:rPr>
        <w:t>устойчивость</w:t>
      </w:r>
      <w:r w:rsidRPr="00F948FD">
        <w:rPr>
          <w:rFonts w:eastAsia="TimesNewRomanPSMT"/>
          <w:sz w:val="28"/>
          <w:szCs w:val="28"/>
          <w:lang w:val="ru-RU"/>
        </w:rPr>
        <w:t xml:space="preserve"> факторов </w:t>
      </w:r>
      <w:r>
        <w:rPr>
          <w:rFonts w:eastAsia="TimesNewRomanPSMT"/>
          <w:sz w:val="28"/>
          <w:szCs w:val="28"/>
          <w:lang w:val="ru-RU"/>
        </w:rPr>
        <w:t>внутренней</w:t>
      </w:r>
      <w:r w:rsidRPr="00F948FD">
        <w:rPr>
          <w:rFonts w:eastAsia="TimesNewRomanPSMT"/>
          <w:sz w:val="28"/>
          <w:szCs w:val="28"/>
          <w:lang w:val="ru-RU"/>
        </w:rPr>
        <w:t xml:space="preserve"> среды и снижать их негативное </w:t>
      </w:r>
      <w:r>
        <w:rPr>
          <w:rFonts w:eastAsia="TimesNewRomanPSMT"/>
          <w:sz w:val="28"/>
          <w:szCs w:val="28"/>
          <w:lang w:val="ru-RU"/>
        </w:rPr>
        <w:t>воздействие</w:t>
      </w:r>
      <w:r w:rsidRPr="00F948FD">
        <w:rPr>
          <w:rFonts w:eastAsia="TimesNewRomanPSMT"/>
          <w:sz w:val="28"/>
          <w:szCs w:val="28"/>
          <w:lang w:val="ru-RU"/>
        </w:rPr>
        <w:t xml:space="preserve">; </w:t>
      </w:r>
    </w:p>
    <w:p w:rsidR="00A418AC" w:rsidRDefault="00A418AC" w:rsidP="00474C53">
      <w:pPr>
        <w:pStyle w:val="aa"/>
        <w:numPr>
          <w:ilvl w:val="0"/>
          <w:numId w:val="25"/>
        </w:numPr>
        <w:tabs>
          <w:tab w:val="left" w:pos="993"/>
        </w:tabs>
        <w:spacing w:before="0" w:beforeAutospacing="0" w:after="0" w:afterAutospacing="0"/>
        <w:ind w:left="0" w:firstLine="709"/>
        <w:jc w:val="both"/>
        <w:rPr>
          <w:rFonts w:eastAsia="TimesNewRomanPSMT"/>
          <w:sz w:val="28"/>
          <w:szCs w:val="28"/>
          <w:lang w:val="ru-RU"/>
        </w:rPr>
      </w:pPr>
      <w:r w:rsidRPr="00F948FD">
        <w:rPr>
          <w:rFonts w:eastAsia="TimesNewRomanPSMT"/>
          <w:sz w:val="28"/>
          <w:szCs w:val="28"/>
          <w:lang w:val="ru-RU"/>
        </w:rPr>
        <w:t xml:space="preserve">оценивать степень влияния факторов </w:t>
      </w:r>
      <w:r>
        <w:rPr>
          <w:rFonts w:eastAsia="TimesNewRomanPSMT"/>
          <w:sz w:val="28"/>
          <w:szCs w:val="28"/>
          <w:lang w:val="ru-RU"/>
        </w:rPr>
        <w:t>внешней</w:t>
      </w:r>
      <w:r w:rsidRPr="00F948FD">
        <w:rPr>
          <w:rFonts w:eastAsia="TimesNewRomanPSMT"/>
          <w:sz w:val="28"/>
          <w:szCs w:val="28"/>
          <w:lang w:val="ru-RU"/>
        </w:rPr>
        <w:t xml:space="preserve"> среды и возможности </w:t>
      </w:r>
      <w:r>
        <w:rPr>
          <w:rFonts w:eastAsia="TimesNewRomanPSMT"/>
          <w:sz w:val="28"/>
          <w:szCs w:val="28"/>
          <w:lang w:val="ru-RU"/>
        </w:rPr>
        <w:t>банка</w:t>
      </w:r>
      <w:r w:rsidRPr="00F948FD">
        <w:rPr>
          <w:rFonts w:eastAsia="TimesNewRomanPSMT"/>
          <w:sz w:val="28"/>
          <w:szCs w:val="28"/>
          <w:lang w:val="ru-RU"/>
        </w:rPr>
        <w:t xml:space="preserve"> быть платежеспособным в условиях их реализации, то есть его уровень независимости от них; </w:t>
      </w:r>
    </w:p>
    <w:p w:rsidR="00A418AC" w:rsidRPr="00F948FD" w:rsidRDefault="00A418AC" w:rsidP="00474C53">
      <w:pPr>
        <w:pStyle w:val="aa"/>
        <w:numPr>
          <w:ilvl w:val="0"/>
          <w:numId w:val="25"/>
        </w:numPr>
        <w:tabs>
          <w:tab w:val="left" w:pos="993"/>
        </w:tabs>
        <w:spacing w:before="0" w:beforeAutospacing="0" w:after="0" w:afterAutospacing="0"/>
        <w:ind w:left="0" w:firstLine="709"/>
        <w:jc w:val="both"/>
        <w:rPr>
          <w:lang w:val="ru-RU"/>
        </w:rPr>
      </w:pPr>
      <w:r>
        <w:rPr>
          <w:rFonts w:eastAsia="TimesNewRomanPSMT"/>
          <w:sz w:val="28"/>
          <w:szCs w:val="28"/>
          <w:lang w:val="ru-RU"/>
        </w:rPr>
        <w:t>выявить и предотвратить риски и недостатки в деятельности банка;</w:t>
      </w:r>
    </w:p>
    <w:p w:rsidR="00A418AC" w:rsidRPr="00F948FD" w:rsidRDefault="00A418AC" w:rsidP="00474C53">
      <w:pPr>
        <w:pStyle w:val="aa"/>
        <w:numPr>
          <w:ilvl w:val="0"/>
          <w:numId w:val="25"/>
        </w:numPr>
        <w:tabs>
          <w:tab w:val="left" w:pos="993"/>
        </w:tabs>
        <w:spacing w:before="0" w:beforeAutospacing="0" w:after="0" w:afterAutospacing="0"/>
        <w:ind w:left="0" w:firstLine="709"/>
        <w:jc w:val="both"/>
        <w:rPr>
          <w:lang w:val="ru-RU"/>
        </w:rPr>
      </w:pPr>
      <w:r w:rsidRPr="00F948FD">
        <w:rPr>
          <w:rFonts w:eastAsia="TimesNewRomanPSMT"/>
          <w:sz w:val="28"/>
          <w:szCs w:val="28"/>
          <w:lang w:val="ru-RU"/>
        </w:rPr>
        <w:t xml:space="preserve">формировать наиболее рациональную структуру активов за счет минимизации или элиминирования доли низко ликвидных и неработающих активов; </w:t>
      </w:r>
    </w:p>
    <w:p w:rsidR="00A418AC" w:rsidRPr="00F948FD" w:rsidRDefault="00A418AC" w:rsidP="00474C53">
      <w:pPr>
        <w:pStyle w:val="aa"/>
        <w:numPr>
          <w:ilvl w:val="0"/>
          <w:numId w:val="25"/>
        </w:numPr>
        <w:tabs>
          <w:tab w:val="left" w:pos="993"/>
        </w:tabs>
        <w:spacing w:before="0" w:beforeAutospacing="0" w:after="0" w:afterAutospacing="0"/>
        <w:ind w:left="0" w:firstLine="709"/>
        <w:jc w:val="both"/>
        <w:rPr>
          <w:lang w:val="ru-RU"/>
        </w:rPr>
      </w:pPr>
      <w:r w:rsidRPr="00F948FD">
        <w:rPr>
          <w:rFonts w:eastAsia="TimesNewRomanPSMT"/>
          <w:sz w:val="28"/>
          <w:szCs w:val="28"/>
          <w:lang w:val="ru-RU"/>
        </w:rPr>
        <w:t xml:space="preserve">осуществлять превентивные мероприятия по недопущению ее снижения. </w:t>
      </w:r>
    </w:p>
    <w:p w:rsidR="00FE4D10" w:rsidRDefault="00A418AC" w:rsidP="00FE4D10">
      <w:pPr>
        <w:pStyle w:val="aa"/>
        <w:tabs>
          <w:tab w:val="left" w:pos="993"/>
        </w:tabs>
        <w:spacing w:before="0" w:beforeAutospacing="0" w:after="0" w:afterAutospacing="0"/>
        <w:ind w:firstLine="709"/>
        <w:jc w:val="both"/>
        <w:rPr>
          <w:rFonts w:eastAsia="TimesNewRomanPSMT"/>
          <w:sz w:val="28"/>
          <w:szCs w:val="28"/>
          <w:lang w:val="ru-RU"/>
        </w:rPr>
      </w:pPr>
      <w:r w:rsidRPr="00F948FD">
        <w:rPr>
          <w:rFonts w:eastAsia="TimesNewRomanPSMT"/>
          <w:sz w:val="28"/>
          <w:szCs w:val="28"/>
          <w:lang w:val="ru-RU"/>
        </w:rPr>
        <w:t xml:space="preserve">Управление </w:t>
      </w:r>
      <w:r>
        <w:rPr>
          <w:rFonts w:eastAsia="TimesNewRomanPSMT"/>
          <w:color w:val="000000" w:themeColor="text1"/>
          <w:sz w:val="28"/>
          <w:szCs w:val="28"/>
          <w:lang w:val="ru-RU"/>
        </w:rPr>
        <w:t>финансовой устойчивостью</w:t>
      </w:r>
      <w:r w:rsidRPr="00F948FD">
        <w:rPr>
          <w:rFonts w:eastAsia="TimesNewRomanPSMT"/>
          <w:sz w:val="28"/>
          <w:szCs w:val="28"/>
          <w:lang w:val="ru-RU"/>
        </w:rPr>
        <w:t xml:space="preserve"> встраивается в </w:t>
      </w:r>
      <w:r>
        <w:rPr>
          <w:rFonts w:eastAsia="TimesNewRomanPSMT"/>
          <w:sz w:val="28"/>
          <w:szCs w:val="28"/>
          <w:lang w:val="ru-RU"/>
        </w:rPr>
        <w:t>финансовый</w:t>
      </w:r>
      <w:r w:rsidRPr="00F948FD">
        <w:rPr>
          <w:rFonts w:eastAsia="TimesNewRomanPSMT"/>
          <w:sz w:val="28"/>
          <w:szCs w:val="28"/>
          <w:lang w:val="ru-RU"/>
        </w:rPr>
        <w:t xml:space="preserve"> механизм, обеспечивая выполнение конкретных </w:t>
      </w:r>
      <w:r>
        <w:rPr>
          <w:rFonts w:eastAsia="TimesNewRomanPSMT"/>
          <w:sz w:val="28"/>
          <w:szCs w:val="28"/>
          <w:lang w:val="ru-RU"/>
        </w:rPr>
        <w:t>целей</w:t>
      </w:r>
      <w:r w:rsidRPr="00F948FD">
        <w:rPr>
          <w:rFonts w:eastAsia="TimesNewRomanPSMT"/>
          <w:sz w:val="28"/>
          <w:szCs w:val="28"/>
          <w:lang w:val="ru-RU"/>
        </w:rPr>
        <w:t xml:space="preserve"> и задач, определенных в рамках осуществления </w:t>
      </w:r>
      <w:r>
        <w:rPr>
          <w:rFonts w:eastAsia="TimesNewRomanPSMT"/>
          <w:sz w:val="28"/>
          <w:szCs w:val="28"/>
          <w:lang w:val="ru-RU"/>
        </w:rPr>
        <w:t>банком</w:t>
      </w:r>
      <w:r w:rsidRPr="00F948FD">
        <w:rPr>
          <w:rFonts w:eastAsia="TimesNewRomanPSMT"/>
          <w:sz w:val="28"/>
          <w:szCs w:val="28"/>
          <w:lang w:val="ru-RU"/>
        </w:rPr>
        <w:t xml:space="preserve"> свой деятельности. </w:t>
      </w:r>
    </w:p>
    <w:p w:rsidR="00A418AC" w:rsidRPr="00FE4D10" w:rsidRDefault="00A418AC" w:rsidP="00FE4D10">
      <w:pPr>
        <w:pStyle w:val="aa"/>
        <w:tabs>
          <w:tab w:val="left" w:pos="993"/>
        </w:tabs>
        <w:spacing w:before="0" w:beforeAutospacing="0" w:after="0" w:afterAutospacing="0"/>
        <w:ind w:firstLine="709"/>
        <w:jc w:val="both"/>
        <w:rPr>
          <w:rFonts w:eastAsia="TimesNewRomanPSMT"/>
          <w:sz w:val="28"/>
          <w:szCs w:val="28"/>
          <w:lang w:val="ru-RU"/>
        </w:rPr>
      </w:pPr>
      <w:r w:rsidRPr="00FE4D10">
        <w:rPr>
          <w:rFonts w:eastAsia="TimesNewRomanPSMT"/>
          <w:sz w:val="28"/>
          <w:szCs w:val="28"/>
          <w:lang w:val="ru-RU"/>
        </w:rPr>
        <w:t>В перспективе наиболее подходящим и актуальным направлением надзора будет дальнейшее развитие риск-ориентированного подхода.</w:t>
      </w:r>
    </w:p>
    <w:p w:rsidR="00A418AC" w:rsidRPr="000349A4" w:rsidRDefault="00A418AC" w:rsidP="00A418AC">
      <w:pPr>
        <w:ind w:firstLine="709"/>
        <w:jc w:val="both"/>
        <w:rPr>
          <w:sz w:val="28"/>
          <w:szCs w:val="28"/>
        </w:rPr>
      </w:pPr>
      <w:r w:rsidRPr="000349A4">
        <w:rPr>
          <w:sz w:val="28"/>
          <w:szCs w:val="28"/>
        </w:rPr>
        <w:t xml:space="preserve">Концепция </w:t>
      </w:r>
      <w:r>
        <w:rPr>
          <w:sz w:val="28"/>
          <w:szCs w:val="28"/>
        </w:rPr>
        <w:t>риск-ориентированного подхода</w:t>
      </w:r>
      <w:r w:rsidRPr="000349A4">
        <w:rPr>
          <w:sz w:val="28"/>
          <w:szCs w:val="28"/>
        </w:rPr>
        <w:t xml:space="preserve"> является одним из ключевых элементов базовых принципов Базельского комитета по банковскому надзору и программ Международного Валютного Фонда и Всемирного Банка по оценке финансового сектора (Financial Sector Assessment Program, FSAP)</w:t>
      </w:r>
      <w:r w:rsidR="000B4218" w:rsidRPr="000B4218">
        <w:rPr>
          <w:sz w:val="28"/>
          <w:szCs w:val="28"/>
        </w:rPr>
        <w:t xml:space="preserve"> [</w:t>
      </w:r>
      <w:r w:rsidR="009C02C7" w:rsidRPr="009C02C7">
        <w:rPr>
          <w:sz w:val="28"/>
          <w:szCs w:val="28"/>
        </w:rPr>
        <w:t>90</w:t>
      </w:r>
      <w:r w:rsidR="000B4218" w:rsidRPr="000B4218">
        <w:rPr>
          <w:sz w:val="28"/>
          <w:szCs w:val="28"/>
        </w:rPr>
        <w:t>]</w:t>
      </w:r>
      <w:r w:rsidRPr="000349A4">
        <w:rPr>
          <w:sz w:val="28"/>
          <w:szCs w:val="28"/>
        </w:rPr>
        <w:t xml:space="preserve">. </w:t>
      </w:r>
    </w:p>
    <w:p w:rsidR="00C13445" w:rsidRDefault="00A418AC" w:rsidP="00C13445">
      <w:pPr>
        <w:ind w:firstLine="709"/>
        <w:jc w:val="both"/>
        <w:rPr>
          <w:rFonts w:eastAsia="TimesNewRomanPSMT"/>
          <w:sz w:val="28"/>
          <w:szCs w:val="28"/>
        </w:rPr>
      </w:pPr>
      <w:r>
        <w:rPr>
          <w:rFonts w:eastAsia="TimesNewRomanPSMT"/>
          <w:sz w:val="28"/>
          <w:szCs w:val="28"/>
        </w:rPr>
        <w:t>Главными</w:t>
      </w:r>
      <w:r w:rsidRPr="005A6A9A">
        <w:rPr>
          <w:rFonts w:eastAsia="TimesNewRomanPSMT"/>
          <w:sz w:val="28"/>
          <w:szCs w:val="28"/>
        </w:rPr>
        <w:t xml:space="preserve"> </w:t>
      </w:r>
      <w:r>
        <w:rPr>
          <w:rFonts w:eastAsia="TimesNewRomanPSMT"/>
          <w:sz w:val="28"/>
          <w:szCs w:val="28"/>
        </w:rPr>
        <w:t>задачами</w:t>
      </w:r>
      <w:r w:rsidRPr="005A6A9A">
        <w:rPr>
          <w:rFonts w:eastAsia="TimesNewRomanPSMT"/>
          <w:sz w:val="28"/>
          <w:szCs w:val="28"/>
        </w:rPr>
        <w:t xml:space="preserve"> риск-ориентированного подхода являются выявление и предотвращение рисков и недостатков в деятельности банков, в целях раннего вмешательства и принятия своевременных надзорных действий для обеспечения их финансовой устойчивости, и недопущения увеличения рисков в их деятельности. </w:t>
      </w:r>
    </w:p>
    <w:p w:rsidR="00FE4D10" w:rsidRDefault="001100A0" w:rsidP="00A418AC">
      <w:pPr>
        <w:ind w:firstLine="709"/>
        <w:jc w:val="both"/>
        <w:rPr>
          <w:rFonts w:eastAsia="TimesNewRomanPSMT"/>
          <w:sz w:val="28"/>
          <w:szCs w:val="28"/>
        </w:rPr>
      </w:pPr>
      <w:r>
        <w:rPr>
          <w:rFonts w:eastAsia="TimesNewRomanPSMT"/>
          <w:sz w:val="28"/>
          <w:szCs w:val="28"/>
        </w:rPr>
        <w:t xml:space="preserve">В ходе исследования при проведении анализа и оценки финансовой устойчивости банков и банковского сектора Казахстана в целом было выявлено, что на сегодняшний день не существует единого метода </w:t>
      </w:r>
      <w:r w:rsidR="0057068E">
        <w:rPr>
          <w:rFonts w:eastAsia="TimesNewRomanPSMT"/>
          <w:sz w:val="28"/>
          <w:szCs w:val="28"/>
        </w:rPr>
        <w:t>определения</w:t>
      </w:r>
      <w:r>
        <w:rPr>
          <w:rFonts w:eastAsia="TimesNewRomanPSMT"/>
          <w:sz w:val="28"/>
          <w:szCs w:val="28"/>
        </w:rPr>
        <w:t xml:space="preserve"> уровня финансовой устойчивости банков и банковского сектора в Казахстане.</w:t>
      </w:r>
    </w:p>
    <w:p w:rsidR="00397361" w:rsidRDefault="001100A0" w:rsidP="00397361">
      <w:pPr>
        <w:ind w:firstLine="709"/>
        <w:jc w:val="both"/>
        <w:rPr>
          <w:rFonts w:eastAsia="TimesNewRomanPSMT"/>
          <w:sz w:val="28"/>
          <w:szCs w:val="28"/>
        </w:rPr>
      </w:pPr>
      <w:r>
        <w:rPr>
          <w:rFonts w:eastAsia="TimesNewRomanPSMT"/>
          <w:sz w:val="28"/>
          <w:szCs w:val="28"/>
        </w:rPr>
        <w:t xml:space="preserve">Так автором предлагается </w:t>
      </w:r>
      <w:r w:rsidR="00FF2F1B">
        <w:rPr>
          <w:rFonts w:eastAsia="TimesNewRomanPSMT"/>
          <w:sz w:val="28"/>
          <w:szCs w:val="28"/>
        </w:rPr>
        <w:t>экономико-математическая модель</w:t>
      </w:r>
      <w:r>
        <w:rPr>
          <w:rFonts w:eastAsia="TimesNewRomanPSMT"/>
          <w:sz w:val="28"/>
          <w:szCs w:val="28"/>
        </w:rPr>
        <w:t xml:space="preserve"> анализа иерархии в задачах определения устойчивости деятельности банков и банковского сектора Казахстана в целом на основе метода Томаса Саати</w:t>
      </w:r>
      <w:r w:rsidR="00397361">
        <w:rPr>
          <w:rFonts w:eastAsia="TimesNewRomanPSMT"/>
          <w:sz w:val="28"/>
          <w:szCs w:val="28"/>
        </w:rPr>
        <w:t xml:space="preserve">. </w:t>
      </w:r>
    </w:p>
    <w:p w:rsidR="008B0295" w:rsidRDefault="008B0295" w:rsidP="0068614E">
      <w:pPr>
        <w:ind w:firstLine="709"/>
        <w:jc w:val="both"/>
        <w:rPr>
          <w:rFonts w:eastAsia="TimesNewRomanPSMT"/>
          <w:sz w:val="28"/>
          <w:szCs w:val="28"/>
        </w:rPr>
      </w:pPr>
      <w:r>
        <w:rPr>
          <w:rFonts w:eastAsia="TimesNewRomanPSMT"/>
          <w:sz w:val="28"/>
          <w:szCs w:val="28"/>
        </w:rPr>
        <w:t xml:space="preserve">Далее проведем оценку финансовой устойчивости банковского сектора Казахстана в целом и на примере 5 банков второго уровня методом анализа иерархии. </w:t>
      </w:r>
      <w:r w:rsidR="0068614E">
        <w:rPr>
          <w:rFonts w:eastAsia="TimesNewRomanPSMT"/>
          <w:sz w:val="28"/>
          <w:szCs w:val="28"/>
        </w:rPr>
        <w:t xml:space="preserve">В число анализируемых банков второго уровня вошли </w:t>
      </w:r>
      <w:r w:rsidR="0068614E" w:rsidRPr="0068614E">
        <w:rPr>
          <w:rFonts w:eastAsia="TimesNewRomanPSMT"/>
          <w:sz w:val="28"/>
          <w:szCs w:val="28"/>
        </w:rPr>
        <w:t xml:space="preserve">АО </w:t>
      </w:r>
      <w:r w:rsidR="0068614E">
        <w:rPr>
          <w:rFonts w:eastAsia="TimesNewRomanPSMT"/>
          <w:sz w:val="28"/>
          <w:szCs w:val="28"/>
        </w:rPr>
        <w:t>«</w:t>
      </w:r>
      <w:r w:rsidR="0068614E" w:rsidRPr="0068614E">
        <w:rPr>
          <w:rFonts w:eastAsia="TimesNewRomanPSMT"/>
          <w:sz w:val="28"/>
          <w:szCs w:val="28"/>
        </w:rPr>
        <w:t>Народный Банк Казахстана</w:t>
      </w:r>
      <w:r w:rsidR="0068614E">
        <w:rPr>
          <w:rFonts w:eastAsia="TimesNewRomanPSMT"/>
          <w:sz w:val="28"/>
          <w:szCs w:val="28"/>
        </w:rPr>
        <w:t xml:space="preserve">», </w:t>
      </w:r>
      <w:r w:rsidR="0068614E" w:rsidRPr="0068614E">
        <w:rPr>
          <w:rFonts w:eastAsia="TimesNewRomanPSMT"/>
          <w:sz w:val="28"/>
          <w:szCs w:val="28"/>
        </w:rPr>
        <w:t xml:space="preserve">АО </w:t>
      </w:r>
      <w:r w:rsidR="0068614E">
        <w:rPr>
          <w:rFonts w:eastAsia="TimesNewRomanPSMT"/>
          <w:sz w:val="28"/>
          <w:szCs w:val="28"/>
        </w:rPr>
        <w:t>«</w:t>
      </w:r>
      <w:r w:rsidR="0068614E" w:rsidRPr="0068614E">
        <w:rPr>
          <w:rFonts w:eastAsia="TimesNewRomanPSMT"/>
          <w:sz w:val="28"/>
          <w:szCs w:val="28"/>
          <w:lang w:val="en-US"/>
        </w:rPr>
        <w:t>First</w:t>
      </w:r>
      <w:r w:rsidR="0068614E" w:rsidRPr="0068614E">
        <w:rPr>
          <w:rFonts w:eastAsia="TimesNewRomanPSMT"/>
          <w:sz w:val="28"/>
          <w:szCs w:val="28"/>
        </w:rPr>
        <w:t xml:space="preserve"> </w:t>
      </w:r>
      <w:r w:rsidR="0068614E" w:rsidRPr="0068614E">
        <w:rPr>
          <w:rFonts w:eastAsia="TimesNewRomanPSMT"/>
          <w:sz w:val="28"/>
          <w:szCs w:val="28"/>
          <w:lang w:val="en-US"/>
        </w:rPr>
        <w:t>Heartland</w:t>
      </w:r>
      <w:r w:rsidR="0068614E" w:rsidRPr="0068614E">
        <w:rPr>
          <w:rFonts w:eastAsia="TimesNewRomanPSMT"/>
          <w:sz w:val="28"/>
          <w:szCs w:val="28"/>
        </w:rPr>
        <w:t xml:space="preserve"> </w:t>
      </w:r>
      <w:r w:rsidR="0068614E" w:rsidRPr="0068614E">
        <w:rPr>
          <w:rFonts w:eastAsia="TimesNewRomanPSMT"/>
          <w:sz w:val="28"/>
          <w:szCs w:val="28"/>
          <w:lang w:val="en-US"/>
        </w:rPr>
        <w:t>J</w:t>
      </w:r>
      <w:r w:rsidR="0068614E" w:rsidRPr="0068614E">
        <w:rPr>
          <w:rFonts w:eastAsia="TimesNewRomanPSMT"/>
          <w:sz w:val="28"/>
          <w:szCs w:val="28"/>
        </w:rPr>
        <w:t>ý</w:t>
      </w:r>
      <w:r w:rsidR="0068614E" w:rsidRPr="0068614E">
        <w:rPr>
          <w:rFonts w:eastAsia="TimesNewRomanPSMT"/>
          <w:sz w:val="28"/>
          <w:szCs w:val="28"/>
          <w:lang w:val="en-US"/>
        </w:rPr>
        <w:t>san</w:t>
      </w:r>
      <w:r w:rsidR="0068614E" w:rsidRPr="0068614E">
        <w:rPr>
          <w:rFonts w:eastAsia="TimesNewRomanPSMT"/>
          <w:sz w:val="28"/>
          <w:szCs w:val="28"/>
        </w:rPr>
        <w:t xml:space="preserve"> </w:t>
      </w:r>
      <w:r w:rsidR="0068614E" w:rsidRPr="0068614E">
        <w:rPr>
          <w:rFonts w:eastAsia="TimesNewRomanPSMT"/>
          <w:sz w:val="28"/>
          <w:szCs w:val="28"/>
          <w:lang w:val="en-US"/>
        </w:rPr>
        <w:t>Bank</w:t>
      </w:r>
      <w:r w:rsidR="0068614E">
        <w:rPr>
          <w:rFonts w:eastAsia="TimesNewRomanPSMT"/>
          <w:sz w:val="28"/>
          <w:szCs w:val="28"/>
        </w:rPr>
        <w:t xml:space="preserve">», </w:t>
      </w:r>
      <w:r w:rsidR="0068614E" w:rsidRPr="0068614E">
        <w:rPr>
          <w:rFonts w:eastAsia="TimesNewRomanPSMT"/>
          <w:sz w:val="28"/>
          <w:szCs w:val="28"/>
        </w:rPr>
        <w:t xml:space="preserve">АО </w:t>
      </w:r>
      <w:r w:rsidR="0068614E">
        <w:rPr>
          <w:rFonts w:eastAsia="TimesNewRomanPSMT"/>
          <w:sz w:val="28"/>
          <w:szCs w:val="28"/>
        </w:rPr>
        <w:t>«</w:t>
      </w:r>
      <w:r w:rsidR="0068614E" w:rsidRPr="0068614E">
        <w:rPr>
          <w:rFonts w:eastAsia="TimesNewRomanPSMT"/>
          <w:sz w:val="28"/>
          <w:szCs w:val="28"/>
        </w:rPr>
        <w:t>KASPI BANK</w:t>
      </w:r>
      <w:r w:rsidR="0068614E">
        <w:rPr>
          <w:rFonts w:eastAsia="TimesNewRomanPSMT"/>
          <w:sz w:val="28"/>
          <w:szCs w:val="28"/>
        </w:rPr>
        <w:t xml:space="preserve">», </w:t>
      </w:r>
      <w:r w:rsidR="0068614E" w:rsidRPr="0068614E">
        <w:rPr>
          <w:rFonts w:eastAsia="TimesNewRomanPSMT"/>
          <w:sz w:val="28"/>
          <w:szCs w:val="28"/>
        </w:rPr>
        <w:t xml:space="preserve">АО </w:t>
      </w:r>
      <w:r w:rsidR="0068614E">
        <w:rPr>
          <w:rFonts w:eastAsia="TimesNewRomanPSMT"/>
          <w:sz w:val="28"/>
          <w:szCs w:val="28"/>
        </w:rPr>
        <w:t>«</w:t>
      </w:r>
      <w:r w:rsidR="0068614E" w:rsidRPr="0068614E">
        <w:rPr>
          <w:rFonts w:eastAsia="TimesNewRomanPSMT"/>
          <w:sz w:val="28"/>
          <w:szCs w:val="28"/>
        </w:rPr>
        <w:t>ForteBank</w:t>
      </w:r>
      <w:r w:rsidR="0068614E">
        <w:rPr>
          <w:rFonts w:eastAsia="TimesNewRomanPSMT"/>
          <w:sz w:val="28"/>
          <w:szCs w:val="28"/>
        </w:rPr>
        <w:t xml:space="preserve">», </w:t>
      </w:r>
      <w:r w:rsidR="0068614E" w:rsidRPr="0068614E">
        <w:rPr>
          <w:rFonts w:eastAsia="TimesNewRomanPSMT"/>
          <w:sz w:val="28"/>
          <w:szCs w:val="28"/>
        </w:rPr>
        <w:t xml:space="preserve">АО </w:t>
      </w:r>
      <w:r w:rsidR="0068614E">
        <w:rPr>
          <w:rFonts w:eastAsia="TimesNewRomanPSMT"/>
          <w:sz w:val="28"/>
          <w:szCs w:val="28"/>
        </w:rPr>
        <w:t>«</w:t>
      </w:r>
      <w:r w:rsidR="0068614E" w:rsidRPr="0068614E">
        <w:rPr>
          <w:rFonts w:eastAsia="TimesNewRomanPSMT"/>
          <w:sz w:val="28"/>
          <w:szCs w:val="28"/>
        </w:rPr>
        <w:t>Банк ЦентрКредит</w:t>
      </w:r>
      <w:r w:rsidR="0068614E">
        <w:rPr>
          <w:rFonts w:eastAsia="TimesNewRomanPSMT"/>
          <w:sz w:val="28"/>
          <w:szCs w:val="28"/>
        </w:rPr>
        <w:t>» и АО «Нурбанк».</w:t>
      </w:r>
    </w:p>
    <w:p w:rsidR="00397361" w:rsidRPr="00E8456C" w:rsidRDefault="00397361" w:rsidP="00397361">
      <w:pPr>
        <w:ind w:firstLine="709"/>
        <w:jc w:val="both"/>
        <w:rPr>
          <w:sz w:val="28"/>
          <w:szCs w:val="28"/>
        </w:rPr>
      </w:pPr>
      <w:r w:rsidRPr="00E8456C">
        <w:rPr>
          <w:sz w:val="28"/>
          <w:szCs w:val="28"/>
        </w:rPr>
        <w:t>Особенност</w:t>
      </w:r>
      <w:r>
        <w:rPr>
          <w:sz w:val="28"/>
          <w:szCs w:val="28"/>
        </w:rPr>
        <w:t>ями</w:t>
      </w:r>
      <w:r w:rsidRPr="00E8456C">
        <w:rPr>
          <w:sz w:val="28"/>
          <w:szCs w:val="28"/>
        </w:rPr>
        <w:t xml:space="preserve"> применения метода анализа иерархии в задачах определения устойчивости деятельности банковско</w:t>
      </w:r>
      <w:r>
        <w:rPr>
          <w:sz w:val="28"/>
          <w:szCs w:val="28"/>
        </w:rPr>
        <w:t xml:space="preserve">го сектора </w:t>
      </w:r>
      <w:r w:rsidRPr="00E8456C">
        <w:rPr>
          <w:sz w:val="28"/>
          <w:szCs w:val="28"/>
        </w:rPr>
        <w:t xml:space="preserve">в целом, а также банков второго уровня являются: </w:t>
      </w:r>
    </w:p>
    <w:p w:rsidR="00397361" w:rsidRPr="00E8456C" w:rsidRDefault="00397361" w:rsidP="00474C53">
      <w:pPr>
        <w:pStyle w:val="a8"/>
        <w:numPr>
          <w:ilvl w:val="0"/>
          <w:numId w:val="26"/>
        </w:numPr>
        <w:tabs>
          <w:tab w:val="left" w:pos="1134"/>
        </w:tabs>
        <w:ind w:left="0" w:firstLine="709"/>
        <w:jc w:val="both"/>
        <w:rPr>
          <w:sz w:val="28"/>
          <w:szCs w:val="28"/>
        </w:rPr>
      </w:pPr>
      <w:r w:rsidRPr="00E8456C">
        <w:rPr>
          <w:sz w:val="28"/>
          <w:szCs w:val="28"/>
        </w:rPr>
        <w:t>построение уровней иерархии таким образом, что «критерии» одного уровня являются полными, т.е. в полном объеме описывают вышестоящий «критерий». Тем самым оказывает эффективное влияние на изучаемую проблему;</w:t>
      </w:r>
    </w:p>
    <w:p w:rsidR="00397361" w:rsidRPr="00E8456C" w:rsidRDefault="00397361" w:rsidP="00474C53">
      <w:pPr>
        <w:pStyle w:val="a8"/>
        <w:numPr>
          <w:ilvl w:val="0"/>
          <w:numId w:val="26"/>
        </w:numPr>
        <w:tabs>
          <w:tab w:val="left" w:pos="1134"/>
        </w:tabs>
        <w:ind w:left="0" w:firstLine="709"/>
        <w:jc w:val="both"/>
        <w:rPr>
          <w:sz w:val="28"/>
          <w:szCs w:val="28"/>
        </w:rPr>
      </w:pPr>
      <w:r w:rsidRPr="00E8456C">
        <w:rPr>
          <w:sz w:val="28"/>
          <w:szCs w:val="28"/>
        </w:rPr>
        <w:t>индикаторы изучаемой задачи в методе анализа иерархии между собой сравниваются в разделе альтернативы, т.е. в последнем уровне, затем переходя вверх в следствие применения самого математического аппарата, которым является «матрица парных сравнений» окажет действие на изучаемую проблему;</w:t>
      </w:r>
    </w:p>
    <w:p w:rsidR="00397361" w:rsidRDefault="00397361" w:rsidP="00474C53">
      <w:pPr>
        <w:pStyle w:val="a8"/>
        <w:numPr>
          <w:ilvl w:val="0"/>
          <w:numId w:val="26"/>
        </w:numPr>
        <w:tabs>
          <w:tab w:val="left" w:pos="1134"/>
        </w:tabs>
        <w:ind w:left="0" w:firstLine="709"/>
        <w:jc w:val="both"/>
        <w:rPr>
          <w:sz w:val="28"/>
          <w:szCs w:val="28"/>
        </w:rPr>
      </w:pPr>
      <w:r w:rsidRPr="00E8456C">
        <w:rPr>
          <w:sz w:val="28"/>
          <w:szCs w:val="28"/>
        </w:rPr>
        <w:t>критерий, начиная со второго уровня, могут оказать влияния на соседние вышестоящие критерии, т.е. один и тот же «фактор (критерий)» третьего уровня может влиять на все «критерии» первого уровня.</w:t>
      </w:r>
    </w:p>
    <w:p w:rsidR="00397361" w:rsidRDefault="00397361" w:rsidP="00397361">
      <w:pPr>
        <w:pStyle w:val="a8"/>
        <w:tabs>
          <w:tab w:val="left" w:pos="1134"/>
        </w:tabs>
        <w:ind w:left="0" w:firstLine="709"/>
        <w:jc w:val="both"/>
        <w:rPr>
          <w:sz w:val="28"/>
          <w:szCs w:val="28"/>
        </w:rPr>
      </w:pPr>
      <w:r>
        <w:rPr>
          <w:sz w:val="28"/>
          <w:szCs w:val="28"/>
        </w:rPr>
        <w:t>В применении метода анализа иерархий полнота является одним из основных моментов, т.е. при обеспечении более полного описания логично ожидать более точного анализа, и наоборот, чем менее полнее, тем возможны погрешности.</w:t>
      </w:r>
    </w:p>
    <w:p w:rsidR="00397361" w:rsidRDefault="00397361" w:rsidP="00397361">
      <w:pPr>
        <w:pStyle w:val="a8"/>
        <w:tabs>
          <w:tab w:val="left" w:pos="1134"/>
        </w:tabs>
        <w:ind w:left="0" w:firstLine="709"/>
        <w:jc w:val="both"/>
        <w:rPr>
          <w:sz w:val="28"/>
          <w:szCs w:val="28"/>
        </w:rPr>
      </w:pPr>
      <w:r>
        <w:rPr>
          <w:sz w:val="28"/>
          <w:szCs w:val="28"/>
        </w:rPr>
        <w:t>Далее, критерии одного уровня должны быть «соизмеримыми», т.е. в измерениях однородными, если один из показателей будет измерен в «килограмм», а другой в «километр», то числовые данных этих показателей нужно привести в одну единицу измерения, таковой часто является «процент».</w:t>
      </w:r>
    </w:p>
    <w:p w:rsidR="00397361" w:rsidRDefault="00397361" w:rsidP="00397361">
      <w:pPr>
        <w:pStyle w:val="a8"/>
        <w:tabs>
          <w:tab w:val="left" w:pos="1134"/>
        </w:tabs>
        <w:ind w:left="0" w:firstLine="709"/>
        <w:jc w:val="both"/>
        <w:rPr>
          <w:sz w:val="28"/>
          <w:szCs w:val="28"/>
        </w:rPr>
      </w:pPr>
      <w:r>
        <w:rPr>
          <w:sz w:val="28"/>
          <w:szCs w:val="28"/>
        </w:rPr>
        <w:t>Вышеописанные числовые данные назовем «числовые сравнения», можно также называть «веса».</w:t>
      </w:r>
    </w:p>
    <w:p w:rsidR="00397361" w:rsidRDefault="00397361" w:rsidP="00397361">
      <w:pPr>
        <w:pStyle w:val="a8"/>
        <w:tabs>
          <w:tab w:val="left" w:pos="1134"/>
        </w:tabs>
        <w:ind w:left="0" w:firstLine="709"/>
        <w:jc w:val="both"/>
        <w:rPr>
          <w:sz w:val="28"/>
          <w:szCs w:val="28"/>
        </w:rPr>
      </w:pPr>
      <w:r>
        <w:rPr>
          <w:sz w:val="28"/>
          <w:szCs w:val="28"/>
        </w:rPr>
        <w:t>Другим видом сравнения является «не числовые сравнения», которое введено Томасом Саати, которое состоит из шкалы сравнений:</w:t>
      </w:r>
    </w:p>
    <w:p w:rsidR="00397361" w:rsidRPr="00DB0206" w:rsidRDefault="00DB0206" w:rsidP="00397361">
      <w:pPr>
        <w:pStyle w:val="a8"/>
        <w:tabs>
          <w:tab w:val="left" w:pos="1134"/>
        </w:tabs>
        <w:ind w:left="0" w:firstLine="709"/>
        <w:jc w:val="both"/>
        <w:rPr>
          <w:sz w:val="28"/>
          <w:szCs w:val="28"/>
          <w:lang w:val="kk-KZ"/>
        </w:rPr>
      </w:pPr>
      <w:r>
        <w:rPr>
          <w:sz w:val="28"/>
          <w:szCs w:val="28"/>
          <w:lang w:val="kk-KZ"/>
        </w:rPr>
        <w:t xml:space="preserve">– </w:t>
      </w:r>
      <w:r w:rsidR="00397361">
        <w:rPr>
          <w:sz w:val="28"/>
          <w:szCs w:val="28"/>
        </w:rPr>
        <w:t>1 – эквивалентность, равносильность, …</w:t>
      </w:r>
      <w:r>
        <w:rPr>
          <w:sz w:val="28"/>
          <w:szCs w:val="28"/>
          <w:lang w:val="kk-KZ"/>
        </w:rPr>
        <w:t>;</w:t>
      </w:r>
    </w:p>
    <w:p w:rsidR="00397361" w:rsidRPr="00DB0206" w:rsidRDefault="00DB0206" w:rsidP="00397361">
      <w:pPr>
        <w:pStyle w:val="a8"/>
        <w:tabs>
          <w:tab w:val="left" w:pos="1134"/>
        </w:tabs>
        <w:ind w:left="0" w:firstLine="709"/>
        <w:jc w:val="both"/>
        <w:rPr>
          <w:sz w:val="28"/>
          <w:szCs w:val="28"/>
          <w:lang w:val="kk-KZ"/>
        </w:rPr>
      </w:pPr>
      <w:r>
        <w:rPr>
          <w:sz w:val="28"/>
          <w:szCs w:val="28"/>
          <w:lang w:val="kk-KZ"/>
        </w:rPr>
        <w:t xml:space="preserve">– </w:t>
      </w:r>
      <w:r w:rsidR="00397361">
        <w:rPr>
          <w:sz w:val="28"/>
          <w:szCs w:val="28"/>
        </w:rPr>
        <w:t>3 – слабое превосходство</w:t>
      </w:r>
      <w:r>
        <w:rPr>
          <w:sz w:val="28"/>
          <w:szCs w:val="28"/>
          <w:lang w:val="kk-KZ"/>
        </w:rPr>
        <w:t>;</w:t>
      </w:r>
    </w:p>
    <w:p w:rsidR="00397361" w:rsidRPr="00DB0206" w:rsidRDefault="00DB0206" w:rsidP="00397361">
      <w:pPr>
        <w:pStyle w:val="a8"/>
        <w:tabs>
          <w:tab w:val="left" w:pos="1134"/>
        </w:tabs>
        <w:ind w:left="0" w:firstLine="709"/>
        <w:jc w:val="both"/>
        <w:rPr>
          <w:sz w:val="28"/>
          <w:szCs w:val="28"/>
          <w:lang w:val="kk-KZ"/>
        </w:rPr>
      </w:pPr>
      <w:r>
        <w:rPr>
          <w:sz w:val="28"/>
          <w:szCs w:val="28"/>
          <w:lang w:val="kk-KZ"/>
        </w:rPr>
        <w:t xml:space="preserve">– </w:t>
      </w:r>
      <w:r w:rsidR="00397361">
        <w:rPr>
          <w:sz w:val="28"/>
          <w:szCs w:val="28"/>
        </w:rPr>
        <w:t>5 – сильное превосходство</w:t>
      </w:r>
      <w:r>
        <w:rPr>
          <w:sz w:val="28"/>
          <w:szCs w:val="28"/>
          <w:lang w:val="kk-KZ"/>
        </w:rPr>
        <w:t>;</w:t>
      </w:r>
    </w:p>
    <w:p w:rsidR="00397361" w:rsidRPr="00DB0206" w:rsidRDefault="00DB0206" w:rsidP="00397361">
      <w:pPr>
        <w:pStyle w:val="a8"/>
        <w:tabs>
          <w:tab w:val="left" w:pos="1134"/>
        </w:tabs>
        <w:ind w:left="0" w:firstLine="709"/>
        <w:jc w:val="both"/>
        <w:rPr>
          <w:sz w:val="28"/>
          <w:szCs w:val="28"/>
          <w:lang w:val="kk-KZ"/>
        </w:rPr>
      </w:pPr>
      <w:r>
        <w:rPr>
          <w:sz w:val="28"/>
          <w:szCs w:val="28"/>
        </w:rPr>
        <w:t>–</w:t>
      </w:r>
      <w:r>
        <w:rPr>
          <w:sz w:val="28"/>
          <w:szCs w:val="28"/>
          <w:lang w:val="kk-KZ"/>
        </w:rPr>
        <w:t xml:space="preserve"> </w:t>
      </w:r>
      <w:r w:rsidR="00397361">
        <w:rPr>
          <w:sz w:val="28"/>
          <w:szCs w:val="28"/>
        </w:rPr>
        <w:t>7 – существенное превосходство</w:t>
      </w:r>
      <w:r>
        <w:rPr>
          <w:sz w:val="28"/>
          <w:szCs w:val="28"/>
          <w:lang w:val="kk-KZ"/>
        </w:rPr>
        <w:t>;</w:t>
      </w:r>
    </w:p>
    <w:p w:rsidR="00397361" w:rsidRDefault="00DB0206" w:rsidP="00397361">
      <w:pPr>
        <w:pStyle w:val="a8"/>
        <w:tabs>
          <w:tab w:val="left" w:pos="1134"/>
        </w:tabs>
        <w:ind w:left="0" w:firstLine="709"/>
        <w:jc w:val="both"/>
        <w:rPr>
          <w:sz w:val="28"/>
          <w:szCs w:val="28"/>
        </w:rPr>
      </w:pPr>
      <w:r>
        <w:rPr>
          <w:sz w:val="28"/>
          <w:szCs w:val="28"/>
          <w:lang w:val="kk-KZ"/>
        </w:rPr>
        <w:t xml:space="preserve">– </w:t>
      </w:r>
      <w:r w:rsidR="00397361">
        <w:rPr>
          <w:sz w:val="28"/>
          <w:szCs w:val="28"/>
        </w:rPr>
        <w:t>9 – абсолютное превосходство.</w:t>
      </w:r>
    </w:p>
    <w:p w:rsidR="00397361" w:rsidRDefault="00397361" w:rsidP="00397361">
      <w:pPr>
        <w:pStyle w:val="a8"/>
        <w:tabs>
          <w:tab w:val="left" w:pos="1134"/>
        </w:tabs>
        <w:ind w:left="0" w:firstLine="709"/>
        <w:jc w:val="both"/>
        <w:rPr>
          <w:sz w:val="28"/>
          <w:szCs w:val="28"/>
        </w:rPr>
      </w:pPr>
      <w:r>
        <w:rPr>
          <w:sz w:val="28"/>
          <w:szCs w:val="28"/>
        </w:rPr>
        <w:t>Таким образом, имеем два вида различных способов сравнения:</w:t>
      </w:r>
    </w:p>
    <w:p w:rsidR="00397361" w:rsidRDefault="00397361" w:rsidP="00474C53">
      <w:pPr>
        <w:pStyle w:val="a8"/>
        <w:numPr>
          <w:ilvl w:val="0"/>
          <w:numId w:val="27"/>
        </w:numPr>
        <w:tabs>
          <w:tab w:val="left" w:pos="1134"/>
        </w:tabs>
        <w:ind w:left="0" w:firstLine="709"/>
        <w:jc w:val="both"/>
        <w:rPr>
          <w:sz w:val="28"/>
          <w:szCs w:val="28"/>
        </w:rPr>
      </w:pPr>
      <w:r>
        <w:rPr>
          <w:sz w:val="28"/>
          <w:szCs w:val="28"/>
        </w:rPr>
        <w:t>числовое, например</w:t>
      </w:r>
      <w:r w:rsidR="00DB0206">
        <w:rPr>
          <w:sz w:val="28"/>
          <w:szCs w:val="28"/>
          <w:lang w:val="kk-KZ"/>
        </w:rPr>
        <w:t>:</w:t>
      </w:r>
    </w:p>
    <w:p w:rsidR="00397361" w:rsidRDefault="00397361" w:rsidP="00397361">
      <w:pPr>
        <w:tabs>
          <w:tab w:val="left" w:pos="1134"/>
        </w:tabs>
        <w:jc w:val="both"/>
        <w:rPr>
          <w:sz w:val="28"/>
          <w:szCs w:val="28"/>
        </w:rPr>
      </w:pPr>
    </w:p>
    <w:p w:rsidR="00397361" w:rsidRPr="00397361" w:rsidRDefault="008002AF" w:rsidP="008E342A">
      <w:pPr>
        <w:tabs>
          <w:tab w:val="left" w:pos="1134"/>
        </w:tabs>
        <w:jc w:val="right"/>
        <w:rPr>
          <w:rFonts w:eastAsiaTheme="minorEastAsia"/>
          <w:iCs/>
          <w:sz w:val="28"/>
          <w:szCs w:val="28"/>
        </w:rPr>
      </w:pPr>
      <m:oMath>
        <m:sSub>
          <m:sSubPr>
            <m:ctrlPr>
              <w:rPr>
                <w:rFonts w:ascii="Cambria Math" w:eastAsiaTheme="minorHAnsi" w:hAnsi="Cambria Math"/>
                <w:i/>
                <w:sz w:val="28"/>
                <w:szCs w:val="28"/>
                <w:lang w:eastAsia="en-US"/>
              </w:rPr>
            </m:ctrlPr>
          </m:sSubPr>
          <m:e>
            <m:r>
              <w:rPr>
                <w:rFonts w:ascii="Cambria Math" w:hAnsi="Cambria Math"/>
                <w:sz w:val="28"/>
                <w:szCs w:val="28"/>
              </w:rPr>
              <m:t>ω</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eastAsiaTheme="minorHAnsi" w:hAnsi="Cambria Math"/>
                <w:i/>
                <w:sz w:val="28"/>
                <w:szCs w:val="28"/>
                <w:lang w:eastAsia="en-US"/>
              </w:rPr>
            </m:ctrlPr>
          </m:sSubPr>
          <m:e>
            <m:r>
              <w:rPr>
                <w:rFonts w:ascii="Cambria Math" w:hAnsi="Cambria Math"/>
                <w:sz w:val="28"/>
                <w:szCs w:val="28"/>
              </w:rPr>
              <m:t>ω</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eastAsiaTheme="minorHAnsi" w:hAnsi="Cambria Math"/>
                <w:i/>
                <w:sz w:val="28"/>
                <w:szCs w:val="28"/>
                <w:lang w:eastAsia="en-US"/>
              </w:rPr>
            </m:ctrlPr>
          </m:sSubPr>
          <m:e>
            <m:r>
              <w:rPr>
                <w:rFonts w:ascii="Cambria Math" w:hAnsi="Cambria Math"/>
                <w:sz w:val="28"/>
                <w:szCs w:val="28"/>
              </w:rPr>
              <m:t>ω</m:t>
            </m:r>
          </m:e>
          <m:sub>
            <m:r>
              <w:rPr>
                <w:rFonts w:ascii="Cambria Math" w:hAnsi="Cambria Math"/>
                <w:sz w:val="28"/>
                <w:szCs w:val="28"/>
              </w:rPr>
              <m:t>n</m:t>
            </m:r>
          </m:sub>
        </m:sSub>
      </m:oMath>
      <w:r w:rsidR="00397361">
        <w:rPr>
          <w:rFonts w:eastAsiaTheme="minorEastAsia"/>
          <w:i/>
          <w:sz w:val="28"/>
          <w:szCs w:val="28"/>
          <w:lang w:eastAsia="en-US"/>
        </w:rPr>
        <w:t xml:space="preserve">       </w:t>
      </w:r>
      <w:r w:rsidR="00DB0206">
        <w:rPr>
          <w:rFonts w:eastAsiaTheme="minorEastAsia"/>
          <w:i/>
          <w:sz w:val="28"/>
          <w:szCs w:val="28"/>
          <w:lang w:val="kk-KZ" w:eastAsia="en-US"/>
        </w:rPr>
        <w:t xml:space="preserve">             </w:t>
      </w:r>
      <w:r w:rsidR="00397361">
        <w:rPr>
          <w:rFonts w:eastAsiaTheme="minorEastAsia"/>
          <w:i/>
          <w:sz w:val="28"/>
          <w:szCs w:val="28"/>
          <w:lang w:eastAsia="en-US"/>
        </w:rPr>
        <w:t xml:space="preserve">                              </w:t>
      </w:r>
      <w:r w:rsidR="00397361">
        <w:rPr>
          <w:rFonts w:eastAsiaTheme="minorEastAsia"/>
          <w:iCs/>
          <w:sz w:val="28"/>
          <w:szCs w:val="28"/>
          <w:lang w:eastAsia="en-US"/>
        </w:rPr>
        <w:t>(13)</w:t>
      </w:r>
    </w:p>
    <w:p w:rsidR="00397361" w:rsidRDefault="00397361" w:rsidP="00397361">
      <w:pPr>
        <w:tabs>
          <w:tab w:val="left" w:pos="1134"/>
        </w:tabs>
        <w:ind w:firstLine="709"/>
        <w:jc w:val="both"/>
        <w:rPr>
          <w:rFonts w:eastAsiaTheme="minorEastAsia"/>
          <w:iCs/>
          <w:sz w:val="28"/>
          <w:szCs w:val="28"/>
        </w:rPr>
      </w:pP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В этом случае сравнения проводятся путем следующих преобразований</w:t>
      </w:r>
    </w:p>
    <w:p w:rsidR="00397361" w:rsidRDefault="00397361" w:rsidP="00397361">
      <w:pPr>
        <w:tabs>
          <w:tab w:val="left" w:pos="1134"/>
        </w:tabs>
        <w:ind w:firstLine="709"/>
        <w:jc w:val="both"/>
        <w:rPr>
          <w:rFonts w:eastAsiaTheme="minorEastAsia"/>
          <w:iCs/>
          <w:sz w:val="28"/>
          <w:szCs w:val="28"/>
        </w:rPr>
      </w:pPr>
    </w:p>
    <w:p w:rsidR="00397361" w:rsidRPr="00397361" w:rsidRDefault="008002AF" w:rsidP="008E342A">
      <w:pPr>
        <w:tabs>
          <w:tab w:val="left" w:pos="1134"/>
        </w:tabs>
        <w:jc w:val="right"/>
        <w:rPr>
          <w:rFonts w:eastAsiaTheme="minorEastAsia"/>
          <w:iCs/>
          <w:sz w:val="28"/>
          <w:szCs w:val="28"/>
        </w:rPr>
      </w:pPr>
      <m:oMath>
        <m:d>
          <m:dPr>
            <m:begChr m:val="{"/>
            <m:endChr m:val=""/>
            <m:ctrlPr>
              <w:rPr>
                <w:rFonts w:ascii="Cambria Math" w:eastAsiaTheme="minorEastAsia" w:hAnsi="Cambria Math"/>
                <w:i/>
                <w:iCs/>
                <w:sz w:val="28"/>
                <w:szCs w:val="28"/>
              </w:rPr>
            </m:ctrlPr>
          </m:dPr>
          <m:e>
            <m:eqArr>
              <m:eqArrPr>
                <m:ctrlPr>
                  <w:rPr>
                    <w:rFonts w:ascii="Cambria Math" w:eastAsiaTheme="minorEastAsia" w:hAnsi="Cambria Math"/>
                    <w:i/>
                    <w:iCs/>
                    <w:sz w:val="28"/>
                    <w:szCs w:val="28"/>
                  </w:rPr>
                </m:ctrlPr>
              </m:eqArrPr>
              <m:e>
                <m:f>
                  <m:fPr>
                    <m:ctrlPr>
                      <w:rPr>
                        <w:rFonts w:ascii="Cambria Math" w:eastAsiaTheme="minorEastAsia" w:hAnsi="Cambria Math"/>
                        <w:i/>
                        <w:iCs/>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den>
                </m:f>
                <m:r>
                  <w:rPr>
                    <w:rFonts w:ascii="Cambria Math" w:eastAsiaTheme="minorEastAsia" w:hAnsi="Cambria Math"/>
                    <w:sz w:val="28"/>
                    <w:szCs w:val="28"/>
                  </w:rPr>
                  <m:t xml:space="preserve">, </m:t>
                </m:r>
                <m:f>
                  <m:fPr>
                    <m:ctrlPr>
                      <w:rPr>
                        <w:rFonts w:ascii="Cambria Math" w:eastAsiaTheme="minorEastAsia" w:hAnsi="Cambria Math"/>
                        <w:i/>
                        <w:iCs/>
                        <w:sz w:val="28"/>
                        <w:szCs w:val="28"/>
                        <w:lang w:val="en-US"/>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den>
                </m:f>
                <m:r>
                  <w:rPr>
                    <w:rFonts w:ascii="Cambria Math" w:eastAsiaTheme="minorEastAsia"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den>
                </m:f>
              </m:e>
              <m:e>
                <m:f>
                  <m:fPr>
                    <m:ctrlPr>
                      <w:rPr>
                        <w:rFonts w:ascii="Cambria Math" w:eastAsiaTheme="minorEastAsia" w:hAnsi="Cambria Math"/>
                        <w:i/>
                        <w:iCs/>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den>
                </m:f>
                <m:r>
                  <w:rPr>
                    <w:rFonts w:ascii="Cambria Math" w:eastAsiaTheme="minorEastAsia" w:hAnsi="Cambria Math"/>
                    <w:sz w:val="28"/>
                    <w:szCs w:val="28"/>
                  </w:rPr>
                  <m:t xml:space="preserve">, </m:t>
                </m:r>
                <m:f>
                  <m:fPr>
                    <m:ctrlPr>
                      <w:rPr>
                        <w:rFonts w:ascii="Cambria Math" w:eastAsiaTheme="minorEastAsia" w:hAnsi="Cambria Math"/>
                        <w:i/>
                        <w:iCs/>
                        <w:sz w:val="28"/>
                        <w:szCs w:val="28"/>
                        <w:lang w:val="en-US"/>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den>
                </m:f>
                <m:r>
                  <w:rPr>
                    <w:rFonts w:ascii="Cambria Math" w:eastAsiaTheme="minorEastAsia"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den>
                </m:f>
              </m:e>
              <m:e>
                <m:r>
                  <w:rPr>
                    <w:rFonts w:ascii="Cambria Math" w:eastAsiaTheme="minorEastAsia" w:hAnsi="Cambria Math"/>
                    <w:sz w:val="28"/>
                    <w:szCs w:val="28"/>
                  </w:rPr>
                  <m:t>------</m:t>
                </m:r>
                <m:ctrlPr>
                  <w:rPr>
                    <w:rFonts w:ascii="Cambria Math" w:eastAsia="Cambria Math" w:hAnsi="Cambria Math" w:cs="Cambria Math"/>
                    <w:i/>
                    <w:iCs/>
                    <w:sz w:val="28"/>
                    <w:szCs w:val="28"/>
                  </w:rPr>
                </m:ctrlPr>
              </m:e>
              <m:e>
                <m:f>
                  <m:fPr>
                    <m:ctrlPr>
                      <w:rPr>
                        <w:rFonts w:ascii="Cambria Math" w:eastAsiaTheme="minorEastAsia" w:hAnsi="Cambria Math"/>
                        <w:i/>
                        <w:iCs/>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den>
                </m:f>
                <m:r>
                  <w:rPr>
                    <w:rFonts w:ascii="Cambria Math" w:eastAsiaTheme="minorEastAsia" w:hAnsi="Cambria Math"/>
                    <w:sz w:val="28"/>
                    <w:szCs w:val="28"/>
                  </w:rPr>
                  <m:t xml:space="preserve">, </m:t>
                </m:r>
                <m:f>
                  <m:fPr>
                    <m:ctrlPr>
                      <w:rPr>
                        <w:rFonts w:ascii="Cambria Math" w:eastAsiaTheme="minorEastAsia" w:hAnsi="Cambria Math"/>
                        <w:i/>
                        <w:iCs/>
                        <w:sz w:val="28"/>
                        <w:szCs w:val="28"/>
                        <w:lang w:val="en-US"/>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den>
                </m:f>
                <m:r>
                  <w:rPr>
                    <w:rFonts w:ascii="Cambria Math" w:eastAsiaTheme="minorEastAsia"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den>
                </m:f>
              </m:e>
            </m:eqArr>
          </m:e>
        </m:d>
      </m:oMath>
      <w:r w:rsidR="00397361">
        <w:rPr>
          <w:rFonts w:eastAsiaTheme="minorEastAsia"/>
          <w:iCs/>
          <w:sz w:val="28"/>
          <w:szCs w:val="28"/>
        </w:rPr>
        <w:t xml:space="preserve">             </w:t>
      </w:r>
      <w:r w:rsidR="00DB0206">
        <w:rPr>
          <w:rFonts w:eastAsiaTheme="minorEastAsia"/>
          <w:iCs/>
          <w:sz w:val="28"/>
          <w:szCs w:val="28"/>
          <w:lang w:val="kk-KZ"/>
        </w:rPr>
        <w:t xml:space="preserve">            </w:t>
      </w:r>
      <w:r w:rsidR="00397361">
        <w:rPr>
          <w:rFonts w:eastAsiaTheme="minorEastAsia"/>
          <w:iCs/>
          <w:sz w:val="28"/>
          <w:szCs w:val="28"/>
        </w:rPr>
        <w:t xml:space="preserve">                      (14)</w:t>
      </w:r>
    </w:p>
    <w:p w:rsidR="00397361" w:rsidRDefault="00397361" w:rsidP="00397361">
      <w:pPr>
        <w:tabs>
          <w:tab w:val="left" w:pos="1134"/>
        </w:tabs>
        <w:ind w:firstLine="709"/>
        <w:jc w:val="both"/>
        <w:rPr>
          <w:rFonts w:eastAsiaTheme="minorEastAsia"/>
          <w:iCs/>
          <w:sz w:val="28"/>
          <w:szCs w:val="28"/>
        </w:rPr>
      </w:pP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Этим преобразованием строится матрица, которая называется «матрица парных сравнений».</w:t>
      </w:r>
    </w:p>
    <w:p w:rsidR="00397361" w:rsidRDefault="007C5628" w:rsidP="00474C53">
      <w:pPr>
        <w:pStyle w:val="a8"/>
        <w:numPr>
          <w:ilvl w:val="0"/>
          <w:numId w:val="27"/>
        </w:numPr>
        <w:tabs>
          <w:tab w:val="left" w:pos="1134"/>
        </w:tabs>
        <w:ind w:left="0" w:firstLine="709"/>
        <w:jc w:val="both"/>
        <w:rPr>
          <w:rFonts w:eastAsiaTheme="minorEastAsia"/>
          <w:iCs/>
          <w:sz w:val="28"/>
          <w:szCs w:val="28"/>
        </w:rPr>
      </w:pPr>
      <w:r>
        <w:rPr>
          <w:rFonts w:eastAsiaTheme="minorEastAsia"/>
          <w:iCs/>
          <w:sz w:val="28"/>
          <w:szCs w:val="28"/>
        </w:rPr>
        <w:t>н</w:t>
      </w:r>
      <w:r w:rsidR="00397361">
        <w:rPr>
          <w:rFonts w:eastAsiaTheme="minorEastAsia"/>
          <w:iCs/>
          <w:sz w:val="28"/>
          <w:szCs w:val="28"/>
        </w:rPr>
        <w:t>е числовое, часто эксперты дают оценки в смысле превосходства, например</w:t>
      </w:r>
    </w:p>
    <w:p w:rsidR="00397361" w:rsidRPr="00D32B84" w:rsidRDefault="00397361" w:rsidP="008E342A">
      <w:pPr>
        <w:pStyle w:val="a8"/>
        <w:tabs>
          <w:tab w:val="left" w:pos="1134"/>
        </w:tabs>
        <w:ind w:left="0" w:firstLine="709"/>
        <w:jc w:val="right"/>
        <w:rPr>
          <w:rFonts w:eastAsiaTheme="minorEastAsia"/>
          <w:iCs/>
          <w:sz w:val="28"/>
          <w:szCs w:val="28"/>
        </w:rPr>
      </w:pPr>
      <m:oMath>
        <m:r>
          <w:rPr>
            <w:rFonts w:ascii="Cambria Math" w:eastAsiaTheme="minorEastAsia" w:hAnsi="Cambria Math"/>
            <w:sz w:val="28"/>
            <w:szCs w:val="28"/>
          </w:rPr>
          <m:t>1     3     5     7    9</m:t>
        </m:r>
      </m:oMath>
      <w:r>
        <w:rPr>
          <w:rFonts w:eastAsiaTheme="minorEastAsia"/>
          <w:sz w:val="28"/>
          <w:szCs w:val="28"/>
        </w:rPr>
        <w:t xml:space="preserve">            </w:t>
      </w:r>
      <w:r w:rsidR="00DB0206">
        <w:rPr>
          <w:rFonts w:eastAsiaTheme="minorEastAsia"/>
          <w:sz w:val="28"/>
          <w:szCs w:val="28"/>
          <w:lang w:val="kk-KZ"/>
        </w:rPr>
        <w:t xml:space="preserve">            </w:t>
      </w:r>
      <w:r>
        <w:rPr>
          <w:rFonts w:eastAsiaTheme="minorEastAsia"/>
          <w:sz w:val="28"/>
          <w:szCs w:val="28"/>
        </w:rPr>
        <w:t xml:space="preserve">            (15)</w:t>
      </w:r>
    </w:p>
    <w:p w:rsidR="00397361" w:rsidRDefault="00397361" w:rsidP="00397361">
      <w:pPr>
        <w:tabs>
          <w:tab w:val="left" w:pos="1134"/>
        </w:tabs>
        <w:ind w:firstLine="709"/>
        <w:jc w:val="both"/>
        <w:rPr>
          <w:iCs/>
          <w:sz w:val="28"/>
          <w:szCs w:val="28"/>
        </w:rPr>
      </w:pPr>
    </w:p>
    <w:p w:rsidR="00397361" w:rsidRDefault="00397361" w:rsidP="00397361">
      <w:pPr>
        <w:tabs>
          <w:tab w:val="left" w:pos="1134"/>
        </w:tabs>
        <w:ind w:firstLine="709"/>
        <w:jc w:val="both"/>
        <w:rPr>
          <w:iCs/>
          <w:sz w:val="28"/>
          <w:szCs w:val="28"/>
        </w:rPr>
      </w:pPr>
      <w:r>
        <w:rPr>
          <w:iCs/>
          <w:sz w:val="28"/>
          <w:szCs w:val="28"/>
        </w:rPr>
        <w:t>Тогда матрица сравнения также строится соответствующими отношениями.</w:t>
      </w:r>
    </w:p>
    <w:p w:rsidR="00397361" w:rsidRDefault="00397361" w:rsidP="00397361">
      <w:pPr>
        <w:tabs>
          <w:tab w:val="left" w:pos="1134"/>
        </w:tabs>
        <w:ind w:firstLine="709"/>
        <w:jc w:val="both"/>
        <w:rPr>
          <w:rFonts w:eastAsiaTheme="minorEastAsia"/>
          <w:iCs/>
          <w:sz w:val="28"/>
          <w:szCs w:val="28"/>
        </w:rPr>
      </w:pPr>
      <w:r>
        <w:rPr>
          <w:iCs/>
          <w:sz w:val="28"/>
          <w:szCs w:val="28"/>
        </w:rPr>
        <w:t xml:space="preserve">Замечание. Если в 1) случае даются веса каждого критерия, а при сравнении нужно найти их отношения, то в случае 2) даются отношения, поэтому в матрице парных сравнений рассматриваются сами числа 1, 3, 5, 7, 9 или же  </w:t>
      </w:r>
      <m:oMath>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1</m:t>
        </m:r>
      </m:oMath>
      <w:r>
        <w:rPr>
          <w:rFonts w:eastAsiaTheme="minorEastAsia"/>
          <w:iCs/>
          <w:sz w:val="28"/>
          <w:szCs w:val="28"/>
        </w:rPr>
        <w:t>.</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Мы рассмотрели «основные объекты» метода анализа иерархии.</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Основным математическим аппаратом является «спектральный анализ», в котором в качестве оператора применяется матричный оператор.</w:t>
      </w:r>
    </w:p>
    <w:p w:rsidR="00397361" w:rsidRDefault="00397361" w:rsidP="00397361">
      <w:pPr>
        <w:tabs>
          <w:tab w:val="left" w:pos="1134"/>
        </w:tabs>
        <w:ind w:firstLine="709"/>
        <w:jc w:val="both"/>
        <w:rPr>
          <w:rFonts w:eastAsiaTheme="minorEastAsia"/>
          <w:iCs/>
          <w:sz w:val="28"/>
          <w:szCs w:val="28"/>
        </w:rPr>
      </w:pPr>
    </w:p>
    <w:p w:rsidR="00397361" w:rsidRPr="00397361" w:rsidRDefault="00397361" w:rsidP="008E342A">
      <w:pPr>
        <w:tabs>
          <w:tab w:val="left" w:pos="1134"/>
        </w:tabs>
        <w:ind w:firstLine="709"/>
        <w:jc w:val="right"/>
        <w:rPr>
          <w:rFonts w:eastAsiaTheme="minorEastAsia"/>
          <w:iCs/>
          <w:sz w:val="28"/>
          <w:szCs w:val="28"/>
        </w:rPr>
      </w:pPr>
      <m:oMath>
        <m:r>
          <w:rPr>
            <w:rFonts w:ascii="Cambria Math" w:eastAsiaTheme="minorEastAsia" w:hAnsi="Cambria Math"/>
            <w:sz w:val="28"/>
            <w:szCs w:val="28"/>
          </w:rPr>
          <m:t>Αx=λx</m:t>
        </m:r>
      </m:oMath>
      <w:r>
        <w:rPr>
          <w:rFonts w:eastAsiaTheme="minorEastAsia"/>
          <w:i/>
          <w:sz w:val="28"/>
          <w:szCs w:val="28"/>
        </w:rPr>
        <w:t xml:space="preserve">         </w:t>
      </w:r>
      <w:r w:rsidR="00DB0206">
        <w:rPr>
          <w:rFonts w:eastAsiaTheme="minorEastAsia"/>
          <w:i/>
          <w:sz w:val="28"/>
          <w:szCs w:val="28"/>
          <w:lang w:val="kk-KZ"/>
        </w:rPr>
        <w:t xml:space="preserve">               </w:t>
      </w:r>
      <w:r>
        <w:rPr>
          <w:rFonts w:eastAsiaTheme="minorEastAsia"/>
          <w:i/>
          <w:sz w:val="28"/>
          <w:szCs w:val="28"/>
        </w:rPr>
        <w:t xml:space="preserve">                             </w:t>
      </w:r>
      <w:r w:rsidRPr="00397361">
        <w:rPr>
          <w:rFonts w:eastAsiaTheme="minorEastAsia"/>
          <w:iCs/>
          <w:sz w:val="28"/>
          <w:szCs w:val="28"/>
        </w:rPr>
        <w:t>(1</w:t>
      </w:r>
      <w:r>
        <w:rPr>
          <w:rFonts w:eastAsiaTheme="minorEastAsia"/>
          <w:iCs/>
          <w:sz w:val="28"/>
          <w:szCs w:val="28"/>
        </w:rPr>
        <w:t>6</w:t>
      </w:r>
      <w:r w:rsidRPr="00397361">
        <w:rPr>
          <w:rFonts w:eastAsiaTheme="minorEastAsia"/>
          <w:iCs/>
          <w:sz w:val="28"/>
          <w:szCs w:val="28"/>
        </w:rPr>
        <w:t>)</w:t>
      </w:r>
    </w:p>
    <w:p w:rsidR="00397361" w:rsidRDefault="00397361" w:rsidP="00397361">
      <w:pPr>
        <w:tabs>
          <w:tab w:val="left" w:pos="1134"/>
        </w:tabs>
        <w:ind w:firstLine="709"/>
        <w:jc w:val="both"/>
        <w:rPr>
          <w:rFonts w:eastAsiaTheme="minorEastAsia"/>
          <w:iCs/>
          <w:sz w:val="28"/>
          <w:szCs w:val="28"/>
        </w:rPr>
      </w:pP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Здесь </w:t>
      </w:r>
      <w:r>
        <w:rPr>
          <w:rFonts w:eastAsiaTheme="minorEastAsia"/>
          <w:iCs/>
          <w:sz w:val="28"/>
          <w:szCs w:val="28"/>
        </w:rPr>
        <w:sym w:font="Symbol" w:char="F06C"/>
      </w:r>
      <w:r>
        <w:rPr>
          <w:rFonts w:eastAsiaTheme="minorEastAsia"/>
          <w:iCs/>
          <w:sz w:val="28"/>
          <w:szCs w:val="28"/>
        </w:rPr>
        <w:t xml:space="preserve"> есть множество собственных значений </w:t>
      </w:r>
      <m:oMath>
        <m:r>
          <w:rPr>
            <w:rFonts w:ascii="Cambria Math" w:eastAsiaTheme="minorEastAsia" w:hAnsi="Cambria Math"/>
            <w:sz w:val="28"/>
            <w:szCs w:val="28"/>
          </w:rPr>
          <m:t>λ=</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n</m:t>
                </m:r>
              </m:sub>
            </m:sSub>
          </m:e>
        </m:d>
      </m:oMath>
      <w:r>
        <w:rPr>
          <w:rFonts w:eastAsiaTheme="minorEastAsia"/>
          <w:iCs/>
          <w:sz w:val="28"/>
          <w:szCs w:val="28"/>
        </w:rPr>
        <w:t>, поэтому называется «спектр», х – называется собственным вектором.</w:t>
      </w:r>
    </w:p>
    <w:p w:rsidR="00397361" w:rsidRPr="00EB43F3" w:rsidRDefault="00397361" w:rsidP="00397361">
      <w:pPr>
        <w:tabs>
          <w:tab w:val="left" w:pos="1134"/>
        </w:tabs>
        <w:ind w:firstLine="709"/>
        <w:jc w:val="both"/>
        <w:rPr>
          <w:rFonts w:eastAsiaTheme="minorEastAsia"/>
          <w:iCs/>
          <w:sz w:val="28"/>
          <w:szCs w:val="28"/>
        </w:rPr>
      </w:pPr>
      <w:r>
        <w:rPr>
          <w:rFonts w:eastAsiaTheme="minorEastAsia"/>
          <w:iCs/>
          <w:sz w:val="28"/>
          <w:szCs w:val="28"/>
        </w:rPr>
        <w:t>Метод анализа иерархии основывается на матрицу, которая является «обратно-симметричной».</w:t>
      </w:r>
    </w:p>
    <w:p w:rsidR="00397361" w:rsidRPr="00EB43F3" w:rsidRDefault="00397361" w:rsidP="00397361">
      <w:pPr>
        <w:tabs>
          <w:tab w:val="left" w:pos="1134"/>
        </w:tabs>
        <w:ind w:firstLine="709"/>
        <w:jc w:val="both"/>
        <w:rPr>
          <w:rFonts w:eastAsiaTheme="minorEastAsia"/>
          <w:iCs/>
          <w:sz w:val="28"/>
          <w:szCs w:val="28"/>
        </w:rPr>
      </w:pPr>
    </w:p>
    <w:p w:rsidR="00397361" w:rsidRPr="00397361" w:rsidRDefault="00397361" w:rsidP="008E342A">
      <w:pPr>
        <w:tabs>
          <w:tab w:val="left" w:pos="1134"/>
        </w:tabs>
        <w:jc w:val="right"/>
        <w:rPr>
          <w:rFonts w:eastAsiaTheme="minorEastAsia"/>
          <w:iCs/>
          <w:sz w:val="28"/>
          <w:szCs w:val="28"/>
        </w:rPr>
      </w:pPr>
      <m:oMath>
        <m:r>
          <w:rPr>
            <w:rFonts w:ascii="Cambria Math" w:eastAsiaTheme="minorEastAsia" w:hAnsi="Cambria Math"/>
            <w:sz w:val="28"/>
            <w:szCs w:val="28"/>
          </w:rPr>
          <m:t>A=</m:t>
        </m:r>
        <m:d>
          <m:dPr>
            <m:ctrlPr>
              <w:rPr>
                <w:rFonts w:ascii="Cambria Math" w:eastAsiaTheme="minorEastAsia" w:hAnsi="Cambria Math"/>
                <w:i/>
                <w:iCs/>
                <w:sz w:val="28"/>
                <w:szCs w:val="28"/>
              </w:rPr>
            </m:ctrlPr>
          </m:dPr>
          <m:e>
            <m:eqArr>
              <m:eqArrPr>
                <m:ctrlPr>
                  <w:rPr>
                    <w:rFonts w:ascii="Cambria Math" w:eastAsiaTheme="minorEastAsia" w:hAnsi="Cambria Math"/>
                    <w:i/>
                    <w:iCs/>
                    <w:sz w:val="28"/>
                    <w:szCs w:val="28"/>
                  </w:rPr>
                </m:ctrlPr>
              </m:eqArrPr>
              <m:e>
                <m:r>
                  <w:rPr>
                    <w:rFonts w:ascii="Cambria Math" w:eastAsiaTheme="minorEastAsia" w:hAnsi="Cambria Math"/>
                    <w:sz w:val="28"/>
                    <w:szCs w:val="28"/>
                  </w:rPr>
                  <m:t xml:space="preserve">1,   </m:t>
                </m:r>
                <m:f>
                  <m:fPr>
                    <m:ctrlPr>
                      <w:rPr>
                        <w:rFonts w:ascii="Cambria Math" w:eastAsiaTheme="minorEastAsia" w:hAnsi="Cambria Math"/>
                        <w:i/>
                        <w:iCs/>
                        <w:sz w:val="28"/>
                        <w:szCs w:val="28"/>
                        <w:lang w:val="en-US"/>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den>
                </m:f>
                <m:r>
                  <w:rPr>
                    <w:rFonts w:ascii="Cambria Math" w:eastAsiaTheme="minorEastAsia" w:hAnsi="Cambria Math"/>
                    <w:sz w:val="28"/>
                    <w:szCs w:val="28"/>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den>
                </m:f>
              </m:e>
              <m:e>
                <m:f>
                  <m:fPr>
                    <m:ctrlPr>
                      <w:rPr>
                        <w:rFonts w:ascii="Cambria Math" w:eastAsiaTheme="minorEastAsia" w:hAnsi="Cambria Math"/>
                        <w:i/>
                        <w:iCs/>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den>
                </m:f>
                <m:r>
                  <w:rPr>
                    <w:rFonts w:ascii="Cambria Math" w:eastAsiaTheme="minorEastAsia" w:hAnsi="Cambria Math"/>
                    <w:sz w:val="28"/>
                    <w:szCs w:val="28"/>
                  </w:rPr>
                  <m:t xml:space="preserve">,   1,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den>
                </m:f>
              </m:e>
              <m:e>
                <m:r>
                  <w:rPr>
                    <w:rFonts w:ascii="Cambria Math" w:eastAsiaTheme="minorEastAsia" w:hAnsi="Cambria Math"/>
                    <w:sz w:val="28"/>
                    <w:szCs w:val="28"/>
                  </w:rPr>
                  <m:t>-------</m:t>
                </m:r>
                <m:ctrlPr>
                  <w:rPr>
                    <w:rFonts w:ascii="Cambria Math" w:eastAsia="Cambria Math" w:hAnsi="Cambria Math" w:cs="Cambria Math"/>
                    <w:i/>
                    <w:iCs/>
                    <w:sz w:val="28"/>
                    <w:szCs w:val="28"/>
                  </w:rPr>
                </m:ctrlPr>
              </m:e>
              <m:e>
                <m:f>
                  <m:fPr>
                    <m:ctrlPr>
                      <w:rPr>
                        <w:rFonts w:ascii="Cambria Math" w:eastAsiaTheme="minorEastAsia" w:hAnsi="Cambria Math"/>
                        <w:i/>
                        <w:iCs/>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den>
                </m:f>
                <m:r>
                  <w:rPr>
                    <w:rFonts w:ascii="Cambria Math" w:eastAsiaTheme="minorEastAsia" w:hAnsi="Cambria Math"/>
                    <w:sz w:val="28"/>
                    <w:szCs w:val="28"/>
                  </w:rPr>
                  <m:t xml:space="preserve">,   </m:t>
                </m:r>
                <m:f>
                  <m:fPr>
                    <m:ctrlPr>
                      <w:rPr>
                        <w:rFonts w:ascii="Cambria Math" w:eastAsiaTheme="minorEastAsia" w:hAnsi="Cambria Math"/>
                        <w:i/>
                        <w:iCs/>
                        <w:sz w:val="28"/>
                        <w:szCs w:val="28"/>
                        <w:lang w:val="en-US"/>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n</m:t>
                        </m:r>
                      </m:sub>
                    </m:sSub>
                  </m:den>
                </m:f>
                <m:r>
                  <w:rPr>
                    <w:rFonts w:ascii="Cambria Math" w:eastAsiaTheme="minorEastAsia" w:hAnsi="Cambria Math"/>
                    <w:sz w:val="28"/>
                    <w:szCs w:val="28"/>
                  </w:rPr>
                  <m:t xml:space="preserve">,   …,   </m:t>
                </m:r>
                <m:r>
                  <w:rPr>
                    <w:rFonts w:ascii="Cambria Math" w:hAnsi="Cambria Math"/>
                    <w:sz w:val="28"/>
                    <w:szCs w:val="28"/>
                  </w:rPr>
                  <m:t>1</m:t>
                </m:r>
              </m:e>
            </m:eqArr>
          </m:e>
        </m:d>
      </m:oMath>
      <w:r>
        <w:rPr>
          <w:rFonts w:eastAsiaTheme="minorEastAsia"/>
          <w:iCs/>
          <w:sz w:val="28"/>
          <w:szCs w:val="28"/>
        </w:rPr>
        <w:t xml:space="preserve">        </w:t>
      </w:r>
      <w:r w:rsidR="00DB0206">
        <w:rPr>
          <w:rFonts w:eastAsiaTheme="minorEastAsia"/>
          <w:iCs/>
          <w:sz w:val="28"/>
          <w:szCs w:val="28"/>
          <w:lang w:val="kk-KZ"/>
        </w:rPr>
        <w:t xml:space="preserve">                    </w:t>
      </w:r>
      <w:r>
        <w:rPr>
          <w:rFonts w:eastAsiaTheme="minorEastAsia"/>
          <w:iCs/>
          <w:sz w:val="28"/>
          <w:szCs w:val="28"/>
        </w:rPr>
        <w:t xml:space="preserve">                 (17)</w:t>
      </w:r>
    </w:p>
    <w:p w:rsidR="00397361" w:rsidRDefault="00397361" w:rsidP="0068614E">
      <w:pPr>
        <w:tabs>
          <w:tab w:val="left" w:pos="1134"/>
        </w:tabs>
        <w:jc w:val="both"/>
        <w:rPr>
          <w:rFonts w:eastAsiaTheme="minorEastAsia"/>
          <w:iCs/>
          <w:sz w:val="28"/>
          <w:szCs w:val="28"/>
        </w:rPr>
      </w:pPr>
    </w:p>
    <w:p w:rsidR="00397361" w:rsidRP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Имеет место </w:t>
      </w:r>
    </w:p>
    <w:p w:rsidR="00397361" w:rsidRPr="00BE5AEB" w:rsidRDefault="00397361" w:rsidP="00397361">
      <w:pPr>
        <w:tabs>
          <w:tab w:val="left" w:pos="1134"/>
        </w:tabs>
        <w:ind w:firstLine="709"/>
        <w:jc w:val="both"/>
        <w:rPr>
          <w:rFonts w:eastAsiaTheme="minorEastAsia"/>
          <w:iCs/>
          <w:sz w:val="28"/>
          <w:szCs w:val="28"/>
          <w:lang w:val="en-US"/>
        </w:rPr>
      </w:pPr>
      <w:r>
        <w:rPr>
          <w:rFonts w:eastAsiaTheme="minorEastAsia"/>
          <w:iCs/>
          <w:sz w:val="28"/>
          <w:szCs w:val="28"/>
        </w:rPr>
        <w:t xml:space="preserve">Теорема (основное утверждение). Пусть А обратно-симметричная квадратная матрица порядка </w:t>
      </w:r>
      <m:oMath>
        <m:r>
          <w:rPr>
            <w:rFonts w:ascii="Cambria Math" w:eastAsiaTheme="minorEastAsia" w:hAnsi="Cambria Math"/>
            <w:sz w:val="28"/>
            <w:szCs w:val="28"/>
            <w:lang w:val="en-US"/>
          </w:rPr>
          <m:t>n</m:t>
        </m:r>
      </m:oMath>
      <w:r>
        <w:rPr>
          <w:rFonts w:eastAsiaTheme="minorEastAsia"/>
          <w:iCs/>
          <w:sz w:val="28"/>
          <w:szCs w:val="28"/>
        </w:rPr>
        <w:t>.</w:t>
      </w:r>
      <w:r w:rsidRPr="00BE5AEB">
        <w:rPr>
          <w:rFonts w:eastAsiaTheme="minorEastAsia"/>
          <w:iCs/>
          <w:sz w:val="28"/>
          <w:szCs w:val="28"/>
        </w:rPr>
        <w:t xml:space="preserve"> </w:t>
      </w:r>
      <w:r>
        <w:rPr>
          <w:rFonts w:eastAsiaTheme="minorEastAsia"/>
          <w:iCs/>
          <w:sz w:val="28"/>
          <w:szCs w:val="28"/>
        </w:rPr>
        <w:t>Тогда</w:t>
      </w:r>
    </w:p>
    <w:p w:rsidR="00397361" w:rsidRDefault="00397361" w:rsidP="00474C53">
      <w:pPr>
        <w:pStyle w:val="a8"/>
        <w:numPr>
          <w:ilvl w:val="0"/>
          <w:numId w:val="28"/>
        </w:numPr>
        <w:tabs>
          <w:tab w:val="left" w:pos="1134"/>
        </w:tabs>
        <w:ind w:left="0" w:firstLine="709"/>
        <w:jc w:val="both"/>
        <w:rPr>
          <w:rFonts w:eastAsiaTheme="minorEastAsia"/>
          <w:iCs/>
          <w:sz w:val="28"/>
          <w:szCs w:val="28"/>
        </w:rPr>
      </w:pPr>
      <w:r>
        <w:rPr>
          <w:rFonts w:eastAsiaTheme="minorEastAsia"/>
          <w:iCs/>
          <w:sz w:val="28"/>
          <w:szCs w:val="28"/>
        </w:rPr>
        <w:t xml:space="preserve">Если определитель матрицы </w:t>
      </w:r>
      <m:oMath>
        <m:d>
          <m:dPr>
            <m:begChr m:val="|"/>
            <m:endChr m:val="|"/>
            <m:ctrlPr>
              <w:rPr>
                <w:rFonts w:ascii="Cambria Math" w:eastAsiaTheme="minorEastAsia" w:hAnsi="Cambria Math"/>
                <w:i/>
                <w:iCs/>
                <w:sz w:val="28"/>
                <w:szCs w:val="28"/>
              </w:rPr>
            </m:ctrlPr>
          </m:dPr>
          <m:e>
            <m:r>
              <m:rPr>
                <m:sty m:val="p"/>
              </m:rPr>
              <w:rPr>
                <w:rFonts w:ascii="Cambria Math" w:eastAsiaTheme="minorEastAsia" w:hAnsi="Cambria Math"/>
                <w:sz w:val="28"/>
                <w:szCs w:val="28"/>
              </w:rPr>
              <m:t>Α</m:t>
            </m:r>
          </m:e>
        </m:d>
      </m:oMath>
      <w:r w:rsidRPr="00AF7563">
        <w:rPr>
          <w:rFonts w:eastAsiaTheme="minorEastAsia"/>
          <w:iCs/>
          <w:sz w:val="28"/>
          <w:szCs w:val="28"/>
        </w:rPr>
        <w:t xml:space="preserve"> </w:t>
      </w:r>
      <w:r>
        <w:rPr>
          <w:rFonts w:eastAsiaTheme="minorEastAsia"/>
          <w:iCs/>
          <w:sz w:val="28"/>
          <w:szCs w:val="28"/>
        </w:rPr>
        <w:t xml:space="preserve">равен нулю, то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max</m:t>
            </m:r>
          </m:sub>
        </m:sSub>
        <m:r>
          <w:rPr>
            <w:rFonts w:ascii="Cambria Math" w:eastAsiaTheme="minorEastAsia" w:hAnsi="Cambria Math"/>
            <w:sz w:val="28"/>
            <w:szCs w:val="28"/>
          </w:rPr>
          <m:t>=n</m:t>
        </m:r>
      </m:oMath>
      <w:r w:rsidRPr="00AF7563">
        <w:rPr>
          <w:rFonts w:eastAsiaTheme="minorEastAsia"/>
          <w:iCs/>
          <w:sz w:val="28"/>
          <w:szCs w:val="28"/>
        </w:rPr>
        <w:t>.</w:t>
      </w:r>
    </w:p>
    <w:p w:rsidR="00397361" w:rsidRDefault="00397361" w:rsidP="00474C53">
      <w:pPr>
        <w:pStyle w:val="a8"/>
        <w:numPr>
          <w:ilvl w:val="0"/>
          <w:numId w:val="28"/>
        </w:numPr>
        <w:tabs>
          <w:tab w:val="left" w:pos="1134"/>
        </w:tabs>
        <w:ind w:left="0" w:firstLine="709"/>
        <w:jc w:val="both"/>
        <w:rPr>
          <w:rFonts w:eastAsiaTheme="minorEastAsia"/>
          <w:iCs/>
          <w:sz w:val="28"/>
          <w:szCs w:val="28"/>
        </w:rPr>
      </w:pPr>
      <w:r>
        <w:rPr>
          <w:rFonts w:eastAsiaTheme="minorEastAsia"/>
          <w:iCs/>
          <w:sz w:val="28"/>
          <w:szCs w:val="28"/>
        </w:rPr>
        <w:t xml:space="preserve">Если определитель матрицы </w:t>
      </w:r>
      <m:oMath>
        <m:d>
          <m:dPr>
            <m:begChr m:val="|"/>
            <m:endChr m:val="|"/>
            <m:ctrlPr>
              <w:rPr>
                <w:rFonts w:ascii="Cambria Math" w:eastAsiaTheme="minorEastAsia" w:hAnsi="Cambria Math"/>
                <w:i/>
                <w:iCs/>
                <w:sz w:val="28"/>
                <w:szCs w:val="28"/>
              </w:rPr>
            </m:ctrlPr>
          </m:dPr>
          <m:e>
            <m:r>
              <m:rPr>
                <m:sty m:val="p"/>
              </m:rPr>
              <w:rPr>
                <w:rFonts w:ascii="Cambria Math" w:eastAsiaTheme="minorEastAsia" w:hAnsi="Cambria Math"/>
                <w:sz w:val="28"/>
                <w:szCs w:val="28"/>
              </w:rPr>
              <m:t>Α</m:t>
            </m:r>
          </m:e>
        </m:d>
      </m:oMath>
      <w:r w:rsidRPr="00AF7563">
        <w:rPr>
          <w:rFonts w:eastAsiaTheme="minorEastAsia"/>
          <w:iCs/>
          <w:sz w:val="28"/>
          <w:szCs w:val="28"/>
        </w:rPr>
        <w:t xml:space="preserve"> </w:t>
      </w:r>
      <w:r>
        <w:rPr>
          <w:rFonts w:eastAsiaTheme="minorEastAsia"/>
          <w:iCs/>
          <w:sz w:val="28"/>
          <w:szCs w:val="28"/>
        </w:rPr>
        <w:t xml:space="preserve">не равен нулю, то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max</m:t>
            </m:r>
          </m:sub>
        </m:sSub>
        <m:r>
          <w:rPr>
            <w:rFonts w:ascii="Cambria Math" w:eastAsiaTheme="minorEastAsia" w:hAnsi="Cambria Math"/>
            <w:sz w:val="28"/>
            <w:szCs w:val="28"/>
          </w:rPr>
          <m:t>&gt;n</m:t>
        </m:r>
      </m:oMath>
      <w:r w:rsidRPr="00AF7563">
        <w:rPr>
          <w:rFonts w:eastAsiaTheme="minorEastAsia"/>
          <w:iCs/>
          <w:sz w:val="28"/>
          <w:szCs w:val="28"/>
        </w:rPr>
        <w:t>.</w:t>
      </w:r>
    </w:p>
    <w:p w:rsidR="00397361" w:rsidRPr="00EB43F3"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Замечание. В случае 1. вычисления в методе анализа иерархии проводятся без погрешностей. Это характерно для числовых сравнений. </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В случае 2. вычисления в методе анализа иерархии проводятся с определенной погрешностью. Это возможно в шкале не числовых сравнений.</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Основная задача в спектральном анализе </w:t>
      </w:r>
      <m:oMath>
        <m:r>
          <m:rPr>
            <m:sty m:val="p"/>
          </m:rPr>
          <w:rPr>
            <w:rFonts w:ascii="Cambria Math" w:eastAsiaTheme="minorEastAsia" w:hAnsi="Cambria Math"/>
            <w:sz w:val="28"/>
            <w:szCs w:val="28"/>
          </w:rPr>
          <m:t>Α</m:t>
        </m:r>
        <m:r>
          <w:rPr>
            <w:rFonts w:ascii="Cambria Math" w:eastAsiaTheme="minorEastAsia" w:hAnsi="Cambria Math"/>
            <w:sz w:val="28"/>
            <w:szCs w:val="28"/>
          </w:rPr>
          <m:t>x=λx</m:t>
        </m:r>
      </m:oMath>
      <w:r w:rsidRPr="00BE5AEB">
        <w:rPr>
          <w:rFonts w:eastAsiaTheme="minorEastAsia"/>
          <w:sz w:val="28"/>
          <w:szCs w:val="28"/>
        </w:rPr>
        <w:t xml:space="preserve"> </w:t>
      </w:r>
      <w:r>
        <w:rPr>
          <w:rFonts w:eastAsiaTheme="minorEastAsia"/>
          <w:iCs/>
          <w:sz w:val="28"/>
          <w:szCs w:val="28"/>
        </w:rPr>
        <w:t xml:space="preserve">заключается в нахождении собственного вектора </w:t>
      </w:r>
      <m:oMath>
        <m:r>
          <w:rPr>
            <w:rFonts w:ascii="Cambria Math" w:eastAsiaTheme="minorEastAsia" w:hAnsi="Cambria Math"/>
            <w:sz w:val="28"/>
            <w:szCs w:val="28"/>
          </w:rPr>
          <m:t>x</m:t>
        </m:r>
      </m:oMath>
      <w:r>
        <w:rPr>
          <w:rFonts w:eastAsiaTheme="minorEastAsia"/>
          <w:iCs/>
          <w:sz w:val="28"/>
          <w:szCs w:val="28"/>
        </w:rPr>
        <w:t>, который и применяется после нормировки.</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В курсе алгебры данная спектральная задача изучается следующим образом:</w:t>
      </w:r>
    </w:p>
    <w:p w:rsidR="00397361" w:rsidRDefault="00397361" w:rsidP="00397361">
      <w:pPr>
        <w:tabs>
          <w:tab w:val="left" w:pos="1134"/>
        </w:tabs>
        <w:ind w:firstLine="709"/>
        <w:jc w:val="both"/>
        <w:rPr>
          <w:rFonts w:eastAsiaTheme="minorEastAsia"/>
          <w:iCs/>
          <w:sz w:val="28"/>
          <w:szCs w:val="28"/>
        </w:rPr>
      </w:pPr>
    </w:p>
    <w:p w:rsidR="00397361" w:rsidRDefault="008002AF" w:rsidP="008E342A">
      <w:pPr>
        <w:tabs>
          <w:tab w:val="left" w:pos="1134"/>
        </w:tabs>
        <w:ind w:firstLine="709"/>
        <w:jc w:val="right"/>
        <w:rPr>
          <w:rFonts w:eastAsiaTheme="minorEastAsia"/>
          <w:iCs/>
          <w:sz w:val="28"/>
          <w:szCs w:val="28"/>
        </w:rPr>
      </w:pPr>
      <m:oMath>
        <m:d>
          <m:dPr>
            <m:ctrlPr>
              <w:rPr>
                <w:rFonts w:ascii="Cambria Math" w:eastAsiaTheme="minorEastAsia" w:hAnsi="Cambria Math"/>
                <w:i/>
                <w:iCs/>
                <w:sz w:val="28"/>
                <w:szCs w:val="28"/>
              </w:rPr>
            </m:ctrlPr>
          </m:dPr>
          <m:e>
            <m:r>
              <m:rPr>
                <m:sty m:val="p"/>
              </m:rPr>
              <w:rPr>
                <w:rFonts w:ascii="Cambria Math" w:eastAsiaTheme="minorEastAsia" w:hAnsi="Cambria Math"/>
                <w:sz w:val="28"/>
                <w:szCs w:val="28"/>
              </w:rPr>
              <m:t>Α</m:t>
            </m:r>
            <m:r>
              <w:rPr>
                <w:rFonts w:ascii="Cambria Math" w:eastAsiaTheme="minorEastAsia" w:hAnsi="Cambria Math"/>
                <w:sz w:val="28"/>
                <w:szCs w:val="28"/>
              </w:rPr>
              <m:t>-λ</m:t>
            </m:r>
            <m:r>
              <m:rPr>
                <m:sty m:val="p"/>
              </m:rPr>
              <w:rPr>
                <w:rFonts w:ascii="Cambria Math" w:eastAsiaTheme="minorEastAsia" w:hAnsi="Cambria Math"/>
                <w:sz w:val="28"/>
                <w:szCs w:val="28"/>
              </w:rPr>
              <m:t>Ε</m:t>
            </m:r>
          </m:e>
        </m:d>
        <m:r>
          <w:rPr>
            <w:rFonts w:ascii="Cambria Math" w:eastAsiaTheme="minorEastAsia" w:hAnsi="Cambria Math"/>
            <w:sz w:val="28"/>
            <w:szCs w:val="28"/>
          </w:rPr>
          <m:t>×x=</m:t>
        </m:r>
        <m:r>
          <m:rPr>
            <m:sty m:val="p"/>
          </m:rPr>
          <w:rPr>
            <w:rFonts w:ascii="Cambria Math" w:eastAsiaTheme="minorEastAsia" w:hAnsi="Cambria Math"/>
            <w:sz w:val="28"/>
            <w:szCs w:val="28"/>
          </w:rPr>
          <m:t>0</m:t>
        </m:r>
      </m:oMath>
      <w:r w:rsidR="00397361">
        <w:rPr>
          <w:rFonts w:eastAsiaTheme="minorEastAsia"/>
          <w:iCs/>
          <w:sz w:val="28"/>
          <w:szCs w:val="28"/>
        </w:rPr>
        <w:t xml:space="preserve">                                     (18)</w:t>
      </w:r>
    </w:p>
    <w:p w:rsidR="00397361" w:rsidRDefault="00397361" w:rsidP="00397361">
      <w:pPr>
        <w:tabs>
          <w:tab w:val="left" w:pos="1134"/>
        </w:tabs>
        <w:ind w:firstLine="709"/>
        <w:jc w:val="center"/>
        <w:rPr>
          <w:rFonts w:eastAsiaTheme="minorEastAsia"/>
          <w:iCs/>
          <w:sz w:val="28"/>
          <w:szCs w:val="28"/>
        </w:rPr>
      </w:pPr>
    </w:p>
    <w:p w:rsidR="00397361" w:rsidRDefault="00397361" w:rsidP="00397361">
      <w:pPr>
        <w:tabs>
          <w:tab w:val="left" w:pos="1134"/>
        </w:tabs>
        <w:jc w:val="both"/>
        <w:rPr>
          <w:rFonts w:eastAsiaTheme="minorEastAsia"/>
          <w:iCs/>
          <w:sz w:val="28"/>
          <w:szCs w:val="28"/>
        </w:rPr>
      </w:pPr>
      <w:r>
        <w:rPr>
          <w:rFonts w:eastAsiaTheme="minorEastAsia"/>
          <w:iCs/>
          <w:sz w:val="28"/>
          <w:szCs w:val="28"/>
        </w:rPr>
        <w:t>которая является системой линейных однородных уравнений, которая имеет нетривиальное (не нулевое) решение тогда и только тогда, когда</w:t>
      </w:r>
    </w:p>
    <w:p w:rsidR="00397361" w:rsidRDefault="008002AF" w:rsidP="008E342A">
      <w:pPr>
        <w:tabs>
          <w:tab w:val="left" w:pos="1134"/>
        </w:tabs>
        <w:jc w:val="right"/>
        <w:rPr>
          <w:rFonts w:eastAsiaTheme="minorEastAsia"/>
          <w:iCs/>
          <w:sz w:val="28"/>
          <w:szCs w:val="28"/>
        </w:rPr>
      </w:pPr>
      <m:oMath>
        <m:d>
          <m:dPr>
            <m:begChr m:val="|"/>
            <m:endChr m:val="|"/>
            <m:ctrlPr>
              <w:rPr>
                <w:rFonts w:ascii="Cambria Math" w:eastAsiaTheme="minorEastAsia" w:hAnsi="Cambria Math"/>
                <w:i/>
                <w:iCs/>
                <w:sz w:val="28"/>
                <w:szCs w:val="28"/>
              </w:rPr>
            </m:ctrlPr>
          </m:dPr>
          <m:e>
            <m:r>
              <m:rPr>
                <m:sty m:val="p"/>
              </m:rPr>
              <w:rPr>
                <w:rFonts w:ascii="Cambria Math" w:eastAsiaTheme="minorEastAsia" w:hAnsi="Cambria Math"/>
                <w:sz w:val="28"/>
                <w:szCs w:val="28"/>
              </w:rPr>
              <m:t>Α</m:t>
            </m:r>
            <m:r>
              <w:rPr>
                <w:rFonts w:ascii="Cambria Math" w:eastAsiaTheme="minorEastAsia" w:hAnsi="Cambria Math"/>
                <w:sz w:val="28"/>
                <w:szCs w:val="28"/>
              </w:rPr>
              <m:t>-λ</m:t>
            </m:r>
            <m:r>
              <m:rPr>
                <m:sty m:val="p"/>
              </m:rPr>
              <w:rPr>
                <w:rFonts w:ascii="Cambria Math" w:eastAsiaTheme="minorEastAsia" w:hAnsi="Cambria Math"/>
                <w:sz w:val="28"/>
                <w:szCs w:val="28"/>
              </w:rPr>
              <m:t>Ε</m:t>
            </m:r>
          </m:e>
        </m:d>
        <m:r>
          <w:rPr>
            <w:rFonts w:ascii="Cambria Math" w:eastAsiaTheme="minorEastAsia" w:hAnsi="Cambria Math"/>
            <w:sz w:val="28"/>
            <w:szCs w:val="28"/>
          </w:rPr>
          <m:t>=</m:t>
        </m:r>
        <m:r>
          <m:rPr>
            <m:sty m:val="p"/>
          </m:rPr>
          <w:rPr>
            <w:rFonts w:ascii="Cambria Math" w:eastAsiaTheme="minorEastAsia" w:hAnsi="Cambria Math"/>
            <w:sz w:val="28"/>
            <w:szCs w:val="28"/>
          </w:rPr>
          <m:t>0</m:t>
        </m:r>
      </m:oMath>
      <w:r w:rsidR="00397361">
        <w:rPr>
          <w:rFonts w:eastAsiaTheme="minorEastAsia"/>
          <w:iCs/>
          <w:sz w:val="28"/>
          <w:szCs w:val="28"/>
        </w:rPr>
        <w:t xml:space="preserve">            </w:t>
      </w:r>
      <w:r w:rsidR="00282054">
        <w:rPr>
          <w:rFonts w:eastAsiaTheme="minorEastAsia"/>
          <w:iCs/>
          <w:sz w:val="28"/>
          <w:szCs w:val="28"/>
          <w:lang w:val="kk-KZ"/>
        </w:rPr>
        <w:t xml:space="preserve">               </w:t>
      </w:r>
      <w:r w:rsidR="00397361">
        <w:rPr>
          <w:rFonts w:eastAsiaTheme="minorEastAsia"/>
          <w:iCs/>
          <w:sz w:val="28"/>
          <w:szCs w:val="28"/>
        </w:rPr>
        <w:t xml:space="preserve">                            (19)</w:t>
      </w:r>
    </w:p>
    <w:p w:rsidR="00397361" w:rsidRDefault="00397361" w:rsidP="00397361">
      <w:pPr>
        <w:tabs>
          <w:tab w:val="left" w:pos="1134"/>
        </w:tabs>
        <w:jc w:val="both"/>
        <w:rPr>
          <w:rFonts w:eastAsiaTheme="minorEastAsia"/>
          <w:iCs/>
          <w:sz w:val="28"/>
          <w:szCs w:val="28"/>
        </w:rPr>
      </w:pP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Следовательно, нужно определить собственные значения из условия равенства </w:t>
      </w:r>
      <m:oMath>
        <m:d>
          <m:dPr>
            <m:begChr m:val="|"/>
            <m:endChr m:val="|"/>
            <m:ctrlPr>
              <w:rPr>
                <w:rFonts w:ascii="Cambria Math" w:eastAsiaTheme="minorEastAsia" w:hAnsi="Cambria Math"/>
                <w:i/>
                <w:iCs/>
                <w:sz w:val="28"/>
                <w:szCs w:val="28"/>
              </w:rPr>
            </m:ctrlPr>
          </m:dPr>
          <m:e>
            <m:r>
              <m:rPr>
                <m:sty m:val="p"/>
              </m:rPr>
              <w:rPr>
                <w:rFonts w:ascii="Cambria Math" w:eastAsiaTheme="minorEastAsia" w:hAnsi="Cambria Math"/>
                <w:sz w:val="28"/>
                <w:szCs w:val="28"/>
              </w:rPr>
              <m:t>Α</m:t>
            </m:r>
            <m:r>
              <w:rPr>
                <w:rFonts w:ascii="Cambria Math" w:eastAsiaTheme="minorEastAsia" w:hAnsi="Cambria Math"/>
                <w:sz w:val="28"/>
                <w:szCs w:val="28"/>
              </w:rPr>
              <m:t>-λ</m:t>
            </m:r>
            <m:r>
              <m:rPr>
                <m:sty m:val="p"/>
              </m:rPr>
              <w:rPr>
                <w:rFonts w:ascii="Cambria Math" w:eastAsiaTheme="minorEastAsia" w:hAnsi="Cambria Math"/>
                <w:sz w:val="28"/>
                <w:szCs w:val="28"/>
              </w:rPr>
              <m:t>Ε</m:t>
            </m:r>
          </m:e>
        </m:d>
        <m:r>
          <w:rPr>
            <w:rFonts w:ascii="Cambria Math" w:eastAsiaTheme="minorEastAsia" w:hAnsi="Cambria Math"/>
            <w:sz w:val="28"/>
            <w:szCs w:val="28"/>
          </w:rPr>
          <m:t>=</m:t>
        </m:r>
        <m:r>
          <m:rPr>
            <m:sty m:val="p"/>
          </m:rPr>
          <w:rPr>
            <w:rFonts w:ascii="Cambria Math" w:eastAsiaTheme="minorEastAsia" w:hAnsi="Cambria Math"/>
            <w:sz w:val="28"/>
            <w:szCs w:val="28"/>
          </w:rPr>
          <m:t>Ο</m:t>
        </m:r>
      </m:oMath>
      <w:r>
        <w:rPr>
          <w:rFonts w:eastAsiaTheme="minorEastAsia"/>
          <w:iCs/>
          <w:sz w:val="28"/>
          <w:szCs w:val="28"/>
        </w:rPr>
        <w:t xml:space="preserve">, а затем для каждого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lang w:val="en-US"/>
              </w:rPr>
              <m:t>max</m:t>
            </m:r>
          </m:sub>
        </m:sSub>
      </m:oMath>
      <w:r w:rsidRPr="00FB650D">
        <w:rPr>
          <w:rFonts w:eastAsiaTheme="minorEastAsia"/>
          <w:iCs/>
          <w:sz w:val="28"/>
          <w:szCs w:val="28"/>
        </w:rPr>
        <w:t xml:space="preserve"> </w:t>
      </w:r>
      <w:r>
        <w:rPr>
          <w:rFonts w:eastAsiaTheme="minorEastAsia"/>
          <w:iCs/>
          <w:sz w:val="28"/>
          <w:szCs w:val="28"/>
        </w:rPr>
        <w:t>находить свой собственный вектор.</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Томас Саати предложил более «новый» подход, а именно найти среднее геометрическое каждой строки матрицы А, а затем нормировать. Данный подход является эквивалентным методом нахождения собственного вектора и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max</m:t>
            </m:r>
          </m:sub>
        </m:sSub>
      </m:oMath>
      <w:r>
        <w:rPr>
          <w:rFonts w:eastAsiaTheme="minorEastAsia"/>
          <w:iCs/>
          <w:sz w:val="28"/>
          <w:szCs w:val="28"/>
        </w:rPr>
        <w:t xml:space="preserve"> для обратно симметричной матрицы А.</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Чтобы определить погрешность нужно определить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lang w:val="en-US"/>
              </w:rPr>
              <m:t>max</m:t>
            </m:r>
          </m:sub>
        </m:sSub>
      </m:oMath>
      <w:r>
        <w:rPr>
          <w:rFonts w:eastAsiaTheme="minorEastAsia"/>
          <w:iCs/>
          <w:sz w:val="28"/>
          <w:szCs w:val="28"/>
        </w:rPr>
        <w:t xml:space="preserve">, которое получается следующим алгоритмом после нахождения собственного вектора </w:t>
      </w:r>
      <m:oMath>
        <m:r>
          <w:rPr>
            <w:rFonts w:ascii="Cambria Math" w:eastAsiaTheme="minorEastAsia" w:hAnsi="Cambria Math"/>
            <w:sz w:val="28"/>
            <w:szCs w:val="28"/>
          </w:rPr>
          <m:t>x</m:t>
        </m:r>
      </m:oMath>
      <w:r>
        <w:rPr>
          <w:rFonts w:eastAsiaTheme="minorEastAsia"/>
          <w:iCs/>
          <w:sz w:val="28"/>
          <w:szCs w:val="28"/>
        </w:rPr>
        <w:t>:</w:t>
      </w:r>
    </w:p>
    <w:p w:rsidR="00397361" w:rsidRDefault="00397361" w:rsidP="00474C53">
      <w:pPr>
        <w:pStyle w:val="a8"/>
        <w:numPr>
          <w:ilvl w:val="0"/>
          <w:numId w:val="29"/>
        </w:numPr>
        <w:tabs>
          <w:tab w:val="left" w:pos="1134"/>
        </w:tabs>
        <w:ind w:left="0" w:firstLine="709"/>
        <w:jc w:val="both"/>
        <w:rPr>
          <w:rFonts w:eastAsiaTheme="minorEastAsia"/>
          <w:iCs/>
          <w:sz w:val="28"/>
          <w:szCs w:val="28"/>
        </w:rPr>
      </w:pPr>
      <w:r>
        <w:rPr>
          <w:rFonts w:eastAsiaTheme="minorEastAsia"/>
          <w:iCs/>
          <w:sz w:val="28"/>
          <w:szCs w:val="28"/>
        </w:rPr>
        <w:t xml:space="preserve">Умножением матрицу А на собственный вектор </w:t>
      </w:r>
      <m:oMath>
        <m:r>
          <w:rPr>
            <w:rFonts w:ascii="Cambria Math" w:eastAsiaTheme="minorEastAsia" w:hAnsi="Cambria Math"/>
            <w:sz w:val="28"/>
            <w:szCs w:val="28"/>
          </w:rPr>
          <m:t>x</m:t>
        </m:r>
      </m:oMath>
      <w:r w:rsidR="00282054">
        <w:rPr>
          <w:rFonts w:eastAsiaTheme="minorEastAsia"/>
          <w:iCs/>
          <w:sz w:val="28"/>
          <w:szCs w:val="28"/>
          <w:lang w:val="kk-KZ"/>
        </w:rPr>
        <w:t>.</w:t>
      </w:r>
    </w:p>
    <w:p w:rsidR="00397361" w:rsidRDefault="00397361" w:rsidP="00474C53">
      <w:pPr>
        <w:pStyle w:val="a8"/>
        <w:numPr>
          <w:ilvl w:val="0"/>
          <w:numId w:val="29"/>
        </w:numPr>
        <w:tabs>
          <w:tab w:val="left" w:pos="1134"/>
        </w:tabs>
        <w:ind w:left="0" w:firstLine="709"/>
        <w:jc w:val="both"/>
        <w:rPr>
          <w:rFonts w:eastAsiaTheme="minorEastAsia"/>
          <w:iCs/>
          <w:sz w:val="28"/>
          <w:szCs w:val="28"/>
        </w:rPr>
      </w:pPr>
      <w:r>
        <w:rPr>
          <w:rFonts w:eastAsiaTheme="minorEastAsia"/>
          <w:iCs/>
          <w:sz w:val="28"/>
          <w:szCs w:val="28"/>
        </w:rPr>
        <w:t xml:space="preserve">Каждую компоненту полученного вектора разделим на соответствующую компоненту собственного вектора </w:t>
      </w:r>
      <m:oMath>
        <m:r>
          <w:rPr>
            <w:rFonts w:ascii="Cambria Math" w:eastAsiaTheme="minorEastAsia" w:hAnsi="Cambria Math"/>
            <w:sz w:val="28"/>
            <w:szCs w:val="28"/>
          </w:rPr>
          <m:t>x</m:t>
        </m:r>
      </m:oMath>
      <w:r w:rsidR="00282054">
        <w:rPr>
          <w:rFonts w:eastAsiaTheme="minorEastAsia"/>
          <w:iCs/>
          <w:sz w:val="28"/>
          <w:szCs w:val="28"/>
          <w:lang w:val="kk-KZ"/>
        </w:rPr>
        <w:t>.</w:t>
      </w:r>
    </w:p>
    <w:p w:rsidR="00397361" w:rsidRDefault="00397361" w:rsidP="00474C53">
      <w:pPr>
        <w:pStyle w:val="a8"/>
        <w:numPr>
          <w:ilvl w:val="0"/>
          <w:numId w:val="29"/>
        </w:numPr>
        <w:tabs>
          <w:tab w:val="left" w:pos="1134"/>
        </w:tabs>
        <w:ind w:left="0" w:firstLine="709"/>
        <w:jc w:val="both"/>
        <w:rPr>
          <w:rFonts w:eastAsiaTheme="minorEastAsia"/>
          <w:iCs/>
          <w:sz w:val="28"/>
          <w:szCs w:val="28"/>
        </w:rPr>
      </w:pPr>
      <w:r>
        <w:rPr>
          <w:rFonts w:eastAsiaTheme="minorEastAsia"/>
          <w:iCs/>
          <w:sz w:val="28"/>
          <w:szCs w:val="28"/>
        </w:rPr>
        <w:t>Сложим все компоненты и сумму разделим на порядок матрицы. В случае числового сравнения каждое частное представляет порядок.</w:t>
      </w: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rPr>
        <w:t xml:space="preserve">Полученное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lang w:val="en-US"/>
              </w:rPr>
              <m:t>max</m:t>
            </m:r>
          </m:sub>
        </m:sSub>
      </m:oMath>
      <w:r>
        <w:rPr>
          <w:rFonts w:eastAsiaTheme="minorEastAsia"/>
          <w:iCs/>
          <w:sz w:val="28"/>
          <w:szCs w:val="28"/>
        </w:rPr>
        <w:t xml:space="preserve"> применим для нахождения погрешности:</w:t>
      </w:r>
    </w:p>
    <w:p w:rsidR="00397361" w:rsidRPr="0089759A" w:rsidRDefault="00397361" w:rsidP="00474C53">
      <w:pPr>
        <w:pStyle w:val="a8"/>
        <w:numPr>
          <w:ilvl w:val="0"/>
          <w:numId w:val="30"/>
        </w:numPr>
        <w:tabs>
          <w:tab w:val="left" w:pos="1134"/>
        </w:tabs>
        <w:jc w:val="both"/>
        <w:rPr>
          <w:rFonts w:eastAsiaTheme="minorEastAsia"/>
          <w:iCs/>
          <w:sz w:val="28"/>
          <w:szCs w:val="28"/>
          <w:lang w:val="en-US"/>
        </w:rPr>
      </w:pPr>
      <w:r>
        <w:rPr>
          <w:rFonts w:eastAsiaTheme="minorEastAsia"/>
          <w:iCs/>
          <w:sz w:val="28"/>
          <w:szCs w:val="28"/>
        </w:rPr>
        <w:t>определим «индекс случайности»</w:t>
      </w:r>
      <w:r w:rsidR="00282054">
        <w:rPr>
          <w:rFonts w:eastAsiaTheme="minorEastAsia"/>
          <w:iCs/>
          <w:sz w:val="28"/>
          <w:szCs w:val="28"/>
          <w:lang w:val="kk-KZ"/>
        </w:rPr>
        <w:t>:</w:t>
      </w:r>
    </w:p>
    <w:p w:rsidR="00397361" w:rsidRPr="003633CE" w:rsidRDefault="00397361" w:rsidP="00397361">
      <w:pPr>
        <w:pStyle w:val="a8"/>
        <w:tabs>
          <w:tab w:val="left" w:pos="1134"/>
        </w:tabs>
        <w:ind w:left="1069"/>
        <w:jc w:val="both"/>
        <w:rPr>
          <w:rFonts w:eastAsiaTheme="minorEastAsia"/>
          <w:iCs/>
          <w:sz w:val="28"/>
          <w:szCs w:val="28"/>
          <w:lang w:val="en-US"/>
        </w:rPr>
      </w:pPr>
    </w:p>
    <w:p w:rsidR="00397361" w:rsidRDefault="00397361" w:rsidP="008E342A">
      <w:pPr>
        <w:pStyle w:val="a8"/>
        <w:tabs>
          <w:tab w:val="left" w:pos="1134"/>
        </w:tabs>
        <w:ind w:left="0" w:firstLine="709"/>
        <w:jc w:val="right"/>
        <w:rPr>
          <w:rFonts w:eastAsiaTheme="minorEastAsia"/>
          <w:iCs/>
          <w:sz w:val="28"/>
          <w:szCs w:val="28"/>
          <w:lang w:val="en-US"/>
        </w:rPr>
      </w:pPr>
      <m:oMath>
        <m:r>
          <w:rPr>
            <w:rFonts w:ascii="Cambria Math" w:eastAsiaTheme="minorEastAsia" w:hAnsi="Cambria Math"/>
            <w:sz w:val="28"/>
            <w:szCs w:val="28"/>
          </w:rPr>
          <m:t>ИС=</m:t>
        </m:r>
        <m:f>
          <m:fPr>
            <m:ctrlPr>
              <w:rPr>
                <w:rFonts w:ascii="Cambria Math" w:eastAsiaTheme="minorEastAsia" w:hAnsi="Cambria Math"/>
                <w:i/>
                <w:iCs/>
                <w:sz w:val="28"/>
                <w:szCs w:val="28"/>
              </w:rPr>
            </m:ctrlPr>
          </m:fPr>
          <m:num>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lang w:val="en-US"/>
                  </w:rPr>
                  <m:t>max</m:t>
                </m:r>
              </m:sub>
            </m:sSub>
            <m:r>
              <w:rPr>
                <w:rFonts w:ascii="Cambria Math" w:eastAsiaTheme="minorEastAsia" w:hAnsi="Cambria Math"/>
                <w:sz w:val="28"/>
                <w:szCs w:val="28"/>
              </w:rPr>
              <m:t>-n</m:t>
            </m:r>
          </m:num>
          <m:den>
            <m:r>
              <w:rPr>
                <w:rFonts w:ascii="Cambria Math" w:eastAsiaTheme="minorEastAsia" w:hAnsi="Cambria Math"/>
                <w:sz w:val="28"/>
                <w:szCs w:val="28"/>
              </w:rPr>
              <m:t>n-1</m:t>
            </m:r>
          </m:den>
        </m:f>
      </m:oMath>
      <w:r>
        <w:rPr>
          <w:rFonts w:eastAsiaTheme="minorEastAsia"/>
          <w:iCs/>
          <w:sz w:val="28"/>
          <w:szCs w:val="28"/>
        </w:rPr>
        <w:t xml:space="preserve">                                             (20)</w:t>
      </w:r>
    </w:p>
    <w:p w:rsidR="00397361" w:rsidRPr="003633CE" w:rsidRDefault="00397361" w:rsidP="00397361">
      <w:pPr>
        <w:pStyle w:val="a8"/>
        <w:tabs>
          <w:tab w:val="left" w:pos="1134"/>
        </w:tabs>
        <w:ind w:left="0" w:firstLine="709"/>
        <w:jc w:val="both"/>
        <w:rPr>
          <w:rFonts w:eastAsiaTheme="minorEastAsia"/>
          <w:iCs/>
          <w:sz w:val="28"/>
          <w:szCs w:val="28"/>
          <w:lang w:val="en-US"/>
        </w:rPr>
      </w:pPr>
    </w:p>
    <w:p w:rsidR="00397361" w:rsidRPr="0089759A" w:rsidRDefault="00397361" w:rsidP="00474C53">
      <w:pPr>
        <w:pStyle w:val="a8"/>
        <w:numPr>
          <w:ilvl w:val="0"/>
          <w:numId w:val="30"/>
        </w:numPr>
        <w:tabs>
          <w:tab w:val="left" w:pos="1134"/>
        </w:tabs>
        <w:ind w:left="0" w:firstLine="709"/>
        <w:jc w:val="both"/>
        <w:rPr>
          <w:rFonts w:eastAsiaTheme="minorEastAsia"/>
          <w:iCs/>
          <w:sz w:val="28"/>
          <w:szCs w:val="28"/>
        </w:rPr>
      </w:pPr>
      <w:r>
        <w:rPr>
          <w:rFonts w:eastAsiaTheme="minorEastAsia"/>
          <w:iCs/>
          <w:sz w:val="28"/>
          <w:szCs w:val="28"/>
        </w:rPr>
        <w:t xml:space="preserve">теоретическими исследованиями были найдены «случайные индексы» для каждого </w:t>
      </w:r>
      <m:oMath>
        <m:r>
          <w:rPr>
            <w:rFonts w:ascii="Cambria Math" w:eastAsiaTheme="minorEastAsia" w:hAnsi="Cambria Math"/>
            <w:sz w:val="28"/>
            <w:szCs w:val="28"/>
            <w:lang w:val="en-US"/>
          </w:rPr>
          <m:t>n</m:t>
        </m:r>
      </m:oMath>
      <w:r w:rsidR="00282054">
        <w:rPr>
          <w:rFonts w:eastAsiaTheme="minorEastAsia"/>
          <w:iCs/>
          <w:sz w:val="28"/>
          <w:szCs w:val="28"/>
          <w:lang w:val="kk-KZ"/>
        </w:rPr>
        <w:t>;</w:t>
      </w:r>
    </w:p>
    <w:p w:rsidR="00397361" w:rsidRDefault="00397361" w:rsidP="00474C53">
      <w:pPr>
        <w:pStyle w:val="a8"/>
        <w:numPr>
          <w:ilvl w:val="0"/>
          <w:numId w:val="30"/>
        </w:numPr>
        <w:tabs>
          <w:tab w:val="left" w:pos="1134"/>
        </w:tabs>
        <w:ind w:left="0" w:firstLine="709"/>
        <w:jc w:val="both"/>
        <w:rPr>
          <w:rFonts w:eastAsiaTheme="minorEastAsia"/>
          <w:iCs/>
          <w:sz w:val="28"/>
          <w:szCs w:val="28"/>
        </w:rPr>
      </w:pPr>
      <w:r>
        <w:rPr>
          <w:rFonts w:eastAsiaTheme="minorEastAsia"/>
          <w:iCs/>
          <w:sz w:val="28"/>
          <w:szCs w:val="28"/>
        </w:rPr>
        <w:t>«оценка согласованности» мнений эксперта определяется</w:t>
      </w:r>
      <w:r w:rsidR="00282054">
        <w:rPr>
          <w:rFonts w:eastAsiaTheme="minorEastAsia"/>
          <w:iCs/>
          <w:sz w:val="28"/>
          <w:szCs w:val="28"/>
          <w:lang w:val="kk-KZ"/>
        </w:rPr>
        <w:t>:</w:t>
      </w:r>
    </w:p>
    <w:p w:rsidR="00397361" w:rsidRDefault="00397361" w:rsidP="00397361">
      <w:pPr>
        <w:pStyle w:val="a8"/>
        <w:tabs>
          <w:tab w:val="left" w:pos="1134"/>
        </w:tabs>
        <w:ind w:left="709"/>
        <w:jc w:val="both"/>
        <w:rPr>
          <w:rFonts w:eastAsiaTheme="minorEastAsia"/>
          <w:iCs/>
          <w:sz w:val="28"/>
          <w:szCs w:val="28"/>
        </w:rPr>
      </w:pPr>
    </w:p>
    <w:p w:rsidR="00397361" w:rsidRPr="00397361" w:rsidRDefault="00397361" w:rsidP="008E342A">
      <w:pPr>
        <w:pStyle w:val="a8"/>
        <w:tabs>
          <w:tab w:val="left" w:pos="1134"/>
        </w:tabs>
        <w:ind w:left="709"/>
        <w:jc w:val="right"/>
        <w:rPr>
          <w:rFonts w:eastAsiaTheme="minorEastAsia"/>
          <w:sz w:val="28"/>
          <w:szCs w:val="28"/>
        </w:rPr>
      </w:pPr>
      <m:oMath>
        <m:r>
          <w:rPr>
            <w:rFonts w:ascii="Cambria Math" w:eastAsiaTheme="minorEastAsia" w:hAnsi="Cambria Math"/>
            <w:sz w:val="28"/>
            <w:szCs w:val="28"/>
          </w:rPr>
          <m:t>OC=</m:t>
        </m:r>
        <m:f>
          <m:fPr>
            <m:ctrlPr>
              <w:rPr>
                <w:rFonts w:ascii="Cambria Math" w:eastAsiaTheme="minorEastAsia" w:hAnsi="Cambria Math"/>
                <w:i/>
                <w:iCs/>
                <w:sz w:val="28"/>
                <w:szCs w:val="28"/>
              </w:rPr>
            </m:ctrlPr>
          </m:fPr>
          <m:num>
            <m:r>
              <w:rPr>
                <w:rFonts w:ascii="Cambria Math" w:eastAsiaTheme="minorEastAsia" w:hAnsi="Cambria Math"/>
                <w:sz w:val="28"/>
                <w:szCs w:val="28"/>
              </w:rPr>
              <m:t>ИС</m:t>
            </m:r>
          </m:num>
          <m:den>
            <m:r>
              <w:rPr>
                <w:rFonts w:ascii="Cambria Math" w:eastAsiaTheme="minorEastAsia" w:hAnsi="Cambria Math"/>
                <w:sz w:val="28"/>
                <w:szCs w:val="28"/>
              </w:rPr>
              <m:t>СИ</m:t>
            </m:r>
          </m:den>
        </m:f>
      </m:oMath>
      <w:r>
        <w:rPr>
          <w:rFonts w:eastAsiaTheme="minorEastAsia"/>
          <w:i/>
          <w:iCs/>
          <w:sz w:val="28"/>
          <w:szCs w:val="28"/>
        </w:rPr>
        <w:t xml:space="preserve">                                                      </w:t>
      </w:r>
      <w:r w:rsidRPr="00397361">
        <w:rPr>
          <w:rFonts w:eastAsiaTheme="minorEastAsia"/>
          <w:sz w:val="28"/>
          <w:szCs w:val="28"/>
        </w:rPr>
        <w:t>(21)</w:t>
      </w:r>
    </w:p>
    <w:p w:rsidR="00397361" w:rsidRDefault="00397361" w:rsidP="00397361">
      <w:pPr>
        <w:pStyle w:val="a8"/>
        <w:tabs>
          <w:tab w:val="left" w:pos="1134"/>
        </w:tabs>
        <w:ind w:left="0" w:firstLine="709"/>
        <w:jc w:val="both"/>
        <w:rPr>
          <w:rFonts w:eastAsiaTheme="minorEastAsia"/>
          <w:iCs/>
          <w:sz w:val="28"/>
          <w:szCs w:val="28"/>
        </w:rPr>
      </w:pPr>
    </w:p>
    <w:p w:rsidR="00397361" w:rsidRPr="00282054" w:rsidRDefault="00397361" w:rsidP="00397361">
      <w:pPr>
        <w:pStyle w:val="a8"/>
        <w:tabs>
          <w:tab w:val="left" w:pos="1134"/>
        </w:tabs>
        <w:ind w:left="0" w:firstLine="709"/>
        <w:jc w:val="both"/>
        <w:rPr>
          <w:rFonts w:eastAsiaTheme="minorEastAsia"/>
          <w:iCs/>
          <w:sz w:val="28"/>
          <w:szCs w:val="28"/>
          <w:lang w:val="kk-KZ"/>
        </w:rPr>
      </w:pPr>
      <w:r>
        <w:rPr>
          <w:rFonts w:eastAsiaTheme="minorEastAsia"/>
          <w:iCs/>
          <w:sz w:val="28"/>
          <w:szCs w:val="28"/>
        </w:rPr>
        <w:t>Критерий достоверности согласованного мнения эксперта определяется погрешностью</w:t>
      </w:r>
      <w:r w:rsidR="00282054">
        <w:rPr>
          <w:rFonts w:eastAsiaTheme="minorEastAsia"/>
          <w:iCs/>
          <w:sz w:val="28"/>
          <w:szCs w:val="28"/>
          <w:lang w:val="kk-KZ"/>
        </w:rPr>
        <w:t>:</w:t>
      </w:r>
    </w:p>
    <w:p w:rsidR="008E342A" w:rsidRPr="008E342A" w:rsidRDefault="008E342A" w:rsidP="00397361">
      <w:pPr>
        <w:pStyle w:val="a8"/>
        <w:tabs>
          <w:tab w:val="left" w:pos="1134"/>
        </w:tabs>
        <w:ind w:left="0" w:firstLine="709"/>
        <w:jc w:val="both"/>
        <w:rPr>
          <w:rFonts w:eastAsiaTheme="minorEastAsia"/>
          <w:iCs/>
          <w:sz w:val="28"/>
          <w:szCs w:val="28"/>
          <w:lang w:val="kk-KZ"/>
        </w:rPr>
      </w:pPr>
    </w:p>
    <w:p w:rsidR="00397361" w:rsidRDefault="00397361" w:rsidP="008E342A">
      <w:pPr>
        <w:pStyle w:val="a8"/>
        <w:tabs>
          <w:tab w:val="left" w:pos="1134"/>
        </w:tabs>
        <w:ind w:left="709"/>
        <w:jc w:val="right"/>
        <w:rPr>
          <w:rFonts w:eastAsiaTheme="minorEastAsia"/>
          <w:iCs/>
          <w:sz w:val="28"/>
          <w:szCs w:val="28"/>
        </w:rPr>
      </w:pPr>
      <m:oMath>
        <m:r>
          <w:rPr>
            <w:rFonts w:ascii="Cambria Math" w:eastAsiaTheme="minorEastAsia" w:hAnsi="Cambria Math"/>
            <w:sz w:val="28"/>
            <w:szCs w:val="28"/>
          </w:rPr>
          <m:t>О≤ОС≤0,1</m:t>
        </m:r>
      </m:oMath>
      <w:r>
        <w:rPr>
          <w:rFonts w:eastAsiaTheme="minorEastAsia"/>
          <w:iCs/>
          <w:sz w:val="28"/>
          <w:szCs w:val="28"/>
        </w:rPr>
        <w:t xml:space="preserve">                                              (22)</w:t>
      </w:r>
    </w:p>
    <w:p w:rsidR="00397361" w:rsidRDefault="00397361" w:rsidP="00397361">
      <w:pPr>
        <w:tabs>
          <w:tab w:val="left" w:pos="1134"/>
        </w:tabs>
        <w:jc w:val="both"/>
        <w:rPr>
          <w:rFonts w:eastAsiaTheme="minorEastAsia"/>
          <w:iCs/>
          <w:sz w:val="28"/>
          <w:szCs w:val="28"/>
        </w:rPr>
      </w:pPr>
    </w:p>
    <w:p w:rsidR="00397361" w:rsidRDefault="00397361" w:rsidP="00397361">
      <w:pPr>
        <w:tabs>
          <w:tab w:val="left" w:pos="1134"/>
        </w:tabs>
        <w:jc w:val="both"/>
        <w:rPr>
          <w:rFonts w:eastAsiaTheme="minorEastAsia"/>
          <w:iCs/>
          <w:sz w:val="28"/>
          <w:szCs w:val="28"/>
        </w:rPr>
      </w:pPr>
      <w:r>
        <w:rPr>
          <w:rFonts w:eastAsiaTheme="minorEastAsia"/>
          <w:iCs/>
          <w:sz w:val="28"/>
          <w:szCs w:val="28"/>
        </w:rPr>
        <w:t>т.е. погрешность не должна превышать 10%.</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Теперь, перейдем к применению метода анализа иерархии к задаче определения устойчивости определенного банка и банковского сектора в целом.</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Устойчивость банковского сектора и отдельных банков.</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 xml:space="preserve">Основная цель – определить в процентном соотношении устойчивость/неустойчивость, их можно обозначить </w:t>
      </w:r>
    </w:p>
    <w:p w:rsidR="00397361" w:rsidRDefault="008002AF" w:rsidP="00397361">
      <w:pPr>
        <w:tabs>
          <w:tab w:val="left" w:pos="1134"/>
        </w:tabs>
        <w:ind w:firstLine="709"/>
        <w:jc w:val="both"/>
        <w:rPr>
          <w:rFonts w:eastAsiaTheme="minorEastAsia"/>
          <w:iCs/>
          <w:sz w:val="28"/>
          <w:szCs w:val="28"/>
        </w:rPr>
      </w:p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1</m:t>
            </m:r>
          </m:sub>
        </m:sSub>
      </m:oMath>
      <w:r w:rsidR="00397361">
        <w:rPr>
          <w:rFonts w:eastAsiaTheme="minorEastAsia"/>
          <w:iCs/>
          <w:sz w:val="28"/>
          <w:szCs w:val="28"/>
        </w:rPr>
        <w:t xml:space="preserve"> – устойчивость;</w:t>
      </w:r>
    </w:p>
    <w:p w:rsidR="00397361" w:rsidRDefault="008002AF" w:rsidP="00397361">
      <w:pPr>
        <w:tabs>
          <w:tab w:val="left" w:pos="1134"/>
        </w:tabs>
        <w:ind w:firstLine="709"/>
        <w:jc w:val="both"/>
        <w:rPr>
          <w:rFonts w:eastAsiaTheme="minorEastAsia"/>
          <w:iCs/>
          <w:sz w:val="28"/>
          <w:szCs w:val="28"/>
        </w:rPr>
      </w:p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λ</m:t>
            </m:r>
          </m:e>
          <m:sub>
            <m:r>
              <w:rPr>
                <w:rFonts w:ascii="Cambria Math" w:eastAsiaTheme="minorEastAsia" w:hAnsi="Cambria Math"/>
                <w:sz w:val="28"/>
                <w:szCs w:val="28"/>
              </w:rPr>
              <m:t>2</m:t>
            </m:r>
          </m:sub>
        </m:sSub>
      </m:oMath>
      <w:r w:rsidR="00397361">
        <w:rPr>
          <w:rFonts w:eastAsiaTheme="minorEastAsia"/>
          <w:iCs/>
          <w:sz w:val="28"/>
          <w:szCs w:val="28"/>
        </w:rPr>
        <w:t xml:space="preserve"> – неустойчивость.</w:t>
      </w:r>
    </w:p>
    <w:p w:rsidR="00397361" w:rsidRDefault="00397361" w:rsidP="00397361">
      <w:pPr>
        <w:tabs>
          <w:tab w:val="left" w:pos="1134"/>
        </w:tabs>
        <w:ind w:firstLine="709"/>
        <w:jc w:val="both"/>
        <w:rPr>
          <w:rFonts w:eastAsiaTheme="minorEastAsia"/>
          <w:iCs/>
          <w:sz w:val="28"/>
          <w:szCs w:val="28"/>
        </w:rPr>
      </w:pPr>
      <w:r>
        <w:rPr>
          <w:rFonts w:eastAsiaTheme="minorEastAsia"/>
          <w:iCs/>
          <w:sz w:val="28"/>
          <w:szCs w:val="28"/>
        </w:rPr>
        <w:t>Первый уровень состоит из пяти критериев:</w:t>
      </w:r>
    </w:p>
    <w:p w:rsidR="00397361" w:rsidRDefault="000B25ED" w:rsidP="00282054">
      <w:pPr>
        <w:tabs>
          <w:tab w:val="left" w:pos="1134"/>
        </w:tabs>
        <w:ind w:firstLine="709"/>
        <w:jc w:val="both"/>
        <w:rPr>
          <w:rFonts w:eastAsiaTheme="minorEastAsia"/>
          <w:iCs/>
          <w:sz w:val="28"/>
          <w:szCs w:val="28"/>
        </w:rPr>
      </w:pPr>
      <w:r>
        <w:rPr>
          <w:rFonts w:eastAsiaTheme="minorEastAsia"/>
          <w:iCs/>
          <w:sz w:val="28"/>
          <w:szCs w:val="28"/>
          <w:lang w:val="kk-KZ"/>
        </w:rPr>
        <w:t>–</w:t>
      </w:r>
      <w:r w:rsidR="00282054">
        <w:rPr>
          <w:rFonts w:eastAsiaTheme="minorEastAsia"/>
          <w:iCs/>
          <w:sz w:val="28"/>
          <w:szCs w:val="28"/>
          <w:lang w:val="kk-KZ"/>
        </w:rPr>
        <w:t xml:space="preserve"> </w:t>
      </w:r>
      <w:r w:rsidR="00397361">
        <w:rPr>
          <w:rFonts w:eastAsiaTheme="minorEastAsia"/>
          <w:iCs/>
          <w:sz w:val="28"/>
          <w:szCs w:val="28"/>
        </w:rPr>
        <w:t>1 – достаточность капитала;</w:t>
      </w:r>
    </w:p>
    <w:p w:rsidR="00397361" w:rsidRDefault="000B25ED" w:rsidP="00282054">
      <w:pPr>
        <w:tabs>
          <w:tab w:val="left" w:pos="1134"/>
        </w:tabs>
        <w:ind w:firstLine="709"/>
        <w:jc w:val="both"/>
        <w:rPr>
          <w:rFonts w:eastAsiaTheme="minorEastAsia"/>
          <w:iCs/>
          <w:sz w:val="28"/>
          <w:szCs w:val="28"/>
        </w:rPr>
      </w:pPr>
      <w:r>
        <w:rPr>
          <w:rFonts w:eastAsiaTheme="minorEastAsia"/>
          <w:iCs/>
          <w:sz w:val="28"/>
          <w:szCs w:val="28"/>
          <w:lang w:val="kk-KZ"/>
        </w:rPr>
        <w:t>–</w:t>
      </w:r>
      <w:r w:rsidR="00282054">
        <w:rPr>
          <w:rFonts w:eastAsiaTheme="minorEastAsia"/>
          <w:iCs/>
          <w:sz w:val="28"/>
          <w:szCs w:val="28"/>
          <w:lang w:val="kk-KZ"/>
        </w:rPr>
        <w:t xml:space="preserve"> </w:t>
      </w:r>
      <w:r w:rsidR="00397361">
        <w:rPr>
          <w:rFonts w:eastAsiaTheme="minorEastAsia"/>
          <w:iCs/>
          <w:sz w:val="28"/>
          <w:szCs w:val="28"/>
        </w:rPr>
        <w:t>2 – качество активов;</w:t>
      </w:r>
    </w:p>
    <w:p w:rsidR="00397361" w:rsidRDefault="000B25ED" w:rsidP="00282054">
      <w:pPr>
        <w:tabs>
          <w:tab w:val="left" w:pos="1134"/>
        </w:tabs>
        <w:ind w:firstLine="709"/>
        <w:jc w:val="both"/>
        <w:rPr>
          <w:rFonts w:eastAsiaTheme="minorEastAsia"/>
          <w:iCs/>
          <w:sz w:val="28"/>
          <w:szCs w:val="28"/>
        </w:rPr>
      </w:pPr>
      <w:r>
        <w:rPr>
          <w:rFonts w:eastAsiaTheme="minorEastAsia"/>
          <w:iCs/>
          <w:sz w:val="28"/>
          <w:szCs w:val="28"/>
          <w:lang w:val="kk-KZ"/>
        </w:rPr>
        <w:t>–</w:t>
      </w:r>
      <w:r w:rsidR="00282054">
        <w:rPr>
          <w:rFonts w:eastAsiaTheme="minorEastAsia"/>
          <w:iCs/>
          <w:sz w:val="28"/>
          <w:szCs w:val="28"/>
          <w:lang w:val="kk-KZ"/>
        </w:rPr>
        <w:t xml:space="preserve"> </w:t>
      </w:r>
      <w:r w:rsidR="00397361">
        <w:rPr>
          <w:rFonts w:eastAsiaTheme="minorEastAsia"/>
          <w:iCs/>
          <w:sz w:val="28"/>
          <w:szCs w:val="28"/>
        </w:rPr>
        <w:t>3 – прибыль и рентабельность;</w:t>
      </w:r>
    </w:p>
    <w:p w:rsidR="00397361" w:rsidRDefault="000B25ED" w:rsidP="00282054">
      <w:pPr>
        <w:tabs>
          <w:tab w:val="left" w:pos="1134"/>
        </w:tabs>
        <w:ind w:firstLine="709"/>
        <w:jc w:val="both"/>
        <w:rPr>
          <w:rFonts w:eastAsiaTheme="minorEastAsia"/>
          <w:iCs/>
          <w:sz w:val="28"/>
          <w:szCs w:val="28"/>
        </w:rPr>
      </w:pPr>
      <w:r>
        <w:rPr>
          <w:rFonts w:eastAsiaTheme="minorEastAsia"/>
          <w:iCs/>
          <w:sz w:val="28"/>
          <w:szCs w:val="28"/>
        </w:rPr>
        <w:t>–</w:t>
      </w:r>
      <w:r w:rsidR="00282054">
        <w:rPr>
          <w:rFonts w:eastAsiaTheme="minorEastAsia"/>
          <w:iCs/>
          <w:sz w:val="28"/>
          <w:szCs w:val="28"/>
          <w:lang w:val="kk-KZ"/>
        </w:rPr>
        <w:t xml:space="preserve"> </w:t>
      </w:r>
      <w:r w:rsidR="00397361">
        <w:rPr>
          <w:rFonts w:eastAsiaTheme="minorEastAsia"/>
          <w:iCs/>
          <w:sz w:val="28"/>
          <w:szCs w:val="28"/>
        </w:rPr>
        <w:t>4 – ликвидность;</w:t>
      </w:r>
    </w:p>
    <w:p w:rsidR="00397361" w:rsidRDefault="000B25ED" w:rsidP="00282054">
      <w:pPr>
        <w:tabs>
          <w:tab w:val="left" w:pos="1134"/>
        </w:tabs>
        <w:ind w:firstLine="709"/>
        <w:jc w:val="both"/>
        <w:rPr>
          <w:rFonts w:eastAsiaTheme="minorEastAsia"/>
          <w:iCs/>
          <w:sz w:val="28"/>
          <w:szCs w:val="28"/>
        </w:rPr>
      </w:pPr>
      <w:r>
        <w:rPr>
          <w:rFonts w:eastAsiaTheme="minorEastAsia"/>
          <w:iCs/>
          <w:sz w:val="28"/>
          <w:szCs w:val="28"/>
          <w:lang w:val="kk-KZ"/>
        </w:rPr>
        <w:t>–</w:t>
      </w:r>
      <w:r w:rsidR="00282054">
        <w:rPr>
          <w:rFonts w:eastAsiaTheme="minorEastAsia"/>
          <w:iCs/>
          <w:sz w:val="28"/>
          <w:szCs w:val="28"/>
          <w:lang w:val="kk-KZ"/>
        </w:rPr>
        <w:t xml:space="preserve"> </w:t>
      </w:r>
      <w:r w:rsidR="00397361">
        <w:rPr>
          <w:rFonts w:eastAsiaTheme="minorEastAsia"/>
          <w:iCs/>
          <w:sz w:val="28"/>
          <w:szCs w:val="28"/>
        </w:rPr>
        <w:t>5 – чувствительность к рыночному риску.</w:t>
      </w:r>
    </w:p>
    <w:p w:rsidR="00397361" w:rsidRDefault="00397361" w:rsidP="00282054">
      <w:pPr>
        <w:tabs>
          <w:tab w:val="left" w:pos="1134"/>
        </w:tabs>
        <w:ind w:firstLine="709"/>
        <w:jc w:val="both"/>
        <w:rPr>
          <w:rFonts w:eastAsiaTheme="minorEastAsia"/>
          <w:iCs/>
          <w:sz w:val="28"/>
          <w:szCs w:val="28"/>
        </w:rPr>
      </w:pPr>
      <w:r>
        <w:rPr>
          <w:rFonts w:eastAsiaTheme="minorEastAsia"/>
          <w:iCs/>
          <w:sz w:val="28"/>
          <w:szCs w:val="28"/>
        </w:rPr>
        <w:t>Во втором уровне для примера рассмотрим «Достаточность капитала»:</w:t>
      </w:r>
    </w:p>
    <w:p w:rsidR="00397361" w:rsidRPr="007379C4" w:rsidRDefault="000B25ED" w:rsidP="00282054">
      <w:pPr>
        <w:tabs>
          <w:tab w:val="left" w:pos="1134"/>
        </w:tabs>
        <w:ind w:firstLine="709"/>
        <w:jc w:val="both"/>
        <w:rPr>
          <w:rFonts w:eastAsiaTheme="minorEastAsia"/>
          <w:iCs/>
          <w:sz w:val="28"/>
          <w:szCs w:val="28"/>
        </w:rPr>
      </w:pPr>
      <w:r>
        <w:rPr>
          <w:rFonts w:eastAsiaTheme="minorEastAsia"/>
          <w:iCs/>
          <w:sz w:val="28"/>
          <w:szCs w:val="28"/>
          <w:lang w:val="kk-KZ"/>
        </w:rPr>
        <w:t xml:space="preserve">– </w:t>
      </w:r>
      <w:r w:rsidR="00397361">
        <w:rPr>
          <w:rFonts w:eastAsiaTheme="minorEastAsia"/>
          <w:iCs/>
          <w:sz w:val="28"/>
          <w:szCs w:val="28"/>
        </w:rPr>
        <w:t>1.1</w:t>
      </w:r>
      <w:r>
        <w:rPr>
          <w:rFonts w:eastAsiaTheme="minorEastAsia"/>
          <w:iCs/>
          <w:sz w:val="28"/>
          <w:szCs w:val="28"/>
          <w:lang w:val="kk-KZ"/>
        </w:rPr>
        <w:t xml:space="preserve"> </w:t>
      </w:r>
      <w:r w:rsidR="00397361" w:rsidRPr="007379C4">
        <w:rPr>
          <w:rFonts w:eastAsiaTheme="minorEastAsia"/>
          <w:iCs/>
          <w:sz w:val="28"/>
          <w:szCs w:val="28"/>
        </w:rPr>
        <w:t>– отношение нормативного капитала к активам, взвешенным по риску;</w:t>
      </w:r>
    </w:p>
    <w:p w:rsidR="00397361" w:rsidRPr="007379C4" w:rsidRDefault="000B25ED" w:rsidP="00282054">
      <w:pPr>
        <w:tabs>
          <w:tab w:val="left" w:pos="1134"/>
        </w:tabs>
        <w:ind w:firstLine="709"/>
        <w:jc w:val="both"/>
        <w:rPr>
          <w:rFonts w:eastAsiaTheme="minorEastAsia"/>
          <w:iCs/>
          <w:sz w:val="28"/>
          <w:szCs w:val="28"/>
        </w:rPr>
      </w:pPr>
      <w:r>
        <w:rPr>
          <w:rFonts w:eastAsiaTheme="minorEastAsia"/>
          <w:iCs/>
          <w:sz w:val="28"/>
          <w:szCs w:val="28"/>
        </w:rPr>
        <w:t>–</w:t>
      </w:r>
      <w:r>
        <w:rPr>
          <w:rFonts w:eastAsiaTheme="minorEastAsia"/>
          <w:iCs/>
          <w:sz w:val="28"/>
          <w:szCs w:val="28"/>
          <w:lang w:val="kk-KZ"/>
        </w:rPr>
        <w:t xml:space="preserve"> </w:t>
      </w:r>
      <w:r w:rsidR="00397361">
        <w:rPr>
          <w:rFonts w:eastAsiaTheme="minorEastAsia"/>
          <w:iCs/>
          <w:sz w:val="28"/>
          <w:szCs w:val="28"/>
        </w:rPr>
        <w:t>1.2</w:t>
      </w:r>
      <w:r>
        <w:rPr>
          <w:rFonts w:eastAsiaTheme="minorEastAsia"/>
          <w:iCs/>
          <w:sz w:val="28"/>
          <w:szCs w:val="28"/>
          <w:lang w:val="kk-KZ"/>
        </w:rPr>
        <w:t xml:space="preserve"> </w:t>
      </w:r>
      <w:r w:rsidR="00397361" w:rsidRPr="007379C4">
        <w:rPr>
          <w:rFonts w:eastAsiaTheme="minorEastAsia"/>
          <w:iCs/>
          <w:sz w:val="28"/>
          <w:szCs w:val="28"/>
        </w:rPr>
        <w:t>– отношение нормативного капитала первого уровня к активам, взвешенным по риску;</w:t>
      </w:r>
    </w:p>
    <w:p w:rsidR="00397361" w:rsidRPr="007379C4" w:rsidRDefault="000B25ED" w:rsidP="00282054">
      <w:pPr>
        <w:tabs>
          <w:tab w:val="left" w:pos="1134"/>
        </w:tabs>
        <w:ind w:firstLine="709"/>
        <w:jc w:val="both"/>
        <w:rPr>
          <w:rFonts w:eastAsiaTheme="minorEastAsia"/>
          <w:iCs/>
          <w:sz w:val="28"/>
          <w:szCs w:val="28"/>
        </w:rPr>
      </w:pPr>
      <w:r>
        <w:rPr>
          <w:rFonts w:eastAsiaTheme="minorEastAsia"/>
          <w:iCs/>
          <w:sz w:val="28"/>
          <w:szCs w:val="28"/>
        </w:rPr>
        <w:t>–</w:t>
      </w:r>
      <w:r>
        <w:rPr>
          <w:rFonts w:eastAsiaTheme="minorEastAsia"/>
          <w:iCs/>
          <w:sz w:val="28"/>
          <w:szCs w:val="28"/>
          <w:lang w:val="kk-KZ"/>
        </w:rPr>
        <w:t xml:space="preserve"> </w:t>
      </w:r>
      <w:r w:rsidR="00397361">
        <w:rPr>
          <w:rFonts w:eastAsiaTheme="minorEastAsia"/>
          <w:iCs/>
          <w:sz w:val="28"/>
          <w:szCs w:val="28"/>
        </w:rPr>
        <w:t>1.3</w:t>
      </w:r>
      <w:r>
        <w:rPr>
          <w:rFonts w:eastAsiaTheme="minorEastAsia"/>
          <w:iCs/>
          <w:sz w:val="28"/>
          <w:szCs w:val="28"/>
          <w:lang w:val="kk-KZ"/>
        </w:rPr>
        <w:t xml:space="preserve"> </w:t>
      </w:r>
      <w:r w:rsidR="00397361" w:rsidRPr="007379C4">
        <w:rPr>
          <w:rFonts w:eastAsiaTheme="minorEastAsia"/>
          <w:iCs/>
          <w:sz w:val="28"/>
          <w:szCs w:val="28"/>
        </w:rPr>
        <w:t>– отношение необслуживаемых кредитов и займов за вычетом созданных резервов к капиталу.</w:t>
      </w:r>
    </w:p>
    <w:p w:rsidR="00397361" w:rsidRDefault="00397361" w:rsidP="00282054">
      <w:pPr>
        <w:pStyle w:val="a8"/>
        <w:tabs>
          <w:tab w:val="left" w:pos="1134"/>
        </w:tabs>
        <w:ind w:left="0" w:firstLine="709"/>
        <w:jc w:val="both"/>
        <w:rPr>
          <w:rFonts w:eastAsiaTheme="minorEastAsia"/>
          <w:iCs/>
          <w:sz w:val="28"/>
          <w:szCs w:val="28"/>
        </w:rPr>
      </w:pPr>
      <w:r>
        <w:rPr>
          <w:rFonts w:eastAsiaTheme="minorEastAsia"/>
          <w:iCs/>
          <w:sz w:val="28"/>
          <w:szCs w:val="28"/>
        </w:rPr>
        <w:t>Третий уровень посвящен изучению альтернатив «устойчивость» и «неустойчивость».</w:t>
      </w:r>
    </w:p>
    <w:p w:rsidR="00397361" w:rsidRDefault="00397361" w:rsidP="00282054">
      <w:pPr>
        <w:pStyle w:val="a8"/>
        <w:tabs>
          <w:tab w:val="left" w:pos="1134"/>
        </w:tabs>
        <w:ind w:left="0" w:firstLine="709"/>
        <w:jc w:val="both"/>
        <w:rPr>
          <w:rFonts w:eastAsiaTheme="minorEastAsia"/>
          <w:iCs/>
          <w:sz w:val="28"/>
          <w:szCs w:val="28"/>
        </w:rPr>
      </w:pPr>
      <w:r>
        <w:rPr>
          <w:rFonts w:eastAsiaTheme="minorEastAsia"/>
          <w:iCs/>
          <w:sz w:val="28"/>
          <w:szCs w:val="28"/>
        </w:rPr>
        <w:t>Так как во втором уровне сгруппированных на 5 групп, всего 11 факторов, то по каждому фактору проводятся сравнения двух альтернатив «по уровню влияния».</w:t>
      </w:r>
    </w:p>
    <w:p w:rsidR="00397361" w:rsidRDefault="00397361" w:rsidP="00282054">
      <w:pPr>
        <w:pStyle w:val="a8"/>
        <w:tabs>
          <w:tab w:val="left" w:pos="1134"/>
        </w:tabs>
        <w:ind w:left="0" w:firstLine="709"/>
        <w:jc w:val="both"/>
        <w:rPr>
          <w:rFonts w:eastAsiaTheme="minorEastAsia"/>
          <w:iCs/>
          <w:sz w:val="28"/>
          <w:szCs w:val="28"/>
        </w:rPr>
      </w:pPr>
      <w:r>
        <w:rPr>
          <w:rFonts w:eastAsiaTheme="minorEastAsia"/>
          <w:iCs/>
          <w:sz w:val="28"/>
          <w:szCs w:val="28"/>
        </w:rPr>
        <w:t>В результате получим:</w:t>
      </w: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lang w:val="en-US"/>
        </w:rPr>
        <w:t>I</w:t>
      </w:r>
      <w:r>
        <w:rPr>
          <w:rFonts w:eastAsiaTheme="minorEastAsia"/>
          <w:iCs/>
          <w:sz w:val="28"/>
          <w:szCs w:val="28"/>
        </w:rPr>
        <w:t>.</w:t>
      </w:r>
      <w:r w:rsidRPr="00D6424B">
        <w:rPr>
          <w:rFonts w:eastAsiaTheme="minorEastAsia"/>
          <w:iCs/>
          <w:sz w:val="28"/>
          <w:szCs w:val="28"/>
        </w:rPr>
        <w:t xml:space="preserve"> </w:t>
      </w:r>
      <w:r>
        <w:rPr>
          <w:rFonts w:eastAsiaTheme="minorEastAsia"/>
          <w:iCs/>
          <w:sz w:val="28"/>
          <w:szCs w:val="28"/>
        </w:rPr>
        <w:t>Для ба</w:t>
      </w:r>
      <w:r w:rsidR="00BB7604">
        <w:rPr>
          <w:rFonts w:eastAsiaTheme="minorEastAsia"/>
          <w:iCs/>
          <w:sz w:val="28"/>
          <w:szCs w:val="28"/>
        </w:rPr>
        <w:t>нковского сектора с 2010 по 2022</w:t>
      </w:r>
      <w:r>
        <w:rPr>
          <w:rFonts w:eastAsiaTheme="minorEastAsia"/>
          <w:iCs/>
          <w:sz w:val="28"/>
          <w:szCs w:val="28"/>
        </w:rPr>
        <w:t xml:space="preserve"> годы следующие данные</w:t>
      </w:r>
      <w:r w:rsidR="000B25ED">
        <w:rPr>
          <w:rFonts w:eastAsiaTheme="minorEastAsia"/>
          <w:iCs/>
          <w:sz w:val="28"/>
          <w:szCs w:val="28"/>
          <w:lang w:val="kk-KZ"/>
        </w:rPr>
        <w:t xml:space="preserve"> (таблица 10)</w:t>
      </w:r>
      <w:r>
        <w:rPr>
          <w:rFonts w:eastAsiaTheme="minorEastAsia"/>
          <w:iCs/>
          <w:sz w:val="28"/>
          <w:szCs w:val="28"/>
        </w:rPr>
        <w:t>:</w:t>
      </w:r>
    </w:p>
    <w:p w:rsidR="0068614E" w:rsidRDefault="0068614E" w:rsidP="00397361">
      <w:pPr>
        <w:pStyle w:val="a8"/>
        <w:tabs>
          <w:tab w:val="left" w:pos="1134"/>
        </w:tabs>
        <w:ind w:left="0" w:firstLine="709"/>
        <w:jc w:val="both"/>
        <w:rPr>
          <w:rFonts w:eastAsiaTheme="minorEastAsia"/>
          <w:iCs/>
          <w:sz w:val="28"/>
          <w:szCs w:val="28"/>
        </w:rPr>
      </w:pPr>
    </w:p>
    <w:p w:rsidR="00397361" w:rsidRDefault="0068614E" w:rsidP="008E342A">
      <w:pPr>
        <w:pStyle w:val="a8"/>
        <w:tabs>
          <w:tab w:val="left" w:pos="1134"/>
        </w:tabs>
        <w:ind w:left="0"/>
        <w:jc w:val="both"/>
        <w:rPr>
          <w:rFonts w:eastAsiaTheme="minorEastAsia"/>
          <w:iCs/>
          <w:sz w:val="28"/>
          <w:szCs w:val="28"/>
          <w:lang w:val="kk-KZ"/>
        </w:rPr>
      </w:pPr>
      <w:r>
        <w:rPr>
          <w:rFonts w:eastAsiaTheme="minorEastAsia"/>
          <w:iCs/>
          <w:sz w:val="28"/>
          <w:szCs w:val="28"/>
        </w:rPr>
        <w:t xml:space="preserve">Таблица 10 – Оценка финансовой устойчивости банковского сектора Казахстана </w:t>
      </w:r>
    </w:p>
    <w:p w:rsidR="008E342A" w:rsidRPr="000B25ED" w:rsidRDefault="008E342A" w:rsidP="00397361">
      <w:pPr>
        <w:pStyle w:val="a8"/>
        <w:tabs>
          <w:tab w:val="left" w:pos="1134"/>
        </w:tabs>
        <w:ind w:left="0" w:firstLine="709"/>
        <w:jc w:val="both"/>
        <w:rPr>
          <w:rFonts w:eastAsiaTheme="minorEastAsia"/>
          <w:iCs/>
          <w:sz w:val="16"/>
          <w:szCs w:val="16"/>
          <w:lang w:val="kk-KZ"/>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614"/>
        <w:gridCol w:w="664"/>
        <w:gridCol w:w="715"/>
        <w:gridCol w:w="757"/>
        <w:gridCol w:w="675"/>
        <w:gridCol w:w="709"/>
        <w:gridCol w:w="635"/>
        <w:gridCol w:w="702"/>
        <w:gridCol w:w="709"/>
        <w:gridCol w:w="646"/>
        <w:gridCol w:w="697"/>
        <w:gridCol w:w="721"/>
        <w:gridCol w:w="721"/>
      </w:tblGrid>
      <w:tr w:rsidR="00451511" w:rsidRPr="000B25ED" w:rsidTr="007C5628">
        <w:trPr>
          <w:cantSplit/>
          <w:trHeight w:val="1134"/>
          <w:jc w:val="center"/>
        </w:trPr>
        <w:tc>
          <w:tcPr>
            <w:tcW w:w="689"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2010</w:t>
            </w:r>
            <w:r w:rsidRPr="000B25ED">
              <w:rPr>
                <w:color w:val="000000"/>
                <w:lang w:val="kk-KZ"/>
              </w:rPr>
              <w:t xml:space="preserve"> год</w:t>
            </w:r>
          </w:p>
        </w:tc>
        <w:tc>
          <w:tcPr>
            <w:tcW w:w="614"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2011</w:t>
            </w:r>
            <w:r w:rsidRPr="000B25ED">
              <w:rPr>
                <w:color w:val="000000"/>
                <w:lang w:val="kk-KZ"/>
              </w:rPr>
              <w:t xml:space="preserve"> год</w:t>
            </w:r>
          </w:p>
        </w:tc>
        <w:tc>
          <w:tcPr>
            <w:tcW w:w="664"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2012</w:t>
            </w:r>
            <w:r w:rsidRPr="000B25ED">
              <w:rPr>
                <w:color w:val="000000"/>
                <w:lang w:val="kk-KZ"/>
              </w:rPr>
              <w:t xml:space="preserve"> год</w:t>
            </w:r>
          </w:p>
        </w:tc>
        <w:tc>
          <w:tcPr>
            <w:tcW w:w="715"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2013</w:t>
            </w:r>
            <w:r w:rsidRPr="000B25ED">
              <w:rPr>
                <w:color w:val="000000"/>
                <w:lang w:val="kk-KZ"/>
              </w:rPr>
              <w:t xml:space="preserve"> год</w:t>
            </w:r>
          </w:p>
        </w:tc>
        <w:tc>
          <w:tcPr>
            <w:tcW w:w="757"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2014</w:t>
            </w:r>
            <w:r w:rsidRPr="000B25ED">
              <w:rPr>
                <w:color w:val="000000"/>
                <w:lang w:val="kk-KZ"/>
              </w:rPr>
              <w:t xml:space="preserve"> год</w:t>
            </w:r>
          </w:p>
        </w:tc>
        <w:tc>
          <w:tcPr>
            <w:tcW w:w="675"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2015</w:t>
            </w:r>
            <w:r w:rsidRPr="000B25ED">
              <w:rPr>
                <w:color w:val="000000"/>
                <w:lang w:val="kk-KZ"/>
              </w:rPr>
              <w:t xml:space="preserve"> год</w:t>
            </w:r>
          </w:p>
        </w:tc>
        <w:tc>
          <w:tcPr>
            <w:tcW w:w="709"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2016</w:t>
            </w:r>
            <w:r w:rsidRPr="000B25ED">
              <w:rPr>
                <w:color w:val="000000"/>
                <w:lang w:val="kk-KZ"/>
              </w:rPr>
              <w:t xml:space="preserve"> год</w:t>
            </w:r>
          </w:p>
        </w:tc>
        <w:tc>
          <w:tcPr>
            <w:tcW w:w="635"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2017</w:t>
            </w:r>
            <w:r w:rsidRPr="000B25ED">
              <w:rPr>
                <w:color w:val="000000"/>
                <w:lang w:val="kk-KZ"/>
              </w:rPr>
              <w:t xml:space="preserve"> год</w:t>
            </w:r>
          </w:p>
        </w:tc>
        <w:tc>
          <w:tcPr>
            <w:tcW w:w="702"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2018</w:t>
            </w:r>
            <w:r w:rsidRPr="000B25ED">
              <w:rPr>
                <w:color w:val="000000"/>
                <w:lang w:val="kk-KZ"/>
              </w:rPr>
              <w:t xml:space="preserve"> год</w:t>
            </w:r>
          </w:p>
        </w:tc>
        <w:tc>
          <w:tcPr>
            <w:tcW w:w="709"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2019</w:t>
            </w:r>
            <w:r w:rsidRPr="000B25ED">
              <w:rPr>
                <w:color w:val="000000"/>
                <w:lang w:val="kk-KZ"/>
              </w:rPr>
              <w:t xml:space="preserve"> год</w:t>
            </w:r>
          </w:p>
        </w:tc>
        <w:tc>
          <w:tcPr>
            <w:tcW w:w="646"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2020</w:t>
            </w:r>
            <w:r w:rsidRPr="000B25ED">
              <w:rPr>
                <w:color w:val="000000"/>
                <w:lang w:val="kk-KZ"/>
              </w:rPr>
              <w:t xml:space="preserve"> год</w:t>
            </w:r>
          </w:p>
        </w:tc>
        <w:tc>
          <w:tcPr>
            <w:tcW w:w="697" w:type="dxa"/>
            <w:shd w:val="clear" w:color="auto" w:fill="auto"/>
            <w:noWrap/>
            <w:textDirection w:val="btLr"/>
            <w:vAlign w:val="center"/>
            <w:hideMark/>
          </w:tcPr>
          <w:p w:rsidR="00451511" w:rsidRPr="000B25ED" w:rsidRDefault="00451511" w:rsidP="007C5628">
            <w:pPr>
              <w:ind w:left="74" w:right="-1"/>
              <w:rPr>
                <w:color w:val="000000"/>
                <w:lang w:val="kk-KZ"/>
              </w:rPr>
            </w:pPr>
            <w:r w:rsidRPr="000B25ED">
              <w:rPr>
                <w:color w:val="000000"/>
              </w:rPr>
              <w:t>2021</w:t>
            </w:r>
            <w:r w:rsidRPr="000B25ED">
              <w:rPr>
                <w:color w:val="000000"/>
                <w:lang w:val="kk-KZ"/>
              </w:rPr>
              <w:t xml:space="preserve"> год</w:t>
            </w:r>
          </w:p>
        </w:tc>
        <w:tc>
          <w:tcPr>
            <w:tcW w:w="721" w:type="dxa"/>
            <w:textDirection w:val="btLr"/>
            <w:vAlign w:val="center"/>
          </w:tcPr>
          <w:p w:rsidR="00451511" w:rsidRPr="00BC6796" w:rsidRDefault="00451511" w:rsidP="007C5628">
            <w:pPr>
              <w:ind w:left="74" w:right="-1"/>
              <w:rPr>
                <w:color w:val="000000"/>
                <w:highlight w:val="yellow"/>
              </w:rPr>
            </w:pPr>
            <w:r w:rsidRPr="00451511">
              <w:rPr>
                <w:color w:val="000000"/>
              </w:rPr>
              <w:t>2022 год</w:t>
            </w:r>
          </w:p>
        </w:tc>
        <w:tc>
          <w:tcPr>
            <w:tcW w:w="721" w:type="dxa"/>
            <w:textDirection w:val="btLr"/>
            <w:vAlign w:val="center"/>
          </w:tcPr>
          <w:p w:rsidR="00451511" w:rsidRPr="00451511" w:rsidRDefault="00451511" w:rsidP="007C5628">
            <w:pPr>
              <w:ind w:left="74" w:right="-1"/>
              <w:rPr>
                <w:color w:val="000000"/>
              </w:rPr>
            </w:pPr>
            <w:r>
              <w:rPr>
                <w:color w:val="000000"/>
              </w:rPr>
              <w:t>СГЕОМ</w:t>
            </w:r>
          </w:p>
        </w:tc>
      </w:tr>
      <w:tr w:rsidR="00451511" w:rsidRPr="000B25ED" w:rsidTr="00C65ADA">
        <w:trPr>
          <w:cantSplit/>
          <w:trHeight w:val="309"/>
          <w:jc w:val="center"/>
        </w:trPr>
        <w:tc>
          <w:tcPr>
            <w:tcW w:w="689" w:type="dxa"/>
            <w:shd w:val="clear" w:color="auto" w:fill="auto"/>
            <w:noWrap/>
            <w:vAlign w:val="center"/>
            <w:hideMark/>
          </w:tcPr>
          <w:p w:rsidR="00451511" w:rsidRPr="000B25ED" w:rsidRDefault="00451511" w:rsidP="00451511">
            <w:pPr>
              <w:ind w:left="-59" w:right="-114"/>
              <w:rPr>
                <w:color w:val="000000"/>
              </w:rPr>
            </w:pPr>
            <w:r w:rsidRPr="000B25ED">
              <w:rPr>
                <w:color w:val="000000"/>
              </w:rPr>
              <w:t>0,825</w:t>
            </w:r>
          </w:p>
        </w:tc>
        <w:tc>
          <w:tcPr>
            <w:tcW w:w="614" w:type="dxa"/>
            <w:shd w:val="clear" w:color="auto" w:fill="auto"/>
            <w:noWrap/>
            <w:vAlign w:val="center"/>
            <w:hideMark/>
          </w:tcPr>
          <w:p w:rsidR="00451511" w:rsidRPr="000B25ED" w:rsidRDefault="00451511" w:rsidP="00451511">
            <w:pPr>
              <w:ind w:left="-59" w:right="-114"/>
              <w:rPr>
                <w:color w:val="000000"/>
              </w:rPr>
            </w:pPr>
            <w:r w:rsidRPr="000B25ED">
              <w:rPr>
                <w:color w:val="000000"/>
              </w:rPr>
              <w:t>0,82</w:t>
            </w:r>
            <w:r>
              <w:rPr>
                <w:color w:val="000000"/>
              </w:rPr>
              <w:t>6</w:t>
            </w:r>
          </w:p>
        </w:tc>
        <w:tc>
          <w:tcPr>
            <w:tcW w:w="664" w:type="dxa"/>
            <w:shd w:val="clear" w:color="auto" w:fill="auto"/>
            <w:noWrap/>
            <w:vAlign w:val="center"/>
            <w:hideMark/>
          </w:tcPr>
          <w:p w:rsidR="00451511" w:rsidRPr="000B25ED" w:rsidRDefault="00451511" w:rsidP="00451511">
            <w:pPr>
              <w:ind w:left="-59" w:right="-114"/>
              <w:rPr>
                <w:color w:val="000000"/>
              </w:rPr>
            </w:pPr>
            <w:r w:rsidRPr="000B25ED">
              <w:rPr>
                <w:color w:val="000000"/>
              </w:rPr>
              <w:t>0,830</w:t>
            </w:r>
          </w:p>
        </w:tc>
        <w:tc>
          <w:tcPr>
            <w:tcW w:w="715" w:type="dxa"/>
            <w:shd w:val="clear" w:color="auto" w:fill="auto"/>
            <w:noWrap/>
            <w:vAlign w:val="center"/>
            <w:hideMark/>
          </w:tcPr>
          <w:p w:rsidR="00451511" w:rsidRPr="000B25ED" w:rsidRDefault="00451511" w:rsidP="00451511">
            <w:pPr>
              <w:ind w:left="-59" w:right="-114"/>
              <w:rPr>
                <w:color w:val="000000"/>
              </w:rPr>
            </w:pPr>
            <w:r w:rsidRPr="000B25ED">
              <w:rPr>
                <w:color w:val="000000"/>
              </w:rPr>
              <w:t>0,829</w:t>
            </w:r>
          </w:p>
        </w:tc>
        <w:tc>
          <w:tcPr>
            <w:tcW w:w="757" w:type="dxa"/>
            <w:shd w:val="clear" w:color="auto" w:fill="auto"/>
            <w:noWrap/>
            <w:vAlign w:val="center"/>
            <w:hideMark/>
          </w:tcPr>
          <w:p w:rsidR="00451511" w:rsidRPr="000B25ED" w:rsidRDefault="00451511" w:rsidP="00451511">
            <w:pPr>
              <w:ind w:left="-59" w:right="-114"/>
              <w:rPr>
                <w:color w:val="000000"/>
              </w:rPr>
            </w:pPr>
            <w:r w:rsidRPr="000B25ED">
              <w:rPr>
                <w:color w:val="000000"/>
              </w:rPr>
              <w:t>0,826</w:t>
            </w:r>
          </w:p>
        </w:tc>
        <w:tc>
          <w:tcPr>
            <w:tcW w:w="675" w:type="dxa"/>
            <w:shd w:val="clear" w:color="auto" w:fill="auto"/>
            <w:noWrap/>
            <w:vAlign w:val="center"/>
            <w:hideMark/>
          </w:tcPr>
          <w:p w:rsidR="00451511" w:rsidRPr="000B25ED" w:rsidRDefault="00451511" w:rsidP="00451511">
            <w:pPr>
              <w:ind w:left="-59" w:right="-114"/>
              <w:rPr>
                <w:color w:val="000000"/>
              </w:rPr>
            </w:pPr>
            <w:r w:rsidRPr="000B25ED">
              <w:rPr>
                <w:color w:val="000000"/>
              </w:rPr>
              <w:t>0,81</w:t>
            </w:r>
            <w:r>
              <w:rPr>
                <w:color w:val="000000"/>
              </w:rPr>
              <w:t>5</w:t>
            </w:r>
          </w:p>
        </w:tc>
        <w:tc>
          <w:tcPr>
            <w:tcW w:w="709" w:type="dxa"/>
            <w:shd w:val="clear" w:color="auto" w:fill="auto"/>
            <w:noWrap/>
            <w:vAlign w:val="center"/>
            <w:hideMark/>
          </w:tcPr>
          <w:p w:rsidR="00451511" w:rsidRPr="000B25ED" w:rsidRDefault="00451511" w:rsidP="00451511">
            <w:pPr>
              <w:ind w:left="-59" w:right="-114"/>
              <w:rPr>
                <w:color w:val="000000"/>
              </w:rPr>
            </w:pPr>
            <w:r w:rsidRPr="000B25ED">
              <w:rPr>
                <w:color w:val="000000"/>
              </w:rPr>
              <w:t>0,814</w:t>
            </w:r>
          </w:p>
        </w:tc>
        <w:tc>
          <w:tcPr>
            <w:tcW w:w="635" w:type="dxa"/>
            <w:shd w:val="clear" w:color="auto" w:fill="auto"/>
            <w:noWrap/>
            <w:vAlign w:val="center"/>
            <w:hideMark/>
          </w:tcPr>
          <w:p w:rsidR="00451511" w:rsidRPr="000B25ED" w:rsidRDefault="00451511" w:rsidP="00451511">
            <w:pPr>
              <w:ind w:left="-59" w:right="-114"/>
              <w:rPr>
                <w:color w:val="000000"/>
              </w:rPr>
            </w:pPr>
            <w:r w:rsidRPr="000B25ED">
              <w:rPr>
                <w:color w:val="000000"/>
              </w:rPr>
              <w:t>0,80</w:t>
            </w:r>
            <w:r>
              <w:rPr>
                <w:color w:val="000000"/>
              </w:rPr>
              <w:t>3</w:t>
            </w:r>
          </w:p>
        </w:tc>
        <w:tc>
          <w:tcPr>
            <w:tcW w:w="702" w:type="dxa"/>
            <w:shd w:val="clear" w:color="auto" w:fill="auto"/>
            <w:noWrap/>
            <w:vAlign w:val="center"/>
            <w:hideMark/>
          </w:tcPr>
          <w:p w:rsidR="00451511" w:rsidRPr="000B25ED" w:rsidRDefault="00451511" w:rsidP="00451511">
            <w:pPr>
              <w:ind w:left="-59" w:right="-173"/>
              <w:rPr>
                <w:color w:val="000000"/>
              </w:rPr>
            </w:pPr>
            <w:r w:rsidRPr="000B25ED">
              <w:rPr>
                <w:color w:val="000000"/>
              </w:rPr>
              <w:t>0,811</w:t>
            </w:r>
          </w:p>
        </w:tc>
        <w:tc>
          <w:tcPr>
            <w:tcW w:w="709" w:type="dxa"/>
            <w:shd w:val="clear" w:color="auto" w:fill="auto"/>
            <w:noWrap/>
            <w:vAlign w:val="center"/>
            <w:hideMark/>
          </w:tcPr>
          <w:p w:rsidR="00451511" w:rsidRPr="000B25ED" w:rsidRDefault="00451511" w:rsidP="00451511">
            <w:pPr>
              <w:ind w:left="-59" w:right="-114"/>
              <w:rPr>
                <w:color w:val="000000"/>
              </w:rPr>
            </w:pPr>
            <w:r w:rsidRPr="000B25ED">
              <w:rPr>
                <w:color w:val="000000"/>
              </w:rPr>
              <w:t>0,811</w:t>
            </w:r>
          </w:p>
        </w:tc>
        <w:tc>
          <w:tcPr>
            <w:tcW w:w="646" w:type="dxa"/>
            <w:shd w:val="clear" w:color="auto" w:fill="auto"/>
            <w:noWrap/>
            <w:vAlign w:val="center"/>
            <w:hideMark/>
          </w:tcPr>
          <w:p w:rsidR="00451511" w:rsidRPr="000B25ED" w:rsidRDefault="00451511" w:rsidP="00451511">
            <w:pPr>
              <w:ind w:left="-59" w:right="-114"/>
              <w:rPr>
                <w:color w:val="000000"/>
              </w:rPr>
            </w:pPr>
            <w:r w:rsidRPr="000B25ED">
              <w:rPr>
                <w:color w:val="000000"/>
              </w:rPr>
              <w:t>0,81</w:t>
            </w:r>
            <w:r>
              <w:rPr>
                <w:color w:val="000000"/>
              </w:rPr>
              <w:t>1</w:t>
            </w:r>
          </w:p>
        </w:tc>
        <w:tc>
          <w:tcPr>
            <w:tcW w:w="697" w:type="dxa"/>
            <w:shd w:val="clear" w:color="auto" w:fill="auto"/>
            <w:noWrap/>
            <w:vAlign w:val="center"/>
            <w:hideMark/>
          </w:tcPr>
          <w:p w:rsidR="00451511" w:rsidRPr="000B25ED" w:rsidRDefault="00451511" w:rsidP="00451511">
            <w:pPr>
              <w:ind w:left="-59" w:right="-114"/>
              <w:rPr>
                <w:color w:val="000000"/>
              </w:rPr>
            </w:pPr>
            <w:r w:rsidRPr="000B25ED">
              <w:rPr>
                <w:color w:val="000000"/>
              </w:rPr>
              <w:t>0,813</w:t>
            </w:r>
          </w:p>
        </w:tc>
        <w:tc>
          <w:tcPr>
            <w:tcW w:w="721" w:type="dxa"/>
            <w:vAlign w:val="bottom"/>
          </w:tcPr>
          <w:p w:rsidR="00451511" w:rsidRPr="00BC6796" w:rsidRDefault="00451511" w:rsidP="00451511">
            <w:pPr>
              <w:rPr>
                <w:color w:val="000000"/>
                <w:sz w:val="22"/>
                <w:szCs w:val="22"/>
              </w:rPr>
            </w:pPr>
            <w:r w:rsidRPr="00BC6796">
              <w:rPr>
                <w:color w:val="000000"/>
                <w:sz w:val="22"/>
                <w:szCs w:val="22"/>
              </w:rPr>
              <w:t>0,824</w:t>
            </w:r>
          </w:p>
        </w:tc>
        <w:tc>
          <w:tcPr>
            <w:tcW w:w="721" w:type="dxa"/>
            <w:vAlign w:val="bottom"/>
          </w:tcPr>
          <w:p w:rsidR="00451511" w:rsidRPr="007C5628" w:rsidRDefault="00451511" w:rsidP="00451511">
            <w:pPr>
              <w:jc w:val="right"/>
              <w:rPr>
                <w:bCs/>
                <w:i/>
                <w:color w:val="000000"/>
                <w:sz w:val="22"/>
                <w:szCs w:val="22"/>
              </w:rPr>
            </w:pPr>
            <w:r w:rsidRPr="007C5628">
              <w:rPr>
                <w:bCs/>
                <w:i/>
                <w:color w:val="000000"/>
                <w:sz w:val="22"/>
                <w:szCs w:val="22"/>
              </w:rPr>
              <w:t>0,82</w:t>
            </w:r>
          </w:p>
        </w:tc>
      </w:tr>
      <w:tr w:rsidR="00451511" w:rsidRPr="000B25ED" w:rsidTr="007C5628">
        <w:trPr>
          <w:cantSplit/>
          <w:trHeight w:val="408"/>
          <w:jc w:val="center"/>
        </w:trPr>
        <w:tc>
          <w:tcPr>
            <w:tcW w:w="689" w:type="dxa"/>
            <w:shd w:val="clear" w:color="auto" w:fill="auto"/>
            <w:noWrap/>
            <w:vAlign w:val="center"/>
            <w:hideMark/>
          </w:tcPr>
          <w:p w:rsidR="00451511" w:rsidRPr="000B25ED" w:rsidRDefault="00451511" w:rsidP="00451511">
            <w:pPr>
              <w:ind w:left="-59" w:right="-114"/>
              <w:rPr>
                <w:color w:val="000000"/>
              </w:rPr>
            </w:pPr>
            <w:r w:rsidRPr="000B25ED">
              <w:rPr>
                <w:color w:val="000000"/>
              </w:rPr>
              <w:t>0,17</w:t>
            </w:r>
            <w:r>
              <w:rPr>
                <w:color w:val="000000"/>
              </w:rPr>
              <w:t>5</w:t>
            </w:r>
          </w:p>
        </w:tc>
        <w:tc>
          <w:tcPr>
            <w:tcW w:w="614" w:type="dxa"/>
            <w:shd w:val="clear" w:color="auto" w:fill="auto"/>
            <w:noWrap/>
            <w:vAlign w:val="center"/>
            <w:hideMark/>
          </w:tcPr>
          <w:p w:rsidR="00451511" w:rsidRPr="000B25ED" w:rsidRDefault="00451511" w:rsidP="00451511">
            <w:pPr>
              <w:ind w:left="-59" w:right="-114"/>
              <w:rPr>
                <w:color w:val="000000"/>
              </w:rPr>
            </w:pPr>
            <w:r w:rsidRPr="000B25ED">
              <w:rPr>
                <w:color w:val="000000"/>
              </w:rPr>
              <w:t>0,174</w:t>
            </w:r>
          </w:p>
        </w:tc>
        <w:tc>
          <w:tcPr>
            <w:tcW w:w="664" w:type="dxa"/>
            <w:shd w:val="clear" w:color="auto" w:fill="auto"/>
            <w:noWrap/>
            <w:vAlign w:val="center"/>
            <w:hideMark/>
          </w:tcPr>
          <w:p w:rsidR="00451511" w:rsidRPr="000B25ED" w:rsidRDefault="00451511" w:rsidP="00451511">
            <w:pPr>
              <w:ind w:left="-59" w:right="-114"/>
              <w:rPr>
                <w:color w:val="000000"/>
              </w:rPr>
            </w:pPr>
            <w:r w:rsidRPr="000B25ED">
              <w:rPr>
                <w:color w:val="000000"/>
              </w:rPr>
              <w:t>0,169</w:t>
            </w:r>
          </w:p>
        </w:tc>
        <w:tc>
          <w:tcPr>
            <w:tcW w:w="715" w:type="dxa"/>
            <w:shd w:val="clear" w:color="auto" w:fill="auto"/>
            <w:noWrap/>
            <w:vAlign w:val="center"/>
            <w:hideMark/>
          </w:tcPr>
          <w:p w:rsidR="00451511" w:rsidRPr="000B25ED" w:rsidRDefault="00451511" w:rsidP="00451511">
            <w:pPr>
              <w:ind w:left="-59" w:right="-114"/>
              <w:rPr>
                <w:color w:val="000000"/>
              </w:rPr>
            </w:pPr>
            <w:r w:rsidRPr="000B25ED">
              <w:rPr>
                <w:color w:val="000000"/>
              </w:rPr>
              <w:t>0,170</w:t>
            </w:r>
          </w:p>
        </w:tc>
        <w:tc>
          <w:tcPr>
            <w:tcW w:w="757" w:type="dxa"/>
            <w:shd w:val="clear" w:color="auto" w:fill="auto"/>
            <w:noWrap/>
            <w:vAlign w:val="center"/>
            <w:hideMark/>
          </w:tcPr>
          <w:p w:rsidR="00451511" w:rsidRPr="000B25ED" w:rsidRDefault="00451511" w:rsidP="00451511">
            <w:pPr>
              <w:ind w:right="-173"/>
              <w:rPr>
                <w:color w:val="000000"/>
              </w:rPr>
            </w:pPr>
            <w:r w:rsidRPr="000B25ED">
              <w:rPr>
                <w:color w:val="000000"/>
              </w:rPr>
              <w:t>0,17</w:t>
            </w:r>
            <w:r>
              <w:rPr>
                <w:color w:val="000000"/>
              </w:rPr>
              <w:t>4</w:t>
            </w:r>
          </w:p>
        </w:tc>
        <w:tc>
          <w:tcPr>
            <w:tcW w:w="675" w:type="dxa"/>
            <w:shd w:val="clear" w:color="auto" w:fill="auto"/>
            <w:noWrap/>
            <w:vAlign w:val="center"/>
            <w:hideMark/>
          </w:tcPr>
          <w:p w:rsidR="00451511" w:rsidRPr="000B25ED" w:rsidRDefault="00451511" w:rsidP="00451511">
            <w:pPr>
              <w:ind w:left="-59" w:right="-114"/>
              <w:rPr>
                <w:color w:val="000000"/>
              </w:rPr>
            </w:pPr>
            <w:r w:rsidRPr="000B25ED">
              <w:rPr>
                <w:color w:val="000000"/>
              </w:rPr>
              <w:t>0,185</w:t>
            </w:r>
          </w:p>
        </w:tc>
        <w:tc>
          <w:tcPr>
            <w:tcW w:w="709" w:type="dxa"/>
            <w:shd w:val="clear" w:color="auto" w:fill="auto"/>
            <w:noWrap/>
            <w:vAlign w:val="center"/>
            <w:hideMark/>
          </w:tcPr>
          <w:p w:rsidR="00451511" w:rsidRPr="000B25ED" w:rsidRDefault="00451511" w:rsidP="00451511">
            <w:pPr>
              <w:ind w:left="-59" w:right="-173"/>
              <w:rPr>
                <w:color w:val="000000"/>
              </w:rPr>
            </w:pPr>
            <w:r w:rsidRPr="000B25ED">
              <w:rPr>
                <w:color w:val="000000"/>
              </w:rPr>
              <w:t>0,18</w:t>
            </w:r>
            <w:r>
              <w:rPr>
                <w:color w:val="000000"/>
              </w:rPr>
              <w:t>6</w:t>
            </w:r>
          </w:p>
        </w:tc>
        <w:tc>
          <w:tcPr>
            <w:tcW w:w="635" w:type="dxa"/>
            <w:shd w:val="clear" w:color="auto" w:fill="auto"/>
            <w:noWrap/>
            <w:vAlign w:val="center"/>
            <w:hideMark/>
          </w:tcPr>
          <w:p w:rsidR="00451511" w:rsidRPr="000B25ED" w:rsidRDefault="00451511" w:rsidP="00451511">
            <w:pPr>
              <w:ind w:left="-59" w:right="-114"/>
              <w:rPr>
                <w:color w:val="000000"/>
              </w:rPr>
            </w:pPr>
            <w:r w:rsidRPr="000B25ED">
              <w:rPr>
                <w:color w:val="000000"/>
              </w:rPr>
              <w:t>0,197</w:t>
            </w:r>
          </w:p>
        </w:tc>
        <w:tc>
          <w:tcPr>
            <w:tcW w:w="702" w:type="dxa"/>
            <w:shd w:val="clear" w:color="auto" w:fill="auto"/>
            <w:noWrap/>
            <w:vAlign w:val="center"/>
            <w:hideMark/>
          </w:tcPr>
          <w:p w:rsidR="00451511" w:rsidRPr="000B25ED" w:rsidRDefault="00451511" w:rsidP="00451511">
            <w:pPr>
              <w:ind w:left="-59" w:right="-114"/>
              <w:rPr>
                <w:color w:val="000000"/>
              </w:rPr>
            </w:pPr>
            <w:r w:rsidRPr="000B25ED">
              <w:rPr>
                <w:color w:val="000000"/>
              </w:rPr>
              <w:t>0,18</w:t>
            </w:r>
            <w:r>
              <w:rPr>
                <w:color w:val="000000"/>
              </w:rPr>
              <w:t>9</w:t>
            </w:r>
          </w:p>
        </w:tc>
        <w:tc>
          <w:tcPr>
            <w:tcW w:w="709" w:type="dxa"/>
            <w:shd w:val="clear" w:color="auto" w:fill="auto"/>
            <w:noWrap/>
            <w:vAlign w:val="center"/>
            <w:hideMark/>
          </w:tcPr>
          <w:p w:rsidR="00451511" w:rsidRPr="000B25ED" w:rsidRDefault="00451511" w:rsidP="00451511">
            <w:pPr>
              <w:ind w:left="-59" w:right="-114"/>
              <w:rPr>
                <w:color w:val="000000"/>
              </w:rPr>
            </w:pPr>
            <w:r w:rsidRPr="000B25ED">
              <w:rPr>
                <w:color w:val="000000"/>
              </w:rPr>
              <w:t>0,18</w:t>
            </w:r>
            <w:r>
              <w:rPr>
                <w:color w:val="000000"/>
              </w:rPr>
              <w:t>9</w:t>
            </w:r>
          </w:p>
        </w:tc>
        <w:tc>
          <w:tcPr>
            <w:tcW w:w="646" w:type="dxa"/>
            <w:shd w:val="clear" w:color="auto" w:fill="auto"/>
            <w:noWrap/>
            <w:vAlign w:val="center"/>
            <w:hideMark/>
          </w:tcPr>
          <w:p w:rsidR="00451511" w:rsidRPr="000B25ED" w:rsidRDefault="00451511" w:rsidP="00451511">
            <w:pPr>
              <w:ind w:left="-59" w:right="-114"/>
              <w:rPr>
                <w:color w:val="000000"/>
              </w:rPr>
            </w:pPr>
            <w:r w:rsidRPr="000B25ED">
              <w:rPr>
                <w:color w:val="000000"/>
              </w:rPr>
              <w:t>0,189</w:t>
            </w:r>
          </w:p>
        </w:tc>
        <w:tc>
          <w:tcPr>
            <w:tcW w:w="697" w:type="dxa"/>
            <w:shd w:val="clear" w:color="auto" w:fill="auto"/>
            <w:noWrap/>
            <w:vAlign w:val="center"/>
            <w:hideMark/>
          </w:tcPr>
          <w:p w:rsidR="00451511" w:rsidRPr="000B25ED" w:rsidRDefault="00451511" w:rsidP="00451511">
            <w:pPr>
              <w:ind w:left="-59" w:right="-114"/>
              <w:rPr>
                <w:color w:val="000000"/>
              </w:rPr>
            </w:pPr>
            <w:r w:rsidRPr="000B25ED">
              <w:rPr>
                <w:color w:val="000000"/>
              </w:rPr>
              <w:t>0,186</w:t>
            </w:r>
          </w:p>
        </w:tc>
        <w:tc>
          <w:tcPr>
            <w:tcW w:w="721" w:type="dxa"/>
            <w:vAlign w:val="center"/>
          </w:tcPr>
          <w:p w:rsidR="00451511" w:rsidRPr="00BC6796" w:rsidRDefault="00451511" w:rsidP="007C5628">
            <w:pPr>
              <w:jc w:val="center"/>
              <w:rPr>
                <w:color w:val="000000"/>
                <w:sz w:val="22"/>
                <w:szCs w:val="22"/>
              </w:rPr>
            </w:pPr>
            <w:r w:rsidRPr="00BC6796">
              <w:rPr>
                <w:color w:val="000000"/>
                <w:sz w:val="22"/>
                <w:szCs w:val="22"/>
              </w:rPr>
              <w:t>0,175</w:t>
            </w:r>
          </w:p>
        </w:tc>
        <w:tc>
          <w:tcPr>
            <w:tcW w:w="721" w:type="dxa"/>
            <w:vAlign w:val="center"/>
          </w:tcPr>
          <w:p w:rsidR="00451511" w:rsidRPr="007C5628" w:rsidRDefault="00451511" w:rsidP="007C5628">
            <w:pPr>
              <w:jc w:val="center"/>
              <w:rPr>
                <w:bCs/>
                <w:i/>
                <w:color w:val="000000"/>
                <w:sz w:val="22"/>
                <w:szCs w:val="22"/>
              </w:rPr>
            </w:pPr>
            <w:r w:rsidRPr="007C5628">
              <w:rPr>
                <w:bCs/>
                <w:i/>
                <w:color w:val="000000"/>
                <w:sz w:val="22"/>
                <w:szCs w:val="22"/>
              </w:rPr>
              <w:t>0,18</w:t>
            </w:r>
          </w:p>
        </w:tc>
      </w:tr>
    </w:tbl>
    <w:p w:rsidR="00397361" w:rsidRDefault="00397361" w:rsidP="00397361">
      <w:pPr>
        <w:pStyle w:val="a8"/>
        <w:tabs>
          <w:tab w:val="left" w:pos="1134"/>
        </w:tabs>
        <w:ind w:left="0" w:firstLine="709"/>
        <w:jc w:val="both"/>
        <w:rPr>
          <w:rFonts w:eastAsiaTheme="minorEastAsia"/>
          <w:iCs/>
          <w:sz w:val="28"/>
          <w:szCs w:val="28"/>
        </w:rPr>
      </w:pPr>
    </w:p>
    <w:p w:rsidR="00397361" w:rsidRDefault="00397361" w:rsidP="00397361">
      <w:pPr>
        <w:pStyle w:val="a8"/>
        <w:tabs>
          <w:tab w:val="left" w:pos="-3119"/>
        </w:tabs>
        <w:ind w:left="0" w:firstLine="709"/>
        <w:jc w:val="both"/>
        <w:rPr>
          <w:rFonts w:eastAsiaTheme="minorEastAsia"/>
          <w:iCs/>
          <w:sz w:val="28"/>
          <w:szCs w:val="28"/>
        </w:rPr>
      </w:pPr>
      <w:r>
        <w:rPr>
          <w:rFonts w:eastAsiaTheme="minorEastAsia"/>
          <w:iCs/>
          <w:sz w:val="28"/>
          <w:szCs w:val="28"/>
        </w:rPr>
        <w:t>Применяя среднее геометрическое для всех полученных данных:</w:t>
      </w:r>
    </w:p>
    <w:p w:rsidR="00397361" w:rsidRDefault="007C5628" w:rsidP="00397361">
      <w:pPr>
        <w:pStyle w:val="a8"/>
        <w:tabs>
          <w:tab w:val="left" w:pos="-3261"/>
        </w:tabs>
        <w:ind w:left="0" w:firstLine="709"/>
        <w:jc w:val="both"/>
        <w:rPr>
          <w:rFonts w:eastAsiaTheme="minorEastAsia"/>
          <w:iCs/>
          <w:sz w:val="28"/>
          <w:szCs w:val="28"/>
        </w:rPr>
      </w:pPr>
      <w:r>
        <w:rPr>
          <w:rFonts w:eastAsiaTheme="minorEastAsia"/>
          <w:iCs/>
          <w:sz w:val="28"/>
          <w:szCs w:val="28"/>
        </w:rPr>
        <w:t>– у</w:t>
      </w:r>
      <w:r w:rsidR="00397361">
        <w:rPr>
          <w:rFonts w:eastAsiaTheme="minorEastAsia"/>
          <w:iCs/>
          <w:sz w:val="28"/>
          <w:szCs w:val="28"/>
        </w:rPr>
        <w:t>стойчивость – 0,82</w:t>
      </w:r>
      <w:r>
        <w:rPr>
          <w:rFonts w:eastAsiaTheme="minorEastAsia"/>
          <w:iCs/>
          <w:sz w:val="28"/>
          <w:szCs w:val="28"/>
        </w:rPr>
        <w:t>;</w:t>
      </w:r>
    </w:p>
    <w:p w:rsidR="00397361" w:rsidRDefault="007C5628" w:rsidP="00397361">
      <w:pPr>
        <w:pStyle w:val="a8"/>
        <w:tabs>
          <w:tab w:val="left" w:pos="1134"/>
        </w:tabs>
        <w:ind w:left="0" w:firstLine="709"/>
        <w:jc w:val="both"/>
        <w:rPr>
          <w:rFonts w:eastAsiaTheme="minorEastAsia"/>
          <w:iCs/>
          <w:sz w:val="28"/>
          <w:szCs w:val="28"/>
        </w:rPr>
      </w:pPr>
      <w:r>
        <w:rPr>
          <w:rFonts w:eastAsiaTheme="minorEastAsia"/>
          <w:iCs/>
          <w:sz w:val="28"/>
          <w:szCs w:val="28"/>
        </w:rPr>
        <w:t>– н</w:t>
      </w:r>
      <w:r w:rsidR="00397361">
        <w:rPr>
          <w:rFonts w:eastAsiaTheme="minorEastAsia"/>
          <w:iCs/>
          <w:sz w:val="28"/>
          <w:szCs w:val="28"/>
        </w:rPr>
        <w:t>еустойчивость – 0,18.</w:t>
      </w:r>
    </w:p>
    <w:p w:rsidR="002665F3" w:rsidRDefault="002665F3" w:rsidP="00397361">
      <w:pPr>
        <w:pStyle w:val="a8"/>
        <w:tabs>
          <w:tab w:val="left" w:pos="1134"/>
        </w:tabs>
        <w:ind w:left="0" w:firstLine="709"/>
        <w:jc w:val="both"/>
        <w:rPr>
          <w:rFonts w:eastAsiaTheme="minorEastAsia"/>
          <w:iCs/>
          <w:sz w:val="28"/>
          <w:szCs w:val="28"/>
        </w:rPr>
      </w:pPr>
      <w:r>
        <w:rPr>
          <w:rFonts w:eastAsiaTheme="minorEastAsia"/>
          <w:iCs/>
          <w:sz w:val="28"/>
          <w:szCs w:val="28"/>
        </w:rPr>
        <w:t>Построим двухмерный график результатов оценки финансовой устойчивости банковского сектора Казахстана за анализируемый период (</w:t>
      </w:r>
      <w:r w:rsidR="000B25ED">
        <w:rPr>
          <w:rFonts w:eastAsiaTheme="minorEastAsia"/>
          <w:iCs/>
          <w:sz w:val="28"/>
          <w:szCs w:val="28"/>
        </w:rPr>
        <w:t>р</w:t>
      </w:r>
      <w:r>
        <w:rPr>
          <w:rFonts w:eastAsiaTheme="minorEastAsia"/>
          <w:iCs/>
          <w:sz w:val="28"/>
          <w:szCs w:val="28"/>
        </w:rPr>
        <w:t>исунок 2</w:t>
      </w:r>
      <w:r w:rsidR="00A33BA7">
        <w:rPr>
          <w:rFonts w:eastAsiaTheme="minorEastAsia"/>
          <w:iCs/>
          <w:sz w:val="28"/>
          <w:szCs w:val="28"/>
        </w:rPr>
        <w:t>2</w:t>
      </w:r>
      <w:r>
        <w:rPr>
          <w:rFonts w:eastAsiaTheme="minorEastAsia"/>
          <w:iCs/>
          <w:sz w:val="28"/>
          <w:szCs w:val="28"/>
        </w:rPr>
        <w:t>)</w:t>
      </w:r>
      <w:r w:rsidR="00776091">
        <w:rPr>
          <w:rFonts w:eastAsiaTheme="minorEastAsia"/>
          <w:iCs/>
          <w:sz w:val="28"/>
          <w:szCs w:val="28"/>
        </w:rPr>
        <w:t xml:space="preserve"> по всем пяти критериям, такими как достаточность капитала, качество активов, прибыль и рентабельность, ликвидность, а также чувствительность к рыночному риску</w:t>
      </w:r>
      <w:r>
        <w:rPr>
          <w:rFonts w:eastAsiaTheme="minorEastAsia"/>
          <w:iCs/>
          <w:sz w:val="28"/>
          <w:szCs w:val="28"/>
        </w:rPr>
        <w:t>.</w:t>
      </w:r>
    </w:p>
    <w:p w:rsidR="00604756" w:rsidRPr="00A33BA7" w:rsidRDefault="00604756" w:rsidP="002665F3">
      <w:pPr>
        <w:pStyle w:val="a8"/>
        <w:tabs>
          <w:tab w:val="left" w:pos="1134"/>
        </w:tabs>
        <w:ind w:left="0"/>
        <w:jc w:val="both"/>
        <w:rPr>
          <w:rFonts w:eastAsiaTheme="minorEastAsia"/>
          <w:iCs/>
          <w:sz w:val="28"/>
          <w:szCs w:val="28"/>
        </w:rPr>
      </w:pPr>
    </w:p>
    <w:p w:rsidR="00604756" w:rsidRDefault="002665F3" w:rsidP="00397361">
      <w:pPr>
        <w:pStyle w:val="a8"/>
        <w:tabs>
          <w:tab w:val="left" w:pos="1134"/>
        </w:tabs>
        <w:ind w:left="0" w:firstLine="709"/>
        <w:jc w:val="both"/>
        <w:rPr>
          <w:rFonts w:eastAsiaTheme="minorEastAsia"/>
          <w:iCs/>
          <w:sz w:val="28"/>
          <w:szCs w:val="28"/>
        </w:rPr>
      </w:pPr>
      <w:r>
        <w:rPr>
          <w:rFonts w:eastAsiaTheme="minorEastAsia"/>
          <w:iCs/>
          <w:sz w:val="28"/>
          <w:szCs w:val="28"/>
        </w:rPr>
        <w:t xml:space="preserve"> </w:t>
      </w:r>
      <w:r w:rsidR="00095AD0">
        <w:rPr>
          <w:noProof/>
          <w14:ligatures w14:val="standardContextual"/>
        </w:rPr>
        <w:drawing>
          <wp:inline distT="0" distB="0" distL="0" distR="0" wp14:anchorId="02DA98C1" wp14:editId="1722E48E">
            <wp:extent cx="5939790" cy="3818255"/>
            <wp:effectExtent l="0" t="0" r="3810" b="0"/>
            <wp:docPr id="1068635887"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D1547D-ED62-36D6-6514-1420F11FF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B25ED" w:rsidRPr="000B25ED" w:rsidRDefault="000B25ED" w:rsidP="00397361">
      <w:pPr>
        <w:pStyle w:val="a8"/>
        <w:tabs>
          <w:tab w:val="left" w:pos="1134"/>
        </w:tabs>
        <w:ind w:left="0" w:firstLine="709"/>
        <w:jc w:val="both"/>
        <w:rPr>
          <w:rFonts w:eastAsiaTheme="minorEastAsia"/>
          <w:iCs/>
          <w:sz w:val="16"/>
          <w:szCs w:val="16"/>
          <w:lang w:val="kk-KZ"/>
        </w:rPr>
      </w:pPr>
    </w:p>
    <w:p w:rsidR="002665F3" w:rsidRDefault="002665F3" w:rsidP="007C5628">
      <w:pPr>
        <w:pStyle w:val="a8"/>
        <w:tabs>
          <w:tab w:val="left" w:pos="1134"/>
        </w:tabs>
        <w:ind w:left="0"/>
        <w:jc w:val="center"/>
        <w:rPr>
          <w:rFonts w:eastAsiaTheme="minorEastAsia"/>
          <w:iCs/>
          <w:sz w:val="28"/>
          <w:szCs w:val="28"/>
        </w:rPr>
      </w:pPr>
      <w:r>
        <w:rPr>
          <w:rFonts w:eastAsiaTheme="minorEastAsia"/>
          <w:iCs/>
          <w:sz w:val="28"/>
          <w:szCs w:val="28"/>
        </w:rPr>
        <w:t>Рисунок 2</w:t>
      </w:r>
      <w:r w:rsidR="00A33BA7">
        <w:rPr>
          <w:rFonts w:eastAsiaTheme="minorEastAsia"/>
          <w:iCs/>
          <w:sz w:val="28"/>
          <w:szCs w:val="28"/>
        </w:rPr>
        <w:t>2</w:t>
      </w:r>
      <w:r>
        <w:rPr>
          <w:rFonts w:eastAsiaTheme="minorEastAsia"/>
          <w:iCs/>
          <w:sz w:val="28"/>
          <w:szCs w:val="28"/>
        </w:rPr>
        <w:t xml:space="preserve"> – Двухмерный график оценки финансовой устойчивости банковского сектора Казахстана методом иерархии</w:t>
      </w:r>
    </w:p>
    <w:p w:rsidR="000B25ED" w:rsidRPr="000B25ED" w:rsidRDefault="000B25ED" w:rsidP="002665F3">
      <w:pPr>
        <w:tabs>
          <w:tab w:val="left" w:pos="1134"/>
        </w:tabs>
        <w:jc w:val="both"/>
        <w:rPr>
          <w:rFonts w:eastAsiaTheme="minorEastAsia"/>
          <w:iCs/>
          <w:sz w:val="16"/>
          <w:szCs w:val="16"/>
          <w:lang w:val="kk-KZ"/>
        </w:rPr>
      </w:pPr>
    </w:p>
    <w:p w:rsidR="002665F3" w:rsidRDefault="002665F3" w:rsidP="000B25ED">
      <w:pPr>
        <w:tabs>
          <w:tab w:val="left" w:pos="1134"/>
        </w:tabs>
        <w:ind w:firstLine="709"/>
        <w:jc w:val="both"/>
        <w:rPr>
          <w:rFonts w:eastAsiaTheme="minorEastAsia"/>
          <w:iCs/>
        </w:rPr>
      </w:pPr>
      <w:r w:rsidRPr="002665F3">
        <w:rPr>
          <w:rFonts w:eastAsiaTheme="minorEastAsia"/>
          <w:iCs/>
        </w:rPr>
        <w:t xml:space="preserve">Примечание </w:t>
      </w:r>
      <w:r w:rsidR="000B25ED">
        <w:rPr>
          <w:rFonts w:eastAsiaTheme="minorEastAsia"/>
          <w:iCs/>
          <w:lang w:val="kk-KZ"/>
        </w:rPr>
        <w:t xml:space="preserve">– </w:t>
      </w:r>
      <w:r w:rsidR="000B25ED" w:rsidRPr="002665F3">
        <w:rPr>
          <w:rFonts w:eastAsiaTheme="minorEastAsia"/>
          <w:iCs/>
        </w:rPr>
        <w:t xml:space="preserve">Составлено </w:t>
      </w:r>
      <w:r w:rsidRPr="002665F3">
        <w:rPr>
          <w:rFonts w:eastAsiaTheme="minorEastAsia"/>
          <w:iCs/>
        </w:rPr>
        <w:t>автором</w:t>
      </w:r>
    </w:p>
    <w:p w:rsidR="002665F3" w:rsidRDefault="002665F3" w:rsidP="002665F3">
      <w:pPr>
        <w:tabs>
          <w:tab w:val="left" w:pos="1134"/>
        </w:tabs>
        <w:jc w:val="both"/>
        <w:rPr>
          <w:rFonts w:eastAsiaTheme="minorEastAsia"/>
          <w:iCs/>
        </w:rPr>
      </w:pPr>
    </w:p>
    <w:p w:rsidR="002665F3" w:rsidRPr="002665F3" w:rsidRDefault="002665F3" w:rsidP="002665F3">
      <w:pPr>
        <w:tabs>
          <w:tab w:val="left" w:pos="1134"/>
        </w:tabs>
        <w:ind w:firstLine="709"/>
        <w:jc w:val="both"/>
        <w:rPr>
          <w:rFonts w:eastAsiaTheme="minorEastAsia"/>
          <w:iCs/>
          <w:sz w:val="28"/>
          <w:szCs w:val="28"/>
        </w:rPr>
      </w:pPr>
      <w:r>
        <w:rPr>
          <w:rFonts w:eastAsiaTheme="minorEastAsia"/>
          <w:iCs/>
          <w:sz w:val="28"/>
          <w:szCs w:val="28"/>
        </w:rPr>
        <w:t>Двухмерный график, изображенный на рисунке 2</w:t>
      </w:r>
      <w:r w:rsidR="00A33BA7">
        <w:rPr>
          <w:rFonts w:eastAsiaTheme="minorEastAsia"/>
          <w:iCs/>
          <w:sz w:val="28"/>
          <w:szCs w:val="28"/>
        </w:rPr>
        <w:t>2</w:t>
      </w:r>
      <w:r>
        <w:rPr>
          <w:rFonts w:eastAsiaTheme="minorEastAsia"/>
          <w:iCs/>
          <w:sz w:val="28"/>
          <w:szCs w:val="28"/>
        </w:rPr>
        <w:t>, демонстрирует высокую устойчивость банковского сектора Ка</w:t>
      </w:r>
      <w:r w:rsidR="00BB7604">
        <w:rPr>
          <w:rFonts w:eastAsiaTheme="minorEastAsia"/>
          <w:iCs/>
          <w:sz w:val="28"/>
          <w:szCs w:val="28"/>
        </w:rPr>
        <w:t>захстана в период с 2010 по 2022</w:t>
      </w:r>
      <w:r>
        <w:rPr>
          <w:rFonts w:eastAsiaTheme="minorEastAsia"/>
          <w:iCs/>
          <w:sz w:val="28"/>
          <w:szCs w:val="28"/>
        </w:rPr>
        <w:t xml:space="preserve"> годы. Переменные устойчивости в наборе данных имеют высокие значения, а переменные неустойчивости </w:t>
      </w:r>
      <w:r w:rsidR="00776091">
        <w:rPr>
          <w:rFonts w:eastAsiaTheme="minorEastAsia"/>
          <w:iCs/>
          <w:sz w:val="28"/>
          <w:szCs w:val="28"/>
        </w:rPr>
        <w:t>–</w:t>
      </w:r>
      <w:r>
        <w:rPr>
          <w:rFonts w:eastAsiaTheme="minorEastAsia"/>
          <w:iCs/>
          <w:sz w:val="28"/>
          <w:szCs w:val="28"/>
        </w:rPr>
        <w:t xml:space="preserve"> низкие</w:t>
      </w:r>
      <w:r w:rsidR="00776091">
        <w:rPr>
          <w:rFonts w:eastAsiaTheme="minorEastAsia"/>
          <w:iCs/>
          <w:sz w:val="28"/>
          <w:szCs w:val="28"/>
        </w:rPr>
        <w:t>.</w:t>
      </w: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lang w:val="en-US"/>
        </w:rPr>
        <w:t>II</w:t>
      </w:r>
      <w:r>
        <w:rPr>
          <w:rFonts w:eastAsiaTheme="minorEastAsia"/>
          <w:iCs/>
          <w:sz w:val="28"/>
          <w:szCs w:val="28"/>
        </w:rPr>
        <w:t>. Для отдельных банков, в том числе</w:t>
      </w:r>
    </w:p>
    <w:p w:rsidR="00397361" w:rsidRPr="000B25ED" w:rsidRDefault="00397361" w:rsidP="000B25ED">
      <w:pPr>
        <w:tabs>
          <w:tab w:val="left" w:pos="993"/>
          <w:tab w:val="left" w:pos="1134"/>
        </w:tabs>
        <w:ind w:firstLine="709"/>
        <w:jc w:val="both"/>
        <w:rPr>
          <w:color w:val="000000"/>
        </w:rPr>
      </w:pPr>
      <w:r w:rsidRPr="000B25ED">
        <w:rPr>
          <w:rFonts w:eastAsiaTheme="minorEastAsia"/>
          <w:iCs/>
          <w:sz w:val="28"/>
          <w:szCs w:val="28"/>
        </w:rPr>
        <w:t xml:space="preserve">АО </w:t>
      </w:r>
      <w:r w:rsidRPr="000B25ED">
        <w:rPr>
          <w:color w:val="000000"/>
          <w:sz w:val="28"/>
          <w:szCs w:val="28"/>
        </w:rPr>
        <w:t>«Народный</w:t>
      </w:r>
      <w:r w:rsidR="00BB7604">
        <w:rPr>
          <w:color w:val="000000"/>
          <w:sz w:val="28"/>
          <w:szCs w:val="28"/>
        </w:rPr>
        <w:t xml:space="preserve"> Банк Казахстана» с 2010 по 2022</w:t>
      </w:r>
      <w:r w:rsidRPr="000B25ED">
        <w:rPr>
          <w:color w:val="000000"/>
          <w:sz w:val="28"/>
          <w:szCs w:val="28"/>
        </w:rPr>
        <w:t xml:space="preserve"> годы следующие данные</w:t>
      </w:r>
      <w:r w:rsidR="000B25ED" w:rsidRPr="000B25ED">
        <w:rPr>
          <w:color w:val="000000"/>
          <w:sz w:val="28"/>
          <w:szCs w:val="28"/>
          <w:lang w:val="kk-KZ"/>
        </w:rPr>
        <w:t xml:space="preserve"> (таблица 11).</w:t>
      </w:r>
    </w:p>
    <w:p w:rsidR="0068614E" w:rsidRDefault="0068614E" w:rsidP="0068614E">
      <w:pPr>
        <w:tabs>
          <w:tab w:val="left" w:pos="1134"/>
        </w:tabs>
        <w:jc w:val="both"/>
        <w:rPr>
          <w:rFonts w:eastAsiaTheme="minorEastAsia"/>
          <w:iCs/>
          <w:sz w:val="28"/>
          <w:szCs w:val="28"/>
        </w:rPr>
      </w:pPr>
    </w:p>
    <w:p w:rsidR="00397361" w:rsidRDefault="0068614E" w:rsidP="000B25ED">
      <w:pPr>
        <w:tabs>
          <w:tab w:val="left" w:pos="1134"/>
        </w:tabs>
        <w:jc w:val="both"/>
        <w:rPr>
          <w:color w:val="000000"/>
          <w:sz w:val="28"/>
          <w:szCs w:val="28"/>
          <w:lang w:val="kk-KZ"/>
        </w:rPr>
      </w:pPr>
      <w:r w:rsidRPr="0068614E">
        <w:rPr>
          <w:rFonts w:eastAsiaTheme="minorEastAsia"/>
          <w:iCs/>
          <w:sz w:val="28"/>
          <w:szCs w:val="28"/>
        </w:rPr>
        <w:t>Таблица 1</w:t>
      </w:r>
      <w:r>
        <w:rPr>
          <w:rFonts w:eastAsiaTheme="minorEastAsia"/>
          <w:iCs/>
          <w:sz w:val="28"/>
          <w:szCs w:val="28"/>
        </w:rPr>
        <w:t>1</w:t>
      </w:r>
      <w:r w:rsidRPr="0068614E">
        <w:rPr>
          <w:rFonts w:eastAsiaTheme="minorEastAsia"/>
          <w:iCs/>
          <w:sz w:val="28"/>
          <w:szCs w:val="28"/>
        </w:rPr>
        <w:t xml:space="preserve"> – Оценка финансовой устойчивости </w:t>
      </w:r>
      <w:r w:rsidRPr="00E10882">
        <w:rPr>
          <w:rFonts w:eastAsiaTheme="minorEastAsia"/>
          <w:iCs/>
          <w:sz w:val="28"/>
          <w:szCs w:val="28"/>
        </w:rPr>
        <w:t xml:space="preserve">АО </w:t>
      </w:r>
      <w:r w:rsidRPr="00E10882">
        <w:rPr>
          <w:color w:val="000000"/>
          <w:sz w:val="28"/>
          <w:szCs w:val="28"/>
        </w:rPr>
        <w:t>«Народный Банк Казахстана»</w:t>
      </w:r>
    </w:p>
    <w:p w:rsidR="000B25ED" w:rsidRPr="000B25ED" w:rsidRDefault="000B25ED" w:rsidP="000B25ED">
      <w:pPr>
        <w:tabs>
          <w:tab w:val="left" w:pos="1134"/>
        </w:tabs>
        <w:jc w:val="right"/>
        <w:rPr>
          <w:rFonts w:eastAsiaTheme="minorEastAsia"/>
          <w:iCs/>
          <w:sz w:val="16"/>
          <w:szCs w:val="16"/>
          <w:lang w:val="kk-KZ"/>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82"/>
        <w:gridCol w:w="854"/>
        <w:gridCol w:w="719"/>
        <w:gridCol w:w="763"/>
        <w:gridCol w:w="702"/>
        <w:gridCol w:w="728"/>
        <w:gridCol w:w="671"/>
        <w:gridCol w:w="658"/>
        <w:gridCol w:w="742"/>
        <w:gridCol w:w="630"/>
        <w:gridCol w:w="672"/>
        <w:gridCol w:w="644"/>
        <w:gridCol w:w="589"/>
      </w:tblGrid>
      <w:tr w:rsidR="00831A0E" w:rsidRPr="000B25ED" w:rsidTr="007C5628">
        <w:trPr>
          <w:cantSplit/>
          <w:trHeight w:val="1134"/>
          <w:jc w:val="center"/>
        </w:trPr>
        <w:tc>
          <w:tcPr>
            <w:tcW w:w="620"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2010</w:t>
            </w:r>
            <w:r>
              <w:rPr>
                <w:color w:val="000000"/>
                <w:lang w:val="kk-KZ"/>
              </w:rPr>
              <w:t xml:space="preserve"> год</w:t>
            </w:r>
          </w:p>
        </w:tc>
        <w:tc>
          <w:tcPr>
            <w:tcW w:w="682"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2011</w:t>
            </w:r>
            <w:r>
              <w:rPr>
                <w:color w:val="000000"/>
                <w:lang w:val="kk-KZ"/>
              </w:rPr>
              <w:t xml:space="preserve"> год</w:t>
            </w:r>
          </w:p>
        </w:tc>
        <w:tc>
          <w:tcPr>
            <w:tcW w:w="854"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2012</w:t>
            </w:r>
            <w:r>
              <w:rPr>
                <w:color w:val="000000"/>
                <w:lang w:val="kk-KZ"/>
              </w:rPr>
              <w:t xml:space="preserve"> год</w:t>
            </w:r>
          </w:p>
        </w:tc>
        <w:tc>
          <w:tcPr>
            <w:tcW w:w="719"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2013</w:t>
            </w:r>
            <w:r>
              <w:rPr>
                <w:color w:val="000000"/>
                <w:lang w:val="kk-KZ"/>
              </w:rPr>
              <w:t xml:space="preserve"> год</w:t>
            </w:r>
          </w:p>
        </w:tc>
        <w:tc>
          <w:tcPr>
            <w:tcW w:w="763"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2014</w:t>
            </w:r>
            <w:r>
              <w:rPr>
                <w:color w:val="000000"/>
                <w:lang w:val="kk-KZ"/>
              </w:rPr>
              <w:t xml:space="preserve"> год</w:t>
            </w:r>
          </w:p>
        </w:tc>
        <w:tc>
          <w:tcPr>
            <w:tcW w:w="702"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2015</w:t>
            </w:r>
            <w:r>
              <w:rPr>
                <w:color w:val="000000"/>
                <w:lang w:val="kk-KZ"/>
              </w:rPr>
              <w:t xml:space="preserve"> год</w:t>
            </w:r>
          </w:p>
        </w:tc>
        <w:tc>
          <w:tcPr>
            <w:tcW w:w="728"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2016</w:t>
            </w:r>
            <w:r>
              <w:rPr>
                <w:color w:val="000000"/>
                <w:lang w:val="kk-KZ"/>
              </w:rPr>
              <w:t xml:space="preserve"> год</w:t>
            </w:r>
          </w:p>
        </w:tc>
        <w:tc>
          <w:tcPr>
            <w:tcW w:w="671"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2017</w:t>
            </w:r>
            <w:r>
              <w:rPr>
                <w:color w:val="000000"/>
                <w:lang w:val="kk-KZ"/>
              </w:rPr>
              <w:t xml:space="preserve"> год</w:t>
            </w:r>
          </w:p>
        </w:tc>
        <w:tc>
          <w:tcPr>
            <w:tcW w:w="658"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2018</w:t>
            </w:r>
            <w:r>
              <w:rPr>
                <w:color w:val="000000"/>
                <w:lang w:val="kk-KZ"/>
              </w:rPr>
              <w:t xml:space="preserve"> год</w:t>
            </w:r>
          </w:p>
        </w:tc>
        <w:tc>
          <w:tcPr>
            <w:tcW w:w="742"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2019</w:t>
            </w:r>
            <w:r>
              <w:rPr>
                <w:color w:val="000000"/>
                <w:lang w:val="kk-KZ"/>
              </w:rPr>
              <w:t xml:space="preserve"> год</w:t>
            </w:r>
          </w:p>
        </w:tc>
        <w:tc>
          <w:tcPr>
            <w:tcW w:w="630"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2020</w:t>
            </w:r>
            <w:r>
              <w:rPr>
                <w:color w:val="000000"/>
                <w:lang w:val="kk-KZ"/>
              </w:rPr>
              <w:t xml:space="preserve"> год</w:t>
            </w:r>
          </w:p>
        </w:tc>
        <w:tc>
          <w:tcPr>
            <w:tcW w:w="672" w:type="dxa"/>
            <w:shd w:val="clear" w:color="auto" w:fill="auto"/>
            <w:noWrap/>
            <w:textDirection w:val="btLr"/>
            <w:vAlign w:val="center"/>
            <w:hideMark/>
          </w:tcPr>
          <w:p w:rsidR="00831A0E" w:rsidRPr="000B25ED" w:rsidRDefault="00831A0E" w:rsidP="007C5628">
            <w:pPr>
              <w:ind w:left="113" w:right="113"/>
              <w:jc w:val="center"/>
              <w:rPr>
                <w:color w:val="000000"/>
                <w:lang w:val="kk-KZ"/>
              </w:rPr>
            </w:pPr>
            <w:r w:rsidRPr="000B25ED">
              <w:rPr>
                <w:color w:val="000000"/>
              </w:rPr>
              <w:t>2021</w:t>
            </w:r>
            <w:r>
              <w:rPr>
                <w:color w:val="000000"/>
                <w:lang w:val="kk-KZ"/>
              </w:rPr>
              <w:t xml:space="preserve"> год</w:t>
            </w:r>
          </w:p>
        </w:tc>
        <w:tc>
          <w:tcPr>
            <w:tcW w:w="644" w:type="dxa"/>
            <w:textDirection w:val="btLr"/>
            <w:vAlign w:val="center"/>
          </w:tcPr>
          <w:p w:rsidR="00831A0E" w:rsidRPr="000B25ED" w:rsidRDefault="00831A0E" w:rsidP="007C5628">
            <w:pPr>
              <w:ind w:left="113" w:right="113"/>
              <w:jc w:val="center"/>
              <w:rPr>
                <w:color w:val="000000"/>
              </w:rPr>
            </w:pPr>
            <w:r>
              <w:rPr>
                <w:color w:val="000000"/>
              </w:rPr>
              <w:t>2022 год</w:t>
            </w:r>
          </w:p>
        </w:tc>
        <w:tc>
          <w:tcPr>
            <w:tcW w:w="589" w:type="dxa"/>
            <w:textDirection w:val="btLr"/>
            <w:vAlign w:val="center"/>
          </w:tcPr>
          <w:p w:rsidR="00831A0E" w:rsidRPr="000B25ED" w:rsidRDefault="00831A0E" w:rsidP="007C5628">
            <w:pPr>
              <w:ind w:left="113" w:right="113"/>
              <w:jc w:val="center"/>
              <w:rPr>
                <w:color w:val="000000"/>
              </w:rPr>
            </w:pPr>
            <w:r>
              <w:rPr>
                <w:color w:val="000000"/>
              </w:rPr>
              <w:t>СГЕОМ</w:t>
            </w:r>
          </w:p>
        </w:tc>
      </w:tr>
      <w:tr w:rsidR="00831A0E" w:rsidRPr="000B25ED" w:rsidTr="007C5628">
        <w:trPr>
          <w:trHeight w:val="380"/>
          <w:jc w:val="center"/>
        </w:trPr>
        <w:tc>
          <w:tcPr>
            <w:tcW w:w="620"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0,861</w:t>
            </w:r>
          </w:p>
        </w:tc>
        <w:tc>
          <w:tcPr>
            <w:tcW w:w="682"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0,854</w:t>
            </w:r>
          </w:p>
        </w:tc>
        <w:tc>
          <w:tcPr>
            <w:tcW w:w="854"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0,85</w:t>
            </w:r>
            <w:r>
              <w:rPr>
                <w:color w:val="000000"/>
              </w:rPr>
              <w:t>7</w:t>
            </w:r>
          </w:p>
        </w:tc>
        <w:tc>
          <w:tcPr>
            <w:tcW w:w="719"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0,877</w:t>
            </w:r>
          </w:p>
        </w:tc>
        <w:tc>
          <w:tcPr>
            <w:tcW w:w="763"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0,876</w:t>
            </w:r>
          </w:p>
        </w:tc>
        <w:tc>
          <w:tcPr>
            <w:tcW w:w="702"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0,880</w:t>
            </w:r>
          </w:p>
        </w:tc>
        <w:tc>
          <w:tcPr>
            <w:tcW w:w="728"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0,88</w:t>
            </w:r>
            <w:r>
              <w:rPr>
                <w:color w:val="000000"/>
              </w:rPr>
              <w:t>3</w:t>
            </w:r>
          </w:p>
        </w:tc>
        <w:tc>
          <w:tcPr>
            <w:tcW w:w="671"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0,88</w:t>
            </w:r>
            <w:r>
              <w:rPr>
                <w:color w:val="000000"/>
              </w:rPr>
              <w:t>5</w:t>
            </w:r>
          </w:p>
        </w:tc>
        <w:tc>
          <w:tcPr>
            <w:tcW w:w="658"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0,86</w:t>
            </w:r>
            <w:r>
              <w:rPr>
                <w:color w:val="000000"/>
              </w:rPr>
              <w:t>9</w:t>
            </w:r>
          </w:p>
        </w:tc>
        <w:tc>
          <w:tcPr>
            <w:tcW w:w="742"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0,88</w:t>
            </w:r>
            <w:r>
              <w:rPr>
                <w:color w:val="000000"/>
              </w:rPr>
              <w:t>2</w:t>
            </w:r>
          </w:p>
        </w:tc>
        <w:tc>
          <w:tcPr>
            <w:tcW w:w="630"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0,88</w:t>
            </w:r>
            <w:r>
              <w:rPr>
                <w:color w:val="000000"/>
              </w:rPr>
              <w:t>4</w:t>
            </w:r>
          </w:p>
        </w:tc>
        <w:tc>
          <w:tcPr>
            <w:tcW w:w="672" w:type="dxa"/>
            <w:shd w:val="clear" w:color="auto" w:fill="auto"/>
            <w:noWrap/>
            <w:vAlign w:val="center"/>
            <w:hideMark/>
          </w:tcPr>
          <w:p w:rsidR="00831A0E" w:rsidRPr="000B25ED" w:rsidRDefault="00831A0E" w:rsidP="007C5628">
            <w:pPr>
              <w:ind w:left="-46" w:right="-79"/>
              <w:jc w:val="center"/>
              <w:rPr>
                <w:color w:val="000000"/>
              </w:rPr>
            </w:pPr>
            <w:r w:rsidRPr="000B25ED">
              <w:rPr>
                <w:color w:val="000000"/>
              </w:rPr>
              <w:t>0,88</w:t>
            </w:r>
            <w:r>
              <w:rPr>
                <w:color w:val="000000"/>
              </w:rPr>
              <w:t>8</w:t>
            </w:r>
          </w:p>
        </w:tc>
        <w:tc>
          <w:tcPr>
            <w:tcW w:w="644" w:type="dxa"/>
            <w:vAlign w:val="center"/>
          </w:tcPr>
          <w:p w:rsidR="00831A0E" w:rsidRPr="000B25ED" w:rsidRDefault="00831A0E" w:rsidP="007C5628">
            <w:pPr>
              <w:ind w:left="-46" w:right="-79"/>
              <w:jc w:val="center"/>
              <w:rPr>
                <w:color w:val="000000"/>
              </w:rPr>
            </w:pPr>
            <w:r>
              <w:rPr>
                <w:color w:val="000000"/>
              </w:rPr>
              <w:t>0,886</w:t>
            </w:r>
          </w:p>
        </w:tc>
        <w:tc>
          <w:tcPr>
            <w:tcW w:w="589" w:type="dxa"/>
            <w:vAlign w:val="center"/>
          </w:tcPr>
          <w:p w:rsidR="00831A0E" w:rsidRPr="007C5628" w:rsidRDefault="00FA16A2" w:rsidP="007C5628">
            <w:pPr>
              <w:ind w:left="-46" w:right="-79"/>
              <w:jc w:val="center"/>
              <w:rPr>
                <w:bCs/>
                <w:i/>
                <w:color w:val="000000"/>
              </w:rPr>
            </w:pPr>
            <w:r w:rsidRPr="007C5628">
              <w:rPr>
                <w:bCs/>
                <w:i/>
                <w:color w:val="000000"/>
              </w:rPr>
              <w:t>0,88</w:t>
            </w:r>
          </w:p>
        </w:tc>
      </w:tr>
      <w:tr w:rsidR="00831A0E" w:rsidRPr="000B25ED" w:rsidTr="007C5628">
        <w:trPr>
          <w:trHeight w:val="380"/>
          <w:jc w:val="center"/>
        </w:trPr>
        <w:tc>
          <w:tcPr>
            <w:tcW w:w="620"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0,13</w:t>
            </w:r>
            <w:r>
              <w:rPr>
                <w:color w:val="000000"/>
              </w:rPr>
              <w:t>9</w:t>
            </w:r>
          </w:p>
        </w:tc>
        <w:tc>
          <w:tcPr>
            <w:tcW w:w="682"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0,14</w:t>
            </w:r>
            <w:r>
              <w:rPr>
                <w:color w:val="000000"/>
              </w:rPr>
              <w:t>6</w:t>
            </w:r>
          </w:p>
        </w:tc>
        <w:tc>
          <w:tcPr>
            <w:tcW w:w="854"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0,143</w:t>
            </w:r>
          </w:p>
        </w:tc>
        <w:tc>
          <w:tcPr>
            <w:tcW w:w="719"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0,12</w:t>
            </w:r>
            <w:r>
              <w:rPr>
                <w:color w:val="000000"/>
              </w:rPr>
              <w:t>3</w:t>
            </w:r>
          </w:p>
        </w:tc>
        <w:tc>
          <w:tcPr>
            <w:tcW w:w="763"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0,12</w:t>
            </w:r>
            <w:r>
              <w:rPr>
                <w:color w:val="000000"/>
              </w:rPr>
              <w:t>4</w:t>
            </w:r>
          </w:p>
        </w:tc>
        <w:tc>
          <w:tcPr>
            <w:tcW w:w="702"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0,119</w:t>
            </w:r>
          </w:p>
        </w:tc>
        <w:tc>
          <w:tcPr>
            <w:tcW w:w="728"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0,11</w:t>
            </w:r>
            <w:r>
              <w:rPr>
                <w:color w:val="000000"/>
              </w:rPr>
              <w:t>8</w:t>
            </w:r>
          </w:p>
        </w:tc>
        <w:tc>
          <w:tcPr>
            <w:tcW w:w="671"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0,115</w:t>
            </w:r>
          </w:p>
        </w:tc>
        <w:tc>
          <w:tcPr>
            <w:tcW w:w="658"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0,130</w:t>
            </w:r>
          </w:p>
        </w:tc>
        <w:tc>
          <w:tcPr>
            <w:tcW w:w="742"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0,11</w:t>
            </w:r>
            <w:r>
              <w:rPr>
                <w:color w:val="000000"/>
              </w:rPr>
              <w:t>9</w:t>
            </w:r>
          </w:p>
        </w:tc>
        <w:tc>
          <w:tcPr>
            <w:tcW w:w="630" w:type="dxa"/>
            <w:shd w:val="clear" w:color="auto" w:fill="auto"/>
            <w:noWrap/>
            <w:vAlign w:val="center"/>
            <w:hideMark/>
          </w:tcPr>
          <w:p w:rsidR="00831A0E" w:rsidRPr="000B25ED" w:rsidRDefault="00831A0E" w:rsidP="007C5628">
            <w:pPr>
              <w:ind w:left="-46" w:right="-94"/>
              <w:jc w:val="center"/>
              <w:rPr>
                <w:color w:val="000000"/>
              </w:rPr>
            </w:pPr>
            <w:r w:rsidRPr="000B25ED">
              <w:rPr>
                <w:color w:val="000000"/>
              </w:rPr>
              <w:t>0,116</w:t>
            </w:r>
          </w:p>
        </w:tc>
        <w:tc>
          <w:tcPr>
            <w:tcW w:w="672" w:type="dxa"/>
            <w:shd w:val="clear" w:color="auto" w:fill="auto"/>
            <w:noWrap/>
            <w:vAlign w:val="center"/>
            <w:hideMark/>
          </w:tcPr>
          <w:p w:rsidR="00831A0E" w:rsidRPr="000B25ED" w:rsidRDefault="00831A0E" w:rsidP="007C5628">
            <w:pPr>
              <w:ind w:left="-46" w:right="-173"/>
              <w:jc w:val="center"/>
              <w:rPr>
                <w:color w:val="000000"/>
              </w:rPr>
            </w:pPr>
            <w:r w:rsidRPr="000B25ED">
              <w:rPr>
                <w:color w:val="000000"/>
              </w:rPr>
              <w:t>0,112</w:t>
            </w:r>
          </w:p>
        </w:tc>
        <w:tc>
          <w:tcPr>
            <w:tcW w:w="644" w:type="dxa"/>
            <w:vAlign w:val="center"/>
          </w:tcPr>
          <w:p w:rsidR="00831A0E" w:rsidRPr="000B25ED" w:rsidRDefault="00831A0E" w:rsidP="007C5628">
            <w:pPr>
              <w:ind w:left="-46" w:right="-173"/>
              <w:jc w:val="center"/>
              <w:rPr>
                <w:color w:val="000000"/>
              </w:rPr>
            </w:pPr>
            <w:r>
              <w:rPr>
                <w:color w:val="000000"/>
              </w:rPr>
              <w:t>0,</w:t>
            </w:r>
            <w:r w:rsidR="00FA16A2">
              <w:rPr>
                <w:color w:val="000000"/>
              </w:rPr>
              <w:t>110</w:t>
            </w:r>
          </w:p>
        </w:tc>
        <w:tc>
          <w:tcPr>
            <w:tcW w:w="589" w:type="dxa"/>
            <w:vAlign w:val="center"/>
          </w:tcPr>
          <w:p w:rsidR="00831A0E" w:rsidRPr="007C5628" w:rsidRDefault="00FA16A2" w:rsidP="007C5628">
            <w:pPr>
              <w:ind w:left="-46" w:right="-173"/>
              <w:jc w:val="center"/>
              <w:rPr>
                <w:bCs/>
                <w:i/>
                <w:color w:val="000000"/>
              </w:rPr>
            </w:pPr>
            <w:r w:rsidRPr="007C5628">
              <w:rPr>
                <w:bCs/>
                <w:i/>
                <w:color w:val="000000"/>
              </w:rPr>
              <w:t>0,12</w:t>
            </w:r>
          </w:p>
        </w:tc>
      </w:tr>
    </w:tbl>
    <w:p w:rsidR="00397361" w:rsidRDefault="00397361" w:rsidP="00397361">
      <w:pPr>
        <w:pStyle w:val="a8"/>
        <w:tabs>
          <w:tab w:val="left" w:pos="1134"/>
        </w:tabs>
        <w:ind w:left="0" w:firstLine="709"/>
        <w:jc w:val="both"/>
        <w:rPr>
          <w:rFonts w:eastAsiaTheme="minorEastAsia"/>
          <w:iCs/>
          <w:sz w:val="28"/>
          <w:szCs w:val="28"/>
        </w:rPr>
      </w:pP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rPr>
        <w:t>Применяя среднее геометрическое для всех полученных данных:</w:t>
      </w:r>
    </w:p>
    <w:p w:rsidR="00397361" w:rsidRDefault="007C5628" w:rsidP="00397361">
      <w:pPr>
        <w:pStyle w:val="a8"/>
        <w:tabs>
          <w:tab w:val="left" w:pos="1134"/>
        </w:tabs>
        <w:ind w:left="0" w:firstLine="709"/>
        <w:jc w:val="both"/>
        <w:rPr>
          <w:rFonts w:eastAsiaTheme="minorEastAsia"/>
          <w:iCs/>
          <w:sz w:val="28"/>
          <w:szCs w:val="28"/>
        </w:rPr>
      </w:pPr>
      <w:r>
        <w:rPr>
          <w:rFonts w:eastAsiaTheme="minorEastAsia"/>
          <w:iCs/>
          <w:sz w:val="28"/>
          <w:szCs w:val="28"/>
        </w:rPr>
        <w:t>– у</w:t>
      </w:r>
      <w:r w:rsidR="00397361">
        <w:rPr>
          <w:rFonts w:eastAsiaTheme="minorEastAsia"/>
          <w:iCs/>
          <w:sz w:val="28"/>
          <w:szCs w:val="28"/>
        </w:rPr>
        <w:t>стойчивость – 0,88</w:t>
      </w:r>
      <w:r>
        <w:rPr>
          <w:rFonts w:eastAsiaTheme="minorEastAsia"/>
          <w:iCs/>
          <w:sz w:val="28"/>
          <w:szCs w:val="28"/>
        </w:rPr>
        <w:t>;</w:t>
      </w:r>
    </w:p>
    <w:p w:rsidR="00397361" w:rsidRDefault="007C5628" w:rsidP="00397361">
      <w:pPr>
        <w:pStyle w:val="a8"/>
        <w:tabs>
          <w:tab w:val="left" w:pos="1134"/>
        </w:tabs>
        <w:ind w:left="0" w:firstLine="709"/>
        <w:jc w:val="both"/>
        <w:rPr>
          <w:rFonts w:eastAsiaTheme="minorEastAsia"/>
          <w:iCs/>
          <w:sz w:val="28"/>
          <w:szCs w:val="28"/>
        </w:rPr>
      </w:pPr>
      <w:r>
        <w:rPr>
          <w:rFonts w:eastAsiaTheme="minorEastAsia"/>
          <w:iCs/>
          <w:sz w:val="28"/>
          <w:szCs w:val="28"/>
        </w:rPr>
        <w:t>– н</w:t>
      </w:r>
      <w:r w:rsidR="00397361">
        <w:rPr>
          <w:rFonts w:eastAsiaTheme="minorEastAsia"/>
          <w:iCs/>
          <w:sz w:val="28"/>
          <w:szCs w:val="28"/>
        </w:rPr>
        <w:t>еустойчивость – 0,12.</w:t>
      </w:r>
    </w:p>
    <w:p w:rsidR="00397361" w:rsidRPr="000B25ED" w:rsidRDefault="00397361" w:rsidP="000B25ED">
      <w:pPr>
        <w:tabs>
          <w:tab w:val="left" w:pos="993"/>
          <w:tab w:val="left" w:pos="1134"/>
        </w:tabs>
        <w:ind w:firstLine="709"/>
        <w:jc w:val="both"/>
        <w:rPr>
          <w:color w:val="000000"/>
          <w:lang w:val="kk-KZ"/>
        </w:rPr>
      </w:pPr>
      <w:r w:rsidRPr="000B25ED">
        <w:rPr>
          <w:rFonts w:eastAsiaTheme="minorEastAsia"/>
          <w:iCs/>
          <w:sz w:val="28"/>
          <w:szCs w:val="28"/>
        </w:rPr>
        <w:t>АО «</w:t>
      </w:r>
      <w:r w:rsidRPr="000B25ED">
        <w:rPr>
          <w:rFonts w:eastAsiaTheme="minorEastAsia"/>
          <w:iCs/>
          <w:sz w:val="28"/>
          <w:szCs w:val="28"/>
          <w:lang w:val="en-US"/>
        </w:rPr>
        <w:t>First</w:t>
      </w:r>
      <w:r w:rsidRPr="000B25ED">
        <w:rPr>
          <w:rFonts w:eastAsiaTheme="minorEastAsia"/>
          <w:iCs/>
          <w:sz w:val="28"/>
          <w:szCs w:val="28"/>
        </w:rPr>
        <w:t xml:space="preserve"> </w:t>
      </w:r>
      <w:r w:rsidRPr="000B25ED">
        <w:rPr>
          <w:rFonts w:eastAsiaTheme="minorEastAsia"/>
          <w:iCs/>
          <w:sz w:val="28"/>
          <w:szCs w:val="28"/>
          <w:lang w:val="en-US"/>
        </w:rPr>
        <w:t>Heartland</w:t>
      </w:r>
      <w:r w:rsidRPr="000B25ED">
        <w:rPr>
          <w:rFonts w:eastAsiaTheme="minorEastAsia"/>
          <w:iCs/>
          <w:sz w:val="28"/>
          <w:szCs w:val="28"/>
        </w:rPr>
        <w:t xml:space="preserve"> </w:t>
      </w:r>
      <w:r w:rsidRPr="000B25ED">
        <w:rPr>
          <w:rFonts w:eastAsiaTheme="minorEastAsia"/>
          <w:iCs/>
          <w:sz w:val="28"/>
          <w:szCs w:val="28"/>
          <w:lang w:val="en-US"/>
        </w:rPr>
        <w:t>J</w:t>
      </w:r>
      <w:r w:rsidRPr="000B25ED">
        <w:rPr>
          <w:rFonts w:eastAsiaTheme="minorEastAsia"/>
          <w:iCs/>
          <w:sz w:val="28"/>
          <w:szCs w:val="28"/>
        </w:rPr>
        <w:t>ý</w:t>
      </w:r>
      <w:r w:rsidRPr="000B25ED">
        <w:rPr>
          <w:rFonts w:eastAsiaTheme="minorEastAsia"/>
          <w:iCs/>
          <w:sz w:val="28"/>
          <w:szCs w:val="28"/>
          <w:lang w:val="en-US"/>
        </w:rPr>
        <w:t>san</w:t>
      </w:r>
      <w:r w:rsidRPr="000B25ED">
        <w:rPr>
          <w:rFonts w:eastAsiaTheme="minorEastAsia"/>
          <w:iCs/>
          <w:sz w:val="28"/>
          <w:szCs w:val="28"/>
        </w:rPr>
        <w:t xml:space="preserve"> </w:t>
      </w:r>
      <w:r w:rsidRPr="000B25ED">
        <w:rPr>
          <w:rFonts w:eastAsiaTheme="minorEastAsia"/>
          <w:iCs/>
          <w:sz w:val="28"/>
          <w:szCs w:val="28"/>
          <w:lang w:val="en-US"/>
        </w:rPr>
        <w:t>Bank</w:t>
      </w:r>
      <w:r w:rsidRPr="000B25ED">
        <w:rPr>
          <w:rFonts w:eastAsiaTheme="minorEastAsia"/>
          <w:iCs/>
          <w:sz w:val="28"/>
          <w:szCs w:val="28"/>
        </w:rPr>
        <w:t xml:space="preserve">» </w:t>
      </w:r>
      <w:r w:rsidR="00BB7604">
        <w:rPr>
          <w:color w:val="000000"/>
          <w:sz w:val="28"/>
          <w:szCs w:val="28"/>
        </w:rPr>
        <w:t>с 2010 по 2022</w:t>
      </w:r>
      <w:r w:rsidRPr="000B25ED">
        <w:rPr>
          <w:color w:val="000000"/>
          <w:sz w:val="28"/>
          <w:szCs w:val="28"/>
        </w:rPr>
        <w:t xml:space="preserve"> годы следующие данные</w:t>
      </w:r>
      <w:r w:rsidR="000B25ED">
        <w:rPr>
          <w:color w:val="000000"/>
          <w:sz w:val="28"/>
          <w:szCs w:val="28"/>
          <w:lang w:val="kk-KZ"/>
        </w:rPr>
        <w:t xml:space="preserve"> (таблица 12).</w:t>
      </w:r>
    </w:p>
    <w:p w:rsidR="0068614E" w:rsidRDefault="0068614E" w:rsidP="0068614E">
      <w:pPr>
        <w:tabs>
          <w:tab w:val="left" w:pos="1134"/>
        </w:tabs>
        <w:jc w:val="both"/>
        <w:rPr>
          <w:rFonts w:eastAsiaTheme="minorEastAsia"/>
          <w:iCs/>
          <w:sz w:val="28"/>
          <w:szCs w:val="28"/>
        </w:rPr>
      </w:pPr>
    </w:p>
    <w:p w:rsidR="00397361" w:rsidRDefault="0068614E" w:rsidP="000B25ED">
      <w:pPr>
        <w:tabs>
          <w:tab w:val="left" w:pos="1134"/>
        </w:tabs>
        <w:jc w:val="both"/>
        <w:rPr>
          <w:color w:val="000000"/>
          <w:sz w:val="28"/>
          <w:szCs w:val="28"/>
          <w:lang w:val="kk-KZ"/>
        </w:rPr>
      </w:pPr>
      <w:r w:rsidRPr="0068614E">
        <w:rPr>
          <w:rFonts w:eastAsiaTheme="minorEastAsia"/>
          <w:iCs/>
          <w:sz w:val="28"/>
          <w:szCs w:val="28"/>
        </w:rPr>
        <w:t>Таблица 1</w:t>
      </w:r>
      <w:r>
        <w:rPr>
          <w:rFonts w:eastAsiaTheme="minorEastAsia"/>
          <w:iCs/>
          <w:sz w:val="28"/>
          <w:szCs w:val="28"/>
        </w:rPr>
        <w:t>2</w:t>
      </w:r>
      <w:r w:rsidRPr="0068614E">
        <w:rPr>
          <w:rFonts w:eastAsiaTheme="minorEastAsia"/>
          <w:iCs/>
          <w:sz w:val="28"/>
          <w:szCs w:val="28"/>
        </w:rPr>
        <w:t xml:space="preserve"> – Оценка финансовой устойчивости АО </w:t>
      </w:r>
      <w:r w:rsidRPr="0068614E">
        <w:rPr>
          <w:color w:val="000000"/>
          <w:sz w:val="28"/>
          <w:szCs w:val="28"/>
        </w:rPr>
        <w:t>«</w:t>
      </w:r>
      <w:r w:rsidRPr="00E10882">
        <w:rPr>
          <w:rFonts w:eastAsiaTheme="minorEastAsia"/>
          <w:iCs/>
          <w:sz w:val="28"/>
          <w:szCs w:val="28"/>
          <w:lang w:val="en-US"/>
        </w:rPr>
        <w:t>First</w:t>
      </w:r>
      <w:r w:rsidRPr="00E10882">
        <w:rPr>
          <w:rFonts w:eastAsiaTheme="minorEastAsia"/>
          <w:iCs/>
          <w:sz w:val="28"/>
          <w:szCs w:val="28"/>
        </w:rPr>
        <w:t xml:space="preserve"> </w:t>
      </w:r>
      <w:r w:rsidRPr="00E10882">
        <w:rPr>
          <w:rFonts w:eastAsiaTheme="minorEastAsia"/>
          <w:iCs/>
          <w:sz w:val="28"/>
          <w:szCs w:val="28"/>
          <w:lang w:val="en-US"/>
        </w:rPr>
        <w:t>Heartland</w:t>
      </w:r>
      <w:r w:rsidRPr="00E10882">
        <w:rPr>
          <w:rFonts w:eastAsiaTheme="minorEastAsia"/>
          <w:iCs/>
          <w:sz w:val="28"/>
          <w:szCs w:val="28"/>
        </w:rPr>
        <w:t xml:space="preserve"> </w:t>
      </w:r>
      <w:r w:rsidRPr="00E10882">
        <w:rPr>
          <w:rFonts w:eastAsiaTheme="minorEastAsia"/>
          <w:iCs/>
          <w:sz w:val="28"/>
          <w:szCs w:val="28"/>
          <w:lang w:val="en-US"/>
        </w:rPr>
        <w:t>J</w:t>
      </w:r>
      <w:r w:rsidRPr="00E10882">
        <w:rPr>
          <w:rFonts w:eastAsiaTheme="minorEastAsia"/>
          <w:iCs/>
          <w:sz w:val="28"/>
          <w:szCs w:val="28"/>
        </w:rPr>
        <w:t>ý</w:t>
      </w:r>
      <w:r w:rsidRPr="00E10882">
        <w:rPr>
          <w:rFonts w:eastAsiaTheme="minorEastAsia"/>
          <w:iCs/>
          <w:sz w:val="28"/>
          <w:szCs w:val="28"/>
          <w:lang w:val="en-US"/>
        </w:rPr>
        <w:t>san</w:t>
      </w:r>
      <w:r w:rsidRPr="00E10882">
        <w:rPr>
          <w:rFonts w:eastAsiaTheme="minorEastAsia"/>
          <w:iCs/>
          <w:sz w:val="28"/>
          <w:szCs w:val="28"/>
        </w:rPr>
        <w:t xml:space="preserve"> </w:t>
      </w:r>
      <w:r w:rsidRPr="00E10882">
        <w:rPr>
          <w:rFonts w:eastAsiaTheme="minorEastAsia"/>
          <w:iCs/>
          <w:sz w:val="28"/>
          <w:szCs w:val="28"/>
          <w:lang w:val="en-US"/>
        </w:rPr>
        <w:t>Bank</w:t>
      </w:r>
      <w:r w:rsidRPr="0068614E">
        <w:rPr>
          <w:color w:val="000000"/>
          <w:sz w:val="28"/>
          <w:szCs w:val="28"/>
        </w:rPr>
        <w:t>»</w:t>
      </w:r>
    </w:p>
    <w:p w:rsidR="000B25ED" w:rsidRPr="000B25ED" w:rsidRDefault="000B25ED" w:rsidP="000B25ED">
      <w:pPr>
        <w:tabs>
          <w:tab w:val="left" w:pos="1134"/>
        </w:tabs>
        <w:jc w:val="right"/>
        <w:rPr>
          <w:rFonts w:eastAsiaTheme="minorEastAsia"/>
          <w:iCs/>
          <w:sz w:val="16"/>
          <w:szCs w:val="16"/>
          <w:lang w:val="kk-KZ"/>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649"/>
        <w:gridCol w:w="709"/>
        <w:gridCol w:w="709"/>
        <w:gridCol w:w="708"/>
        <w:gridCol w:w="709"/>
        <w:gridCol w:w="709"/>
        <w:gridCol w:w="709"/>
        <w:gridCol w:w="708"/>
        <w:gridCol w:w="709"/>
        <w:gridCol w:w="709"/>
        <w:gridCol w:w="709"/>
        <w:gridCol w:w="708"/>
        <w:gridCol w:w="699"/>
      </w:tblGrid>
      <w:tr w:rsidR="002851DB" w:rsidRPr="000B25ED" w:rsidTr="001620BF">
        <w:trPr>
          <w:cantSplit/>
          <w:trHeight w:val="1356"/>
          <w:jc w:val="center"/>
        </w:trPr>
        <w:tc>
          <w:tcPr>
            <w:tcW w:w="622"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2010</w:t>
            </w:r>
            <w:r>
              <w:rPr>
                <w:color w:val="000000"/>
                <w:lang w:val="kk-KZ"/>
              </w:rPr>
              <w:t xml:space="preserve"> год</w:t>
            </w:r>
          </w:p>
        </w:tc>
        <w:tc>
          <w:tcPr>
            <w:tcW w:w="64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2011</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2012</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2013</w:t>
            </w:r>
            <w:r>
              <w:rPr>
                <w:color w:val="000000"/>
                <w:lang w:val="kk-KZ"/>
              </w:rPr>
              <w:t xml:space="preserve"> год</w:t>
            </w:r>
          </w:p>
        </w:tc>
        <w:tc>
          <w:tcPr>
            <w:tcW w:w="708"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2014</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2015</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2016</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2017</w:t>
            </w:r>
            <w:r>
              <w:rPr>
                <w:color w:val="000000"/>
                <w:lang w:val="kk-KZ"/>
              </w:rPr>
              <w:t xml:space="preserve"> год</w:t>
            </w:r>
          </w:p>
        </w:tc>
        <w:tc>
          <w:tcPr>
            <w:tcW w:w="708"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2018</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2019</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2020</w:t>
            </w:r>
            <w:r>
              <w:rPr>
                <w:color w:val="000000"/>
                <w:lang w:val="kk-KZ"/>
              </w:rPr>
              <w:t xml:space="preserve"> год</w:t>
            </w:r>
          </w:p>
        </w:tc>
        <w:tc>
          <w:tcPr>
            <w:tcW w:w="709" w:type="dxa"/>
            <w:shd w:val="clear" w:color="auto" w:fill="auto"/>
            <w:noWrap/>
            <w:textDirection w:val="btLr"/>
            <w:vAlign w:val="center"/>
            <w:hideMark/>
          </w:tcPr>
          <w:p w:rsidR="00FA16A2" w:rsidRPr="000B25ED" w:rsidRDefault="00FA16A2" w:rsidP="00FA16A2">
            <w:pPr>
              <w:ind w:left="113" w:right="113"/>
              <w:jc w:val="center"/>
              <w:rPr>
                <w:color w:val="000000"/>
                <w:lang w:val="kk-KZ"/>
              </w:rPr>
            </w:pPr>
            <w:r w:rsidRPr="000B25ED">
              <w:rPr>
                <w:color w:val="000000"/>
              </w:rPr>
              <w:t>2021</w:t>
            </w:r>
            <w:r>
              <w:rPr>
                <w:color w:val="000000"/>
                <w:lang w:val="kk-KZ"/>
              </w:rPr>
              <w:t xml:space="preserve"> год</w:t>
            </w:r>
          </w:p>
        </w:tc>
        <w:tc>
          <w:tcPr>
            <w:tcW w:w="708" w:type="dxa"/>
            <w:textDirection w:val="btLr"/>
            <w:vAlign w:val="center"/>
          </w:tcPr>
          <w:p w:rsidR="00FA16A2" w:rsidRPr="000B25ED" w:rsidRDefault="002851DB" w:rsidP="002851DB">
            <w:pPr>
              <w:ind w:left="113" w:right="113"/>
              <w:rPr>
                <w:color w:val="000000"/>
              </w:rPr>
            </w:pPr>
            <w:r>
              <w:rPr>
                <w:color w:val="000000"/>
              </w:rPr>
              <w:t>2022 год</w:t>
            </w:r>
          </w:p>
        </w:tc>
        <w:tc>
          <w:tcPr>
            <w:tcW w:w="699" w:type="dxa"/>
            <w:textDirection w:val="btLr"/>
            <w:vAlign w:val="center"/>
          </w:tcPr>
          <w:p w:rsidR="00FA16A2" w:rsidRPr="000B25ED" w:rsidRDefault="002851DB" w:rsidP="002851DB">
            <w:pPr>
              <w:ind w:left="113" w:right="113"/>
              <w:rPr>
                <w:color w:val="000000"/>
              </w:rPr>
            </w:pPr>
            <w:r>
              <w:rPr>
                <w:color w:val="000000"/>
              </w:rPr>
              <w:t>СГЕОМ</w:t>
            </w:r>
          </w:p>
        </w:tc>
      </w:tr>
      <w:tr w:rsidR="002851DB" w:rsidRPr="000B25ED" w:rsidTr="002851DB">
        <w:trPr>
          <w:trHeight w:val="380"/>
          <w:jc w:val="center"/>
        </w:trPr>
        <w:tc>
          <w:tcPr>
            <w:tcW w:w="622"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0,84</w:t>
            </w:r>
            <w:r>
              <w:rPr>
                <w:color w:val="000000"/>
              </w:rPr>
              <w:t>7</w:t>
            </w:r>
          </w:p>
        </w:tc>
        <w:tc>
          <w:tcPr>
            <w:tcW w:w="64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0,843</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0,77</w:t>
            </w:r>
            <w:r>
              <w:rPr>
                <w:color w:val="000000"/>
              </w:rPr>
              <w:t>8</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0,804</w:t>
            </w:r>
          </w:p>
        </w:tc>
        <w:tc>
          <w:tcPr>
            <w:tcW w:w="708"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0,78</w:t>
            </w:r>
            <w:r>
              <w:rPr>
                <w:color w:val="000000"/>
              </w:rPr>
              <w:t>5</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0,82</w:t>
            </w:r>
            <w:r>
              <w:rPr>
                <w:color w:val="000000"/>
              </w:rPr>
              <w:t>1</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0,813</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0,79</w:t>
            </w:r>
            <w:r>
              <w:rPr>
                <w:color w:val="000000"/>
              </w:rPr>
              <w:t>3</w:t>
            </w:r>
          </w:p>
        </w:tc>
        <w:tc>
          <w:tcPr>
            <w:tcW w:w="708"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0,85</w:t>
            </w:r>
            <w:r>
              <w:rPr>
                <w:color w:val="000000"/>
              </w:rPr>
              <w:t>2</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0,83</w:t>
            </w:r>
            <w:r>
              <w:rPr>
                <w:color w:val="000000"/>
              </w:rPr>
              <w:t>4</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0,781</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0,812</w:t>
            </w:r>
          </w:p>
        </w:tc>
        <w:tc>
          <w:tcPr>
            <w:tcW w:w="708" w:type="dxa"/>
            <w:vAlign w:val="center"/>
          </w:tcPr>
          <w:p w:rsidR="002851DB" w:rsidRPr="000B25ED" w:rsidRDefault="002851DB" w:rsidP="002851DB">
            <w:pPr>
              <w:ind w:left="-79" w:right="-85"/>
              <w:jc w:val="center"/>
              <w:rPr>
                <w:color w:val="000000"/>
              </w:rPr>
            </w:pPr>
            <w:r w:rsidRPr="000B25ED">
              <w:rPr>
                <w:color w:val="000000"/>
              </w:rPr>
              <w:t>0,8</w:t>
            </w:r>
            <w:r>
              <w:rPr>
                <w:color w:val="000000"/>
              </w:rPr>
              <w:t>09</w:t>
            </w:r>
          </w:p>
        </w:tc>
        <w:tc>
          <w:tcPr>
            <w:tcW w:w="699" w:type="dxa"/>
            <w:vAlign w:val="center"/>
          </w:tcPr>
          <w:p w:rsidR="002851DB" w:rsidRPr="001620BF" w:rsidRDefault="002851DB" w:rsidP="002851DB">
            <w:pPr>
              <w:ind w:left="-79" w:right="-85"/>
              <w:jc w:val="center"/>
              <w:rPr>
                <w:bCs/>
                <w:i/>
                <w:color w:val="000000"/>
              </w:rPr>
            </w:pPr>
            <w:r w:rsidRPr="001620BF">
              <w:rPr>
                <w:bCs/>
                <w:i/>
                <w:color w:val="000000"/>
              </w:rPr>
              <w:t>0,81</w:t>
            </w:r>
          </w:p>
        </w:tc>
      </w:tr>
      <w:tr w:rsidR="002851DB" w:rsidRPr="000B25ED" w:rsidTr="002851DB">
        <w:trPr>
          <w:trHeight w:val="380"/>
          <w:jc w:val="center"/>
        </w:trPr>
        <w:tc>
          <w:tcPr>
            <w:tcW w:w="622"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0,15</w:t>
            </w:r>
            <w:r>
              <w:rPr>
                <w:color w:val="000000"/>
              </w:rPr>
              <w:t>4</w:t>
            </w:r>
          </w:p>
        </w:tc>
        <w:tc>
          <w:tcPr>
            <w:tcW w:w="64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0,15</w:t>
            </w:r>
            <w:r>
              <w:rPr>
                <w:color w:val="000000"/>
              </w:rPr>
              <w:t>7</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0,222</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0,19</w:t>
            </w:r>
            <w:r>
              <w:rPr>
                <w:color w:val="000000"/>
              </w:rPr>
              <w:t>6</w:t>
            </w:r>
          </w:p>
        </w:tc>
        <w:tc>
          <w:tcPr>
            <w:tcW w:w="708"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0,21</w:t>
            </w:r>
            <w:r>
              <w:rPr>
                <w:color w:val="000000"/>
              </w:rPr>
              <w:t>6</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0,179</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0,18</w:t>
            </w:r>
            <w:r>
              <w:rPr>
                <w:color w:val="000000"/>
              </w:rPr>
              <w:t>7</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0,207</w:t>
            </w:r>
          </w:p>
        </w:tc>
        <w:tc>
          <w:tcPr>
            <w:tcW w:w="708"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0,148</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0,166</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0,21</w:t>
            </w:r>
            <w:r>
              <w:rPr>
                <w:color w:val="000000"/>
              </w:rPr>
              <w:t>9</w:t>
            </w:r>
          </w:p>
        </w:tc>
        <w:tc>
          <w:tcPr>
            <w:tcW w:w="709" w:type="dxa"/>
            <w:shd w:val="clear" w:color="auto" w:fill="auto"/>
            <w:noWrap/>
            <w:vAlign w:val="center"/>
            <w:hideMark/>
          </w:tcPr>
          <w:p w:rsidR="002851DB" w:rsidRPr="000B25ED" w:rsidRDefault="002851DB" w:rsidP="002851DB">
            <w:pPr>
              <w:ind w:left="-79" w:right="-85"/>
              <w:jc w:val="center"/>
              <w:rPr>
                <w:color w:val="000000"/>
              </w:rPr>
            </w:pPr>
            <w:r w:rsidRPr="000B25ED">
              <w:rPr>
                <w:color w:val="000000"/>
              </w:rPr>
              <w:t>0,18</w:t>
            </w:r>
            <w:r>
              <w:rPr>
                <w:color w:val="000000"/>
              </w:rPr>
              <w:t>8</w:t>
            </w:r>
          </w:p>
        </w:tc>
        <w:tc>
          <w:tcPr>
            <w:tcW w:w="708" w:type="dxa"/>
            <w:vAlign w:val="center"/>
          </w:tcPr>
          <w:p w:rsidR="002851DB" w:rsidRPr="000B25ED" w:rsidRDefault="002851DB" w:rsidP="002851DB">
            <w:pPr>
              <w:ind w:left="-79" w:right="-85"/>
              <w:jc w:val="center"/>
              <w:rPr>
                <w:color w:val="000000"/>
              </w:rPr>
            </w:pPr>
            <w:r w:rsidRPr="000B25ED">
              <w:rPr>
                <w:color w:val="000000"/>
              </w:rPr>
              <w:t>0,1</w:t>
            </w:r>
            <w:r>
              <w:rPr>
                <w:color w:val="000000"/>
              </w:rPr>
              <w:t>81</w:t>
            </w:r>
          </w:p>
        </w:tc>
        <w:tc>
          <w:tcPr>
            <w:tcW w:w="699" w:type="dxa"/>
            <w:vAlign w:val="center"/>
          </w:tcPr>
          <w:p w:rsidR="002851DB" w:rsidRPr="001620BF" w:rsidRDefault="002851DB" w:rsidP="002851DB">
            <w:pPr>
              <w:ind w:left="-79" w:right="-85"/>
              <w:jc w:val="center"/>
              <w:rPr>
                <w:bCs/>
                <w:i/>
                <w:color w:val="000000"/>
              </w:rPr>
            </w:pPr>
            <w:r w:rsidRPr="001620BF">
              <w:rPr>
                <w:bCs/>
                <w:i/>
                <w:color w:val="000000"/>
              </w:rPr>
              <w:t>0,19</w:t>
            </w:r>
          </w:p>
        </w:tc>
      </w:tr>
    </w:tbl>
    <w:p w:rsidR="000B25ED" w:rsidRDefault="000B25ED" w:rsidP="00397361">
      <w:pPr>
        <w:pStyle w:val="a8"/>
        <w:tabs>
          <w:tab w:val="left" w:pos="1134"/>
        </w:tabs>
        <w:ind w:left="0" w:firstLine="709"/>
        <w:jc w:val="both"/>
        <w:rPr>
          <w:rFonts w:eastAsiaTheme="minorEastAsia"/>
          <w:iCs/>
          <w:sz w:val="28"/>
          <w:szCs w:val="28"/>
          <w:lang w:val="kk-KZ"/>
        </w:rPr>
      </w:pP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rPr>
        <w:t>Применяя среднее геометрическое для всех полученных данных:</w:t>
      </w:r>
    </w:p>
    <w:p w:rsidR="00397361" w:rsidRDefault="007C5628" w:rsidP="00397361">
      <w:pPr>
        <w:pStyle w:val="a8"/>
        <w:tabs>
          <w:tab w:val="left" w:pos="1134"/>
        </w:tabs>
        <w:ind w:left="0" w:firstLine="709"/>
        <w:jc w:val="both"/>
        <w:rPr>
          <w:rFonts w:eastAsiaTheme="minorEastAsia"/>
          <w:iCs/>
          <w:sz w:val="28"/>
          <w:szCs w:val="28"/>
        </w:rPr>
      </w:pPr>
      <w:r>
        <w:rPr>
          <w:rFonts w:eastAsiaTheme="minorEastAsia"/>
          <w:iCs/>
          <w:sz w:val="28"/>
          <w:szCs w:val="28"/>
        </w:rPr>
        <w:t>– у</w:t>
      </w:r>
      <w:r w:rsidR="00397361">
        <w:rPr>
          <w:rFonts w:eastAsiaTheme="minorEastAsia"/>
          <w:iCs/>
          <w:sz w:val="28"/>
          <w:szCs w:val="28"/>
        </w:rPr>
        <w:t>стойчивость – 0,81</w:t>
      </w:r>
      <w:r>
        <w:rPr>
          <w:rFonts w:eastAsiaTheme="minorEastAsia"/>
          <w:iCs/>
          <w:sz w:val="28"/>
          <w:szCs w:val="28"/>
        </w:rPr>
        <w:t>;</w:t>
      </w:r>
    </w:p>
    <w:p w:rsidR="00397361" w:rsidRDefault="007C5628" w:rsidP="00397361">
      <w:pPr>
        <w:pStyle w:val="a8"/>
        <w:tabs>
          <w:tab w:val="left" w:pos="1134"/>
        </w:tabs>
        <w:ind w:left="0" w:firstLine="709"/>
        <w:jc w:val="both"/>
        <w:rPr>
          <w:rFonts w:eastAsiaTheme="minorEastAsia"/>
          <w:iCs/>
          <w:sz w:val="28"/>
          <w:szCs w:val="28"/>
        </w:rPr>
      </w:pPr>
      <w:r>
        <w:rPr>
          <w:rFonts w:eastAsiaTheme="minorEastAsia"/>
          <w:iCs/>
          <w:sz w:val="28"/>
          <w:szCs w:val="28"/>
        </w:rPr>
        <w:t>– н</w:t>
      </w:r>
      <w:r w:rsidR="00397361">
        <w:rPr>
          <w:rFonts w:eastAsiaTheme="minorEastAsia"/>
          <w:iCs/>
          <w:sz w:val="28"/>
          <w:szCs w:val="28"/>
        </w:rPr>
        <w:t>еустойчивость – 0,19.</w:t>
      </w:r>
    </w:p>
    <w:p w:rsidR="00397361" w:rsidRPr="007C5628" w:rsidRDefault="00397361" w:rsidP="000B25ED">
      <w:pPr>
        <w:pStyle w:val="a8"/>
        <w:tabs>
          <w:tab w:val="left" w:pos="993"/>
          <w:tab w:val="left" w:pos="1134"/>
        </w:tabs>
        <w:ind w:left="709"/>
        <w:jc w:val="both"/>
        <w:rPr>
          <w:color w:val="000000"/>
          <w:sz w:val="28"/>
          <w:szCs w:val="28"/>
          <w:lang w:val="kk-KZ"/>
        </w:rPr>
      </w:pPr>
      <w:r w:rsidRPr="007C5628">
        <w:rPr>
          <w:color w:val="000000"/>
          <w:sz w:val="28"/>
          <w:szCs w:val="28"/>
        </w:rPr>
        <w:t>АО «KASPI BANK» с 2</w:t>
      </w:r>
      <w:r w:rsidR="00BB7604">
        <w:rPr>
          <w:color w:val="000000"/>
          <w:sz w:val="28"/>
          <w:szCs w:val="28"/>
        </w:rPr>
        <w:t>010 по 2022</w:t>
      </w:r>
      <w:r w:rsidRPr="007C5628">
        <w:rPr>
          <w:color w:val="000000"/>
          <w:sz w:val="28"/>
          <w:szCs w:val="28"/>
        </w:rPr>
        <w:t xml:space="preserve"> годы следующие данные</w:t>
      </w:r>
      <w:r w:rsidR="000B25ED" w:rsidRPr="007C5628">
        <w:rPr>
          <w:color w:val="000000"/>
          <w:sz w:val="28"/>
          <w:szCs w:val="28"/>
          <w:lang w:val="kk-KZ"/>
        </w:rPr>
        <w:t xml:space="preserve"> (таблица 13).</w:t>
      </w:r>
    </w:p>
    <w:p w:rsidR="009D2F57" w:rsidRDefault="009D2F57" w:rsidP="009D2F57">
      <w:pPr>
        <w:tabs>
          <w:tab w:val="left" w:pos="1134"/>
        </w:tabs>
        <w:ind w:firstLine="709"/>
        <w:jc w:val="both"/>
        <w:rPr>
          <w:rFonts w:eastAsiaTheme="minorEastAsia"/>
          <w:iCs/>
          <w:sz w:val="28"/>
          <w:szCs w:val="28"/>
        </w:rPr>
      </w:pPr>
    </w:p>
    <w:p w:rsidR="00397361" w:rsidRDefault="009D2F57" w:rsidP="005A1CB2">
      <w:pPr>
        <w:tabs>
          <w:tab w:val="left" w:pos="1134"/>
        </w:tabs>
        <w:jc w:val="both"/>
        <w:rPr>
          <w:color w:val="000000"/>
          <w:sz w:val="28"/>
          <w:szCs w:val="28"/>
          <w:lang w:val="kk-KZ"/>
        </w:rPr>
      </w:pPr>
      <w:r w:rsidRPr="009D2F57">
        <w:rPr>
          <w:rFonts w:eastAsiaTheme="minorEastAsia"/>
          <w:iCs/>
          <w:sz w:val="28"/>
          <w:szCs w:val="28"/>
        </w:rPr>
        <w:t>Таблица 1</w:t>
      </w:r>
      <w:r>
        <w:rPr>
          <w:rFonts w:eastAsiaTheme="minorEastAsia"/>
          <w:iCs/>
          <w:sz w:val="28"/>
          <w:szCs w:val="28"/>
        </w:rPr>
        <w:t>3</w:t>
      </w:r>
      <w:r w:rsidRPr="009D2F57">
        <w:rPr>
          <w:rFonts w:eastAsiaTheme="minorEastAsia"/>
          <w:iCs/>
          <w:sz w:val="28"/>
          <w:szCs w:val="28"/>
        </w:rPr>
        <w:t xml:space="preserve"> – Оценка финансовой устойчивости АО </w:t>
      </w:r>
      <w:r w:rsidRPr="009D2F57">
        <w:rPr>
          <w:color w:val="000000"/>
          <w:sz w:val="28"/>
          <w:szCs w:val="28"/>
        </w:rPr>
        <w:t>«</w:t>
      </w:r>
      <w:r w:rsidRPr="005852EA">
        <w:rPr>
          <w:color w:val="000000"/>
        </w:rPr>
        <w:t>KASPI BANK</w:t>
      </w:r>
      <w:r w:rsidRPr="009D2F57">
        <w:rPr>
          <w:color w:val="000000"/>
          <w:sz w:val="28"/>
          <w:szCs w:val="28"/>
        </w:rPr>
        <w:t>»</w:t>
      </w:r>
    </w:p>
    <w:p w:rsidR="000B25ED" w:rsidRPr="000B25ED" w:rsidRDefault="000B25ED" w:rsidP="009D2F57">
      <w:pPr>
        <w:tabs>
          <w:tab w:val="left" w:pos="1134"/>
        </w:tabs>
        <w:ind w:firstLine="709"/>
        <w:jc w:val="both"/>
        <w:rPr>
          <w:rFonts w:eastAsiaTheme="minorEastAsia"/>
          <w:iCs/>
          <w:sz w:val="16"/>
          <w:szCs w:val="16"/>
          <w:lang w:val="kk-KZ"/>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83"/>
        <w:gridCol w:w="683"/>
        <w:gridCol w:w="684"/>
        <w:gridCol w:w="683"/>
        <w:gridCol w:w="683"/>
        <w:gridCol w:w="684"/>
        <w:gridCol w:w="683"/>
        <w:gridCol w:w="683"/>
        <w:gridCol w:w="683"/>
        <w:gridCol w:w="684"/>
        <w:gridCol w:w="683"/>
        <w:gridCol w:w="683"/>
        <w:gridCol w:w="684"/>
      </w:tblGrid>
      <w:tr w:rsidR="002851DB" w:rsidRPr="000B25ED" w:rsidTr="001620BF">
        <w:trPr>
          <w:cantSplit/>
          <w:trHeight w:val="1376"/>
          <w:jc w:val="center"/>
        </w:trPr>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2010</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2011</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2012</w:t>
            </w:r>
            <w:r>
              <w:rPr>
                <w:color w:val="000000"/>
                <w:lang w:val="kk-KZ"/>
              </w:rPr>
              <w:t xml:space="preserve"> год</w:t>
            </w:r>
          </w:p>
        </w:tc>
        <w:tc>
          <w:tcPr>
            <w:tcW w:w="684"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2013</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2014</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2015</w:t>
            </w:r>
            <w:r>
              <w:rPr>
                <w:color w:val="000000"/>
                <w:lang w:val="kk-KZ"/>
              </w:rPr>
              <w:t xml:space="preserve"> год</w:t>
            </w:r>
          </w:p>
        </w:tc>
        <w:tc>
          <w:tcPr>
            <w:tcW w:w="684"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2016</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2017</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2018</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2019</w:t>
            </w:r>
            <w:r>
              <w:rPr>
                <w:color w:val="000000"/>
                <w:lang w:val="kk-KZ"/>
              </w:rPr>
              <w:t xml:space="preserve"> год</w:t>
            </w:r>
          </w:p>
        </w:tc>
        <w:tc>
          <w:tcPr>
            <w:tcW w:w="684"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2020</w:t>
            </w:r>
            <w:r>
              <w:rPr>
                <w:color w:val="000000"/>
                <w:lang w:val="kk-KZ"/>
              </w:rPr>
              <w:t xml:space="preserve"> год</w:t>
            </w:r>
          </w:p>
        </w:tc>
        <w:tc>
          <w:tcPr>
            <w:tcW w:w="683" w:type="dxa"/>
            <w:shd w:val="clear" w:color="auto" w:fill="auto"/>
            <w:noWrap/>
            <w:textDirection w:val="btLr"/>
            <w:vAlign w:val="center"/>
            <w:hideMark/>
          </w:tcPr>
          <w:p w:rsidR="002851DB" w:rsidRPr="000B25ED" w:rsidRDefault="002851DB" w:rsidP="001620BF">
            <w:pPr>
              <w:ind w:left="-57" w:right="-91"/>
              <w:jc w:val="center"/>
              <w:rPr>
                <w:color w:val="000000"/>
                <w:lang w:val="kk-KZ"/>
              </w:rPr>
            </w:pPr>
            <w:r w:rsidRPr="000B25ED">
              <w:rPr>
                <w:color w:val="000000"/>
              </w:rPr>
              <w:t>2021</w:t>
            </w:r>
            <w:r>
              <w:rPr>
                <w:color w:val="000000"/>
                <w:lang w:val="kk-KZ"/>
              </w:rPr>
              <w:t xml:space="preserve"> год</w:t>
            </w:r>
          </w:p>
        </w:tc>
        <w:tc>
          <w:tcPr>
            <w:tcW w:w="683" w:type="dxa"/>
            <w:textDirection w:val="btLr"/>
            <w:vAlign w:val="center"/>
          </w:tcPr>
          <w:p w:rsidR="002851DB" w:rsidRPr="000B25ED" w:rsidRDefault="002851DB" w:rsidP="001620BF">
            <w:pPr>
              <w:ind w:left="-57" w:right="-91"/>
              <w:jc w:val="center"/>
              <w:rPr>
                <w:color w:val="000000"/>
              </w:rPr>
            </w:pPr>
            <w:r>
              <w:rPr>
                <w:color w:val="000000"/>
              </w:rPr>
              <w:t>2022 год</w:t>
            </w:r>
          </w:p>
        </w:tc>
        <w:tc>
          <w:tcPr>
            <w:tcW w:w="684" w:type="dxa"/>
            <w:textDirection w:val="btLr"/>
            <w:vAlign w:val="center"/>
          </w:tcPr>
          <w:p w:rsidR="002851DB" w:rsidRPr="000B25ED" w:rsidRDefault="00BF039B" w:rsidP="001620BF">
            <w:pPr>
              <w:ind w:left="-57" w:right="-91"/>
              <w:jc w:val="center"/>
              <w:rPr>
                <w:color w:val="000000"/>
              </w:rPr>
            </w:pPr>
            <w:r>
              <w:rPr>
                <w:color w:val="000000"/>
              </w:rPr>
              <w:t>СГЕОМ</w:t>
            </w:r>
          </w:p>
        </w:tc>
      </w:tr>
      <w:tr w:rsidR="00BF039B" w:rsidRPr="000B25ED" w:rsidTr="001620BF">
        <w:trPr>
          <w:cantSplit/>
          <w:trHeight w:val="212"/>
          <w:jc w:val="center"/>
        </w:trPr>
        <w:tc>
          <w:tcPr>
            <w:tcW w:w="683" w:type="dxa"/>
            <w:shd w:val="clear" w:color="auto" w:fill="auto"/>
            <w:noWrap/>
            <w:vAlign w:val="center"/>
            <w:hideMark/>
          </w:tcPr>
          <w:p w:rsidR="00BF039B" w:rsidRPr="000B25ED" w:rsidRDefault="00BF039B" w:rsidP="00BF039B">
            <w:pPr>
              <w:ind w:left="-54" w:right="-93"/>
              <w:jc w:val="center"/>
              <w:rPr>
                <w:color w:val="000000"/>
              </w:rPr>
            </w:pPr>
            <w:r w:rsidRPr="000B25ED">
              <w:rPr>
                <w:color w:val="000000"/>
              </w:rPr>
              <w:t>0,841</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0,81</w:t>
            </w:r>
            <w:r>
              <w:rPr>
                <w:color w:val="000000"/>
              </w:rPr>
              <w:t>9</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0,83</w:t>
            </w:r>
            <w:r>
              <w:rPr>
                <w:color w:val="000000"/>
              </w:rPr>
              <w:t>6</w:t>
            </w:r>
          </w:p>
        </w:tc>
        <w:tc>
          <w:tcPr>
            <w:tcW w:w="684"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0,83</w:t>
            </w:r>
            <w:r>
              <w:rPr>
                <w:color w:val="000000"/>
              </w:rPr>
              <w:t>2</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0,81</w:t>
            </w:r>
            <w:r>
              <w:rPr>
                <w:color w:val="000000"/>
              </w:rPr>
              <w:t>9</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0,829</w:t>
            </w:r>
          </w:p>
        </w:tc>
        <w:tc>
          <w:tcPr>
            <w:tcW w:w="684"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0,81</w:t>
            </w:r>
            <w:r>
              <w:rPr>
                <w:color w:val="000000"/>
              </w:rPr>
              <w:t>2</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0,802</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0,824</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0,79</w:t>
            </w:r>
            <w:r>
              <w:rPr>
                <w:color w:val="000000"/>
              </w:rPr>
              <w:t>6</w:t>
            </w:r>
          </w:p>
        </w:tc>
        <w:tc>
          <w:tcPr>
            <w:tcW w:w="684"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0,78</w:t>
            </w:r>
            <w:r>
              <w:rPr>
                <w:color w:val="000000"/>
              </w:rPr>
              <w:t>5</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0,791</w:t>
            </w:r>
          </w:p>
        </w:tc>
        <w:tc>
          <w:tcPr>
            <w:tcW w:w="683" w:type="dxa"/>
            <w:vAlign w:val="center"/>
          </w:tcPr>
          <w:p w:rsidR="00BF039B" w:rsidRPr="000B25ED" w:rsidRDefault="00BF039B" w:rsidP="00BF039B">
            <w:pPr>
              <w:ind w:left="-111" w:right="-120"/>
              <w:jc w:val="center"/>
              <w:rPr>
                <w:color w:val="000000"/>
              </w:rPr>
            </w:pPr>
            <w:r w:rsidRPr="000B25ED">
              <w:rPr>
                <w:color w:val="000000"/>
              </w:rPr>
              <w:t>0,7</w:t>
            </w:r>
            <w:r>
              <w:rPr>
                <w:color w:val="000000"/>
              </w:rPr>
              <w:t>89</w:t>
            </w:r>
          </w:p>
        </w:tc>
        <w:tc>
          <w:tcPr>
            <w:tcW w:w="684" w:type="dxa"/>
          </w:tcPr>
          <w:p w:rsidR="00BF039B" w:rsidRPr="001620BF" w:rsidRDefault="00BF039B" w:rsidP="00BF039B">
            <w:pPr>
              <w:ind w:left="-111" w:right="-120"/>
              <w:jc w:val="center"/>
              <w:rPr>
                <w:bCs/>
                <w:i/>
                <w:color w:val="000000"/>
              </w:rPr>
            </w:pPr>
            <w:r w:rsidRPr="001620BF">
              <w:rPr>
                <w:bCs/>
                <w:i/>
                <w:color w:val="000000"/>
              </w:rPr>
              <w:t>0,82</w:t>
            </w:r>
          </w:p>
        </w:tc>
      </w:tr>
      <w:tr w:rsidR="00BF039B" w:rsidRPr="000B25ED" w:rsidTr="001620BF">
        <w:trPr>
          <w:cantSplit/>
          <w:trHeight w:val="408"/>
          <w:jc w:val="center"/>
        </w:trPr>
        <w:tc>
          <w:tcPr>
            <w:tcW w:w="683" w:type="dxa"/>
            <w:shd w:val="clear" w:color="auto" w:fill="auto"/>
            <w:noWrap/>
            <w:vAlign w:val="center"/>
            <w:hideMark/>
          </w:tcPr>
          <w:p w:rsidR="00BF039B" w:rsidRPr="000B25ED" w:rsidRDefault="00BF039B" w:rsidP="00BF039B">
            <w:pPr>
              <w:ind w:left="-54" w:right="-93"/>
              <w:jc w:val="center"/>
              <w:rPr>
                <w:color w:val="000000"/>
              </w:rPr>
            </w:pPr>
            <w:r w:rsidRPr="000B25ED">
              <w:rPr>
                <w:color w:val="000000"/>
              </w:rPr>
              <w:t>0,15</w:t>
            </w:r>
            <w:r>
              <w:rPr>
                <w:color w:val="000000"/>
              </w:rPr>
              <w:t>9</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0,181</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0,164</w:t>
            </w:r>
          </w:p>
        </w:tc>
        <w:tc>
          <w:tcPr>
            <w:tcW w:w="684"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0,16</w:t>
            </w:r>
            <w:r>
              <w:rPr>
                <w:color w:val="000000"/>
              </w:rPr>
              <w:t>9</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0,18</w:t>
            </w:r>
            <w:r>
              <w:rPr>
                <w:color w:val="000000"/>
              </w:rPr>
              <w:t>2</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0,170</w:t>
            </w:r>
          </w:p>
        </w:tc>
        <w:tc>
          <w:tcPr>
            <w:tcW w:w="684"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0,188</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0,19</w:t>
            </w:r>
            <w:r>
              <w:rPr>
                <w:color w:val="000000"/>
              </w:rPr>
              <w:t>8</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0,17</w:t>
            </w:r>
            <w:r>
              <w:rPr>
                <w:color w:val="000000"/>
              </w:rPr>
              <w:t>6</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0,205</w:t>
            </w:r>
          </w:p>
        </w:tc>
        <w:tc>
          <w:tcPr>
            <w:tcW w:w="684"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0,215</w:t>
            </w:r>
          </w:p>
        </w:tc>
        <w:tc>
          <w:tcPr>
            <w:tcW w:w="683" w:type="dxa"/>
            <w:shd w:val="clear" w:color="auto" w:fill="auto"/>
            <w:noWrap/>
            <w:vAlign w:val="center"/>
            <w:hideMark/>
          </w:tcPr>
          <w:p w:rsidR="00BF039B" w:rsidRPr="000B25ED" w:rsidRDefault="00BF039B" w:rsidP="00BF039B">
            <w:pPr>
              <w:ind w:left="-111" w:right="-120"/>
              <w:jc w:val="center"/>
              <w:rPr>
                <w:color w:val="000000"/>
              </w:rPr>
            </w:pPr>
            <w:r w:rsidRPr="000B25ED">
              <w:rPr>
                <w:color w:val="000000"/>
              </w:rPr>
              <w:t>0,209</w:t>
            </w:r>
          </w:p>
        </w:tc>
        <w:tc>
          <w:tcPr>
            <w:tcW w:w="683" w:type="dxa"/>
            <w:vAlign w:val="center"/>
          </w:tcPr>
          <w:p w:rsidR="00BF039B" w:rsidRPr="000B25ED" w:rsidRDefault="00BF039B" w:rsidP="00BF039B">
            <w:pPr>
              <w:ind w:left="-111" w:right="-120"/>
              <w:jc w:val="center"/>
              <w:rPr>
                <w:color w:val="000000"/>
              </w:rPr>
            </w:pPr>
            <w:r w:rsidRPr="000B25ED">
              <w:rPr>
                <w:color w:val="000000"/>
              </w:rPr>
              <w:t>0,20</w:t>
            </w:r>
            <w:r>
              <w:rPr>
                <w:color w:val="000000"/>
              </w:rPr>
              <w:t>6</w:t>
            </w:r>
          </w:p>
        </w:tc>
        <w:tc>
          <w:tcPr>
            <w:tcW w:w="684" w:type="dxa"/>
          </w:tcPr>
          <w:p w:rsidR="00BF039B" w:rsidRPr="001620BF" w:rsidRDefault="00BF039B" w:rsidP="00BF039B">
            <w:pPr>
              <w:ind w:left="-111" w:right="-120"/>
              <w:jc w:val="center"/>
              <w:rPr>
                <w:bCs/>
                <w:i/>
                <w:color w:val="000000"/>
              </w:rPr>
            </w:pPr>
            <w:r w:rsidRPr="001620BF">
              <w:rPr>
                <w:bCs/>
                <w:i/>
                <w:color w:val="000000"/>
              </w:rPr>
              <w:t>0,18</w:t>
            </w:r>
          </w:p>
        </w:tc>
      </w:tr>
    </w:tbl>
    <w:p w:rsidR="00B20FA5" w:rsidRDefault="00B20FA5" w:rsidP="00397361">
      <w:pPr>
        <w:pStyle w:val="a8"/>
        <w:tabs>
          <w:tab w:val="left" w:pos="1134"/>
        </w:tabs>
        <w:ind w:left="0" w:firstLine="709"/>
        <w:jc w:val="both"/>
        <w:rPr>
          <w:rFonts w:eastAsiaTheme="minorEastAsia"/>
          <w:iCs/>
          <w:sz w:val="28"/>
          <w:szCs w:val="28"/>
          <w:lang w:val="kk-KZ"/>
        </w:rPr>
      </w:pP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rPr>
        <w:t>Применяя среднее геометрическое для всех полученных данных:</w:t>
      </w:r>
    </w:p>
    <w:p w:rsidR="00397361" w:rsidRDefault="001620BF" w:rsidP="00397361">
      <w:pPr>
        <w:pStyle w:val="a8"/>
        <w:tabs>
          <w:tab w:val="left" w:pos="1134"/>
        </w:tabs>
        <w:ind w:left="0" w:firstLine="709"/>
        <w:jc w:val="both"/>
        <w:rPr>
          <w:rFonts w:eastAsiaTheme="minorEastAsia"/>
          <w:iCs/>
          <w:sz w:val="28"/>
          <w:szCs w:val="28"/>
        </w:rPr>
      </w:pPr>
      <w:r>
        <w:rPr>
          <w:rFonts w:eastAsiaTheme="minorEastAsia"/>
          <w:iCs/>
          <w:sz w:val="28"/>
          <w:szCs w:val="28"/>
        </w:rPr>
        <w:t>– у</w:t>
      </w:r>
      <w:r w:rsidR="00397361">
        <w:rPr>
          <w:rFonts w:eastAsiaTheme="minorEastAsia"/>
          <w:iCs/>
          <w:sz w:val="28"/>
          <w:szCs w:val="28"/>
        </w:rPr>
        <w:t>стойчивость – 0,82</w:t>
      </w:r>
      <w:r>
        <w:rPr>
          <w:rFonts w:eastAsiaTheme="minorEastAsia"/>
          <w:iCs/>
          <w:sz w:val="28"/>
          <w:szCs w:val="28"/>
        </w:rPr>
        <w:t>;</w:t>
      </w:r>
    </w:p>
    <w:p w:rsidR="00397361" w:rsidRDefault="001620BF" w:rsidP="00397361">
      <w:pPr>
        <w:pStyle w:val="a8"/>
        <w:tabs>
          <w:tab w:val="left" w:pos="1134"/>
        </w:tabs>
        <w:ind w:left="0" w:firstLine="709"/>
        <w:jc w:val="both"/>
        <w:rPr>
          <w:rFonts w:eastAsiaTheme="minorEastAsia"/>
          <w:iCs/>
          <w:sz w:val="28"/>
          <w:szCs w:val="28"/>
        </w:rPr>
      </w:pPr>
      <w:r>
        <w:rPr>
          <w:rFonts w:eastAsiaTheme="minorEastAsia"/>
          <w:iCs/>
          <w:sz w:val="28"/>
          <w:szCs w:val="28"/>
        </w:rPr>
        <w:t>– н</w:t>
      </w:r>
      <w:r w:rsidR="00397361">
        <w:rPr>
          <w:rFonts w:eastAsiaTheme="minorEastAsia"/>
          <w:iCs/>
          <w:sz w:val="28"/>
          <w:szCs w:val="28"/>
        </w:rPr>
        <w:t>еустойчивость – 0,18.</w:t>
      </w:r>
    </w:p>
    <w:p w:rsidR="00397361" w:rsidRPr="000B25ED" w:rsidRDefault="00397361" w:rsidP="000B25ED">
      <w:pPr>
        <w:tabs>
          <w:tab w:val="left" w:pos="993"/>
        </w:tabs>
        <w:ind w:firstLine="709"/>
        <w:jc w:val="both"/>
        <w:rPr>
          <w:color w:val="000000"/>
          <w:sz w:val="28"/>
          <w:szCs w:val="28"/>
        </w:rPr>
      </w:pPr>
      <w:r w:rsidRPr="000B25ED">
        <w:rPr>
          <w:color w:val="000000"/>
          <w:sz w:val="28"/>
          <w:szCs w:val="28"/>
        </w:rPr>
        <w:t>А</w:t>
      </w:r>
      <w:r w:rsidR="00BB7604">
        <w:rPr>
          <w:color w:val="000000"/>
          <w:sz w:val="28"/>
          <w:szCs w:val="28"/>
        </w:rPr>
        <w:t>О «ForteBank» с 2010 по 2022</w:t>
      </w:r>
      <w:r w:rsidRPr="000B25ED">
        <w:rPr>
          <w:color w:val="000000"/>
          <w:sz w:val="28"/>
          <w:szCs w:val="28"/>
        </w:rPr>
        <w:t xml:space="preserve"> годы следующие данные</w:t>
      </w:r>
      <w:r w:rsidR="000B25ED">
        <w:rPr>
          <w:color w:val="000000"/>
          <w:sz w:val="28"/>
          <w:szCs w:val="28"/>
          <w:lang w:val="kk-KZ"/>
        </w:rPr>
        <w:t xml:space="preserve"> (таблица 14).</w:t>
      </w:r>
    </w:p>
    <w:p w:rsidR="009D2F57" w:rsidRDefault="009D2F57" w:rsidP="009D2F57">
      <w:pPr>
        <w:tabs>
          <w:tab w:val="left" w:pos="993"/>
        </w:tabs>
        <w:jc w:val="both"/>
        <w:rPr>
          <w:color w:val="000000"/>
          <w:sz w:val="28"/>
          <w:szCs w:val="28"/>
        </w:rPr>
      </w:pPr>
    </w:p>
    <w:p w:rsidR="009D2F57" w:rsidRDefault="009D2F57" w:rsidP="00B20FA5">
      <w:pPr>
        <w:tabs>
          <w:tab w:val="left" w:pos="1134"/>
        </w:tabs>
        <w:jc w:val="both"/>
        <w:rPr>
          <w:color w:val="000000"/>
          <w:sz w:val="28"/>
          <w:szCs w:val="28"/>
          <w:lang w:val="kk-KZ"/>
        </w:rPr>
      </w:pPr>
      <w:r w:rsidRPr="009D2F57">
        <w:rPr>
          <w:rFonts w:eastAsiaTheme="minorEastAsia"/>
          <w:iCs/>
          <w:sz w:val="28"/>
          <w:szCs w:val="28"/>
        </w:rPr>
        <w:t>Таблица 1</w:t>
      </w:r>
      <w:r>
        <w:rPr>
          <w:rFonts w:eastAsiaTheme="minorEastAsia"/>
          <w:iCs/>
          <w:sz w:val="28"/>
          <w:szCs w:val="28"/>
        </w:rPr>
        <w:t>4</w:t>
      </w:r>
      <w:r w:rsidRPr="009D2F57">
        <w:rPr>
          <w:rFonts w:eastAsiaTheme="minorEastAsia"/>
          <w:iCs/>
          <w:sz w:val="28"/>
          <w:szCs w:val="28"/>
        </w:rPr>
        <w:t xml:space="preserve"> – Оценка финансовой устойчивости АО </w:t>
      </w:r>
      <w:r w:rsidRPr="009D2F57">
        <w:rPr>
          <w:color w:val="000000"/>
          <w:sz w:val="28"/>
          <w:szCs w:val="28"/>
        </w:rPr>
        <w:t>«</w:t>
      </w:r>
      <w:r w:rsidRPr="00BE237F">
        <w:rPr>
          <w:color w:val="000000"/>
          <w:sz w:val="28"/>
          <w:szCs w:val="28"/>
        </w:rPr>
        <w:t>ForteBank</w:t>
      </w:r>
      <w:r w:rsidRPr="009D2F57">
        <w:rPr>
          <w:color w:val="000000"/>
          <w:sz w:val="28"/>
          <w:szCs w:val="28"/>
        </w:rPr>
        <w:t>»</w:t>
      </w:r>
    </w:p>
    <w:p w:rsidR="00B20FA5" w:rsidRPr="00B20FA5" w:rsidRDefault="00B20FA5" w:rsidP="00B20FA5">
      <w:pPr>
        <w:tabs>
          <w:tab w:val="left" w:pos="1134"/>
        </w:tabs>
        <w:jc w:val="right"/>
        <w:rPr>
          <w:color w:val="000000"/>
          <w:sz w:val="16"/>
          <w:szCs w:val="16"/>
          <w:lang w:val="kk-KZ"/>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29"/>
        <w:gridCol w:w="728"/>
        <w:gridCol w:w="728"/>
        <w:gridCol w:w="728"/>
        <w:gridCol w:w="728"/>
        <w:gridCol w:w="710"/>
        <w:gridCol w:w="710"/>
        <w:gridCol w:w="710"/>
        <w:gridCol w:w="710"/>
        <w:gridCol w:w="726"/>
        <w:gridCol w:w="725"/>
        <w:gridCol w:w="577"/>
        <w:gridCol w:w="506"/>
      </w:tblGrid>
      <w:tr w:rsidR="00297DF5" w:rsidRPr="000B25ED" w:rsidTr="001620BF">
        <w:trPr>
          <w:cantSplit/>
          <w:trHeight w:val="1337"/>
          <w:jc w:val="center"/>
        </w:trPr>
        <w:tc>
          <w:tcPr>
            <w:tcW w:w="616"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2010</w:t>
            </w:r>
            <w:r>
              <w:rPr>
                <w:color w:val="000000"/>
                <w:lang w:val="kk-KZ"/>
              </w:rPr>
              <w:t xml:space="preserve"> год</w:t>
            </w:r>
          </w:p>
        </w:tc>
        <w:tc>
          <w:tcPr>
            <w:tcW w:w="729"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2011</w:t>
            </w:r>
            <w:r>
              <w:rPr>
                <w:color w:val="000000"/>
                <w:lang w:val="kk-KZ"/>
              </w:rPr>
              <w:t xml:space="preserve"> год</w:t>
            </w:r>
          </w:p>
        </w:tc>
        <w:tc>
          <w:tcPr>
            <w:tcW w:w="728"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2012</w:t>
            </w:r>
            <w:r>
              <w:rPr>
                <w:color w:val="000000"/>
                <w:lang w:val="kk-KZ"/>
              </w:rPr>
              <w:t xml:space="preserve"> год</w:t>
            </w:r>
          </w:p>
        </w:tc>
        <w:tc>
          <w:tcPr>
            <w:tcW w:w="728"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2013</w:t>
            </w:r>
            <w:r>
              <w:rPr>
                <w:color w:val="000000"/>
                <w:lang w:val="kk-KZ"/>
              </w:rPr>
              <w:t xml:space="preserve"> год</w:t>
            </w:r>
          </w:p>
        </w:tc>
        <w:tc>
          <w:tcPr>
            <w:tcW w:w="728"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2014</w:t>
            </w:r>
            <w:r>
              <w:rPr>
                <w:color w:val="000000"/>
                <w:lang w:val="kk-KZ"/>
              </w:rPr>
              <w:t xml:space="preserve"> год</w:t>
            </w:r>
          </w:p>
        </w:tc>
        <w:tc>
          <w:tcPr>
            <w:tcW w:w="728"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2015</w:t>
            </w:r>
            <w:r>
              <w:rPr>
                <w:color w:val="000000"/>
                <w:lang w:val="kk-KZ"/>
              </w:rPr>
              <w:t xml:space="preserve"> год</w:t>
            </w:r>
          </w:p>
        </w:tc>
        <w:tc>
          <w:tcPr>
            <w:tcW w:w="710"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2016</w:t>
            </w:r>
            <w:r>
              <w:rPr>
                <w:color w:val="000000"/>
                <w:lang w:val="kk-KZ"/>
              </w:rPr>
              <w:t xml:space="preserve"> год</w:t>
            </w:r>
          </w:p>
        </w:tc>
        <w:tc>
          <w:tcPr>
            <w:tcW w:w="710"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2017</w:t>
            </w:r>
            <w:r>
              <w:rPr>
                <w:color w:val="000000"/>
                <w:lang w:val="kk-KZ"/>
              </w:rPr>
              <w:t xml:space="preserve"> год</w:t>
            </w:r>
          </w:p>
        </w:tc>
        <w:tc>
          <w:tcPr>
            <w:tcW w:w="710"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2018</w:t>
            </w:r>
            <w:r>
              <w:rPr>
                <w:color w:val="000000"/>
                <w:lang w:val="kk-KZ"/>
              </w:rPr>
              <w:t xml:space="preserve"> год</w:t>
            </w:r>
          </w:p>
        </w:tc>
        <w:tc>
          <w:tcPr>
            <w:tcW w:w="710"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2019</w:t>
            </w:r>
            <w:r>
              <w:rPr>
                <w:color w:val="000000"/>
                <w:lang w:val="kk-KZ"/>
              </w:rPr>
              <w:t xml:space="preserve"> год</w:t>
            </w:r>
          </w:p>
        </w:tc>
        <w:tc>
          <w:tcPr>
            <w:tcW w:w="726" w:type="dxa"/>
            <w:shd w:val="clear" w:color="auto" w:fill="auto"/>
            <w:noWrap/>
            <w:textDirection w:val="btLr"/>
            <w:vAlign w:val="center"/>
            <w:hideMark/>
          </w:tcPr>
          <w:p w:rsidR="00BF039B" w:rsidRPr="000B25ED" w:rsidRDefault="00BF039B" w:rsidP="00BF039B">
            <w:pPr>
              <w:ind w:left="113" w:right="113"/>
              <w:rPr>
                <w:color w:val="000000"/>
                <w:lang w:val="kk-KZ"/>
              </w:rPr>
            </w:pPr>
            <w:r w:rsidRPr="000B25ED">
              <w:rPr>
                <w:color w:val="000000"/>
              </w:rPr>
              <w:t>2020</w:t>
            </w:r>
            <w:r>
              <w:rPr>
                <w:color w:val="000000"/>
                <w:lang w:val="kk-KZ"/>
              </w:rPr>
              <w:t xml:space="preserve"> год</w:t>
            </w:r>
          </w:p>
        </w:tc>
        <w:tc>
          <w:tcPr>
            <w:tcW w:w="725" w:type="dxa"/>
            <w:shd w:val="clear" w:color="auto" w:fill="auto"/>
            <w:noWrap/>
            <w:textDirection w:val="btLr"/>
            <w:vAlign w:val="center"/>
            <w:hideMark/>
          </w:tcPr>
          <w:p w:rsidR="00BF039B" w:rsidRPr="005A1CB2" w:rsidRDefault="00BF039B" w:rsidP="00BF039B">
            <w:pPr>
              <w:ind w:left="113" w:right="113"/>
              <w:rPr>
                <w:color w:val="000000"/>
                <w:lang w:val="kk-KZ"/>
              </w:rPr>
            </w:pPr>
            <w:r w:rsidRPr="000B25ED">
              <w:rPr>
                <w:color w:val="000000"/>
              </w:rPr>
              <w:t>2021</w:t>
            </w:r>
            <w:r>
              <w:rPr>
                <w:color w:val="000000"/>
                <w:lang w:val="kk-KZ"/>
              </w:rPr>
              <w:t xml:space="preserve"> год</w:t>
            </w:r>
          </w:p>
        </w:tc>
        <w:tc>
          <w:tcPr>
            <w:tcW w:w="577" w:type="dxa"/>
            <w:textDirection w:val="btLr"/>
            <w:vAlign w:val="center"/>
          </w:tcPr>
          <w:p w:rsidR="00BF039B" w:rsidRPr="000B25ED" w:rsidRDefault="00BF039B" w:rsidP="00BF039B">
            <w:pPr>
              <w:ind w:left="113" w:right="113"/>
              <w:rPr>
                <w:color w:val="000000"/>
              </w:rPr>
            </w:pPr>
            <w:r>
              <w:rPr>
                <w:color w:val="000000"/>
              </w:rPr>
              <w:t>2022 год</w:t>
            </w:r>
          </w:p>
        </w:tc>
        <w:tc>
          <w:tcPr>
            <w:tcW w:w="506" w:type="dxa"/>
            <w:textDirection w:val="btLr"/>
            <w:vAlign w:val="center"/>
          </w:tcPr>
          <w:p w:rsidR="00BF039B" w:rsidRPr="000B25ED" w:rsidRDefault="00BF039B" w:rsidP="00BF039B">
            <w:pPr>
              <w:ind w:left="113" w:right="113"/>
              <w:rPr>
                <w:color w:val="000000"/>
              </w:rPr>
            </w:pPr>
            <w:r>
              <w:rPr>
                <w:color w:val="000000"/>
              </w:rPr>
              <w:t>СГЕОМ</w:t>
            </w:r>
          </w:p>
        </w:tc>
      </w:tr>
      <w:tr w:rsidR="00297DF5" w:rsidRPr="000B25ED" w:rsidTr="001620BF">
        <w:trPr>
          <w:cantSplit/>
          <w:trHeight w:val="237"/>
          <w:jc w:val="center"/>
        </w:trPr>
        <w:tc>
          <w:tcPr>
            <w:tcW w:w="616"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0,845</w:t>
            </w:r>
          </w:p>
        </w:tc>
        <w:tc>
          <w:tcPr>
            <w:tcW w:w="729"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0,870</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0,796</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0,82</w:t>
            </w:r>
            <w:r>
              <w:rPr>
                <w:color w:val="000000"/>
              </w:rPr>
              <w:t>6</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0,786</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0,829</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0,81</w:t>
            </w:r>
            <w:r>
              <w:rPr>
                <w:color w:val="000000"/>
              </w:rPr>
              <w:t>7</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0,809</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0,82</w:t>
            </w:r>
            <w:r>
              <w:rPr>
                <w:color w:val="000000"/>
              </w:rPr>
              <w:t>4</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0,828</w:t>
            </w:r>
          </w:p>
        </w:tc>
        <w:tc>
          <w:tcPr>
            <w:tcW w:w="726"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0,828</w:t>
            </w:r>
          </w:p>
        </w:tc>
        <w:tc>
          <w:tcPr>
            <w:tcW w:w="725"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0,82</w:t>
            </w:r>
            <w:r>
              <w:rPr>
                <w:color w:val="000000"/>
              </w:rPr>
              <w:t>8</w:t>
            </w:r>
          </w:p>
        </w:tc>
        <w:tc>
          <w:tcPr>
            <w:tcW w:w="577" w:type="dxa"/>
            <w:vAlign w:val="center"/>
          </w:tcPr>
          <w:p w:rsidR="00297DF5" w:rsidRPr="000B25ED" w:rsidRDefault="00297DF5" w:rsidP="00297DF5">
            <w:pPr>
              <w:ind w:left="-98" w:right="-81"/>
              <w:jc w:val="center"/>
              <w:rPr>
                <w:color w:val="000000"/>
              </w:rPr>
            </w:pPr>
            <w:r w:rsidRPr="000B25ED">
              <w:rPr>
                <w:color w:val="000000"/>
              </w:rPr>
              <w:t>0,8</w:t>
            </w:r>
            <w:r>
              <w:rPr>
                <w:color w:val="000000"/>
              </w:rPr>
              <w:t>28</w:t>
            </w:r>
          </w:p>
        </w:tc>
        <w:tc>
          <w:tcPr>
            <w:tcW w:w="506" w:type="dxa"/>
          </w:tcPr>
          <w:p w:rsidR="00297DF5" w:rsidRPr="001620BF" w:rsidRDefault="00297DF5" w:rsidP="00297DF5">
            <w:pPr>
              <w:ind w:left="-98" w:right="-81"/>
              <w:jc w:val="center"/>
              <w:rPr>
                <w:bCs/>
                <w:i/>
                <w:color w:val="000000"/>
              </w:rPr>
            </w:pPr>
            <w:r w:rsidRPr="001620BF">
              <w:rPr>
                <w:bCs/>
                <w:i/>
                <w:color w:val="000000"/>
              </w:rPr>
              <w:t>0,83</w:t>
            </w:r>
          </w:p>
        </w:tc>
      </w:tr>
      <w:tr w:rsidR="00297DF5" w:rsidRPr="000B25ED" w:rsidTr="001620BF">
        <w:trPr>
          <w:cantSplit/>
          <w:trHeight w:val="323"/>
          <w:jc w:val="center"/>
        </w:trPr>
        <w:tc>
          <w:tcPr>
            <w:tcW w:w="616"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0,15</w:t>
            </w:r>
            <w:r>
              <w:rPr>
                <w:color w:val="000000"/>
              </w:rPr>
              <w:t>5</w:t>
            </w:r>
          </w:p>
        </w:tc>
        <w:tc>
          <w:tcPr>
            <w:tcW w:w="729"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0,129</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0,20</w:t>
            </w:r>
            <w:r>
              <w:rPr>
                <w:color w:val="000000"/>
              </w:rPr>
              <w:t>4</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0,175</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0,21</w:t>
            </w:r>
            <w:r>
              <w:rPr>
                <w:color w:val="000000"/>
              </w:rPr>
              <w:t>4</w:t>
            </w:r>
          </w:p>
        </w:tc>
        <w:tc>
          <w:tcPr>
            <w:tcW w:w="728"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0,170</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0,183</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0,19</w:t>
            </w:r>
            <w:r>
              <w:rPr>
                <w:color w:val="000000"/>
              </w:rPr>
              <w:t>1</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0,176</w:t>
            </w:r>
          </w:p>
        </w:tc>
        <w:tc>
          <w:tcPr>
            <w:tcW w:w="710"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0,17</w:t>
            </w:r>
            <w:r>
              <w:rPr>
                <w:color w:val="000000"/>
              </w:rPr>
              <w:t>2</w:t>
            </w:r>
          </w:p>
        </w:tc>
        <w:tc>
          <w:tcPr>
            <w:tcW w:w="726"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0,17</w:t>
            </w:r>
            <w:r>
              <w:rPr>
                <w:color w:val="000000"/>
              </w:rPr>
              <w:t>2</w:t>
            </w:r>
          </w:p>
        </w:tc>
        <w:tc>
          <w:tcPr>
            <w:tcW w:w="725" w:type="dxa"/>
            <w:shd w:val="clear" w:color="auto" w:fill="auto"/>
            <w:noWrap/>
            <w:vAlign w:val="center"/>
            <w:hideMark/>
          </w:tcPr>
          <w:p w:rsidR="00297DF5" w:rsidRPr="000B25ED" w:rsidRDefault="00297DF5" w:rsidP="00297DF5">
            <w:pPr>
              <w:ind w:left="-98" w:right="-81"/>
              <w:jc w:val="center"/>
              <w:rPr>
                <w:color w:val="000000"/>
              </w:rPr>
            </w:pPr>
            <w:r w:rsidRPr="000B25ED">
              <w:rPr>
                <w:color w:val="000000"/>
              </w:rPr>
              <w:t>0,172</w:t>
            </w:r>
          </w:p>
        </w:tc>
        <w:tc>
          <w:tcPr>
            <w:tcW w:w="577" w:type="dxa"/>
            <w:vAlign w:val="center"/>
          </w:tcPr>
          <w:p w:rsidR="00297DF5" w:rsidRPr="000B25ED" w:rsidRDefault="00297DF5" w:rsidP="00297DF5">
            <w:pPr>
              <w:ind w:left="-98" w:right="-81"/>
              <w:jc w:val="center"/>
              <w:rPr>
                <w:color w:val="000000"/>
              </w:rPr>
            </w:pPr>
            <w:r w:rsidRPr="000B25ED">
              <w:rPr>
                <w:color w:val="000000"/>
              </w:rPr>
              <w:t>0,172</w:t>
            </w:r>
          </w:p>
        </w:tc>
        <w:tc>
          <w:tcPr>
            <w:tcW w:w="506" w:type="dxa"/>
          </w:tcPr>
          <w:p w:rsidR="00297DF5" w:rsidRPr="001620BF" w:rsidRDefault="00297DF5" w:rsidP="00297DF5">
            <w:pPr>
              <w:ind w:left="-98" w:right="-81"/>
              <w:jc w:val="center"/>
              <w:rPr>
                <w:bCs/>
                <w:i/>
                <w:color w:val="000000"/>
              </w:rPr>
            </w:pPr>
            <w:r w:rsidRPr="001620BF">
              <w:rPr>
                <w:bCs/>
                <w:i/>
                <w:color w:val="000000"/>
              </w:rPr>
              <w:t>0,17</w:t>
            </w:r>
          </w:p>
        </w:tc>
      </w:tr>
    </w:tbl>
    <w:p w:rsidR="009D2F57" w:rsidRDefault="009D2F57" w:rsidP="00397361">
      <w:pPr>
        <w:pStyle w:val="a8"/>
        <w:tabs>
          <w:tab w:val="left" w:pos="1134"/>
        </w:tabs>
        <w:ind w:left="0" w:firstLine="709"/>
        <w:jc w:val="both"/>
        <w:rPr>
          <w:rFonts w:eastAsiaTheme="minorEastAsia"/>
          <w:iCs/>
          <w:sz w:val="28"/>
          <w:szCs w:val="28"/>
        </w:rPr>
      </w:pP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rPr>
        <w:t>Применяя среднее геометрическое для всех полученных данных:</w:t>
      </w:r>
    </w:p>
    <w:p w:rsidR="00397361" w:rsidRDefault="001620BF" w:rsidP="00397361">
      <w:pPr>
        <w:pStyle w:val="a8"/>
        <w:tabs>
          <w:tab w:val="left" w:pos="1134"/>
        </w:tabs>
        <w:ind w:left="0" w:firstLine="709"/>
        <w:jc w:val="both"/>
        <w:rPr>
          <w:rFonts w:eastAsiaTheme="minorEastAsia"/>
          <w:iCs/>
          <w:sz w:val="28"/>
          <w:szCs w:val="28"/>
        </w:rPr>
      </w:pPr>
      <w:r>
        <w:rPr>
          <w:rFonts w:eastAsiaTheme="minorEastAsia"/>
          <w:iCs/>
          <w:sz w:val="28"/>
          <w:szCs w:val="28"/>
        </w:rPr>
        <w:t>– у</w:t>
      </w:r>
      <w:r w:rsidR="00397361">
        <w:rPr>
          <w:rFonts w:eastAsiaTheme="minorEastAsia"/>
          <w:iCs/>
          <w:sz w:val="28"/>
          <w:szCs w:val="28"/>
        </w:rPr>
        <w:t>стойчивость – 0,83</w:t>
      </w:r>
      <w:r>
        <w:rPr>
          <w:rFonts w:eastAsiaTheme="minorEastAsia"/>
          <w:iCs/>
          <w:sz w:val="28"/>
          <w:szCs w:val="28"/>
        </w:rPr>
        <w:t>;</w:t>
      </w:r>
    </w:p>
    <w:p w:rsidR="00397361" w:rsidRDefault="001620BF" w:rsidP="00397361">
      <w:pPr>
        <w:pStyle w:val="a8"/>
        <w:tabs>
          <w:tab w:val="left" w:pos="1134"/>
        </w:tabs>
        <w:ind w:left="0" w:firstLine="709"/>
        <w:jc w:val="both"/>
        <w:rPr>
          <w:rFonts w:eastAsiaTheme="minorEastAsia"/>
          <w:iCs/>
          <w:sz w:val="28"/>
          <w:szCs w:val="28"/>
        </w:rPr>
      </w:pPr>
      <w:r>
        <w:rPr>
          <w:rFonts w:eastAsiaTheme="minorEastAsia"/>
          <w:iCs/>
          <w:sz w:val="28"/>
          <w:szCs w:val="28"/>
        </w:rPr>
        <w:t>– н</w:t>
      </w:r>
      <w:r w:rsidR="00397361">
        <w:rPr>
          <w:rFonts w:eastAsiaTheme="minorEastAsia"/>
          <w:iCs/>
          <w:sz w:val="28"/>
          <w:szCs w:val="28"/>
        </w:rPr>
        <w:t>еустойчивость – 0,17.</w:t>
      </w:r>
    </w:p>
    <w:p w:rsidR="00397361" w:rsidRPr="000B25ED" w:rsidRDefault="00397361" w:rsidP="000B25ED">
      <w:pPr>
        <w:pStyle w:val="a8"/>
        <w:tabs>
          <w:tab w:val="left" w:pos="993"/>
        </w:tabs>
        <w:ind w:left="709"/>
        <w:jc w:val="both"/>
        <w:rPr>
          <w:color w:val="000000"/>
          <w:sz w:val="28"/>
          <w:szCs w:val="28"/>
          <w:lang w:val="kk-KZ"/>
        </w:rPr>
      </w:pPr>
      <w:r w:rsidRPr="00265545">
        <w:rPr>
          <w:color w:val="000000"/>
          <w:sz w:val="28"/>
          <w:szCs w:val="28"/>
        </w:rPr>
        <w:t>АО «Нурбанк»</w:t>
      </w:r>
      <w:r>
        <w:rPr>
          <w:color w:val="000000"/>
          <w:sz w:val="28"/>
          <w:szCs w:val="28"/>
        </w:rPr>
        <w:t xml:space="preserve"> </w:t>
      </w:r>
      <w:r w:rsidRPr="00BE237F">
        <w:rPr>
          <w:color w:val="000000"/>
          <w:sz w:val="28"/>
          <w:szCs w:val="28"/>
        </w:rPr>
        <w:t>с 2010 по 2021 годы следующие данные</w:t>
      </w:r>
      <w:r w:rsidR="000B25ED">
        <w:rPr>
          <w:color w:val="000000"/>
          <w:sz w:val="28"/>
          <w:szCs w:val="28"/>
          <w:lang w:val="kk-KZ"/>
        </w:rPr>
        <w:t xml:space="preserve"> (таблица 15).</w:t>
      </w:r>
    </w:p>
    <w:p w:rsidR="009D2F57" w:rsidRDefault="009D2F57" w:rsidP="009D2F57">
      <w:pPr>
        <w:tabs>
          <w:tab w:val="left" w:pos="1134"/>
        </w:tabs>
        <w:jc w:val="both"/>
        <w:rPr>
          <w:rFonts w:eastAsiaTheme="minorEastAsia"/>
          <w:iCs/>
          <w:sz w:val="28"/>
          <w:szCs w:val="28"/>
        </w:rPr>
      </w:pPr>
    </w:p>
    <w:p w:rsidR="00397361" w:rsidRDefault="009D2F57" w:rsidP="00B20FA5">
      <w:pPr>
        <w:tabs>
          <w:tab w:val="left" w:pos="1134"/>
        </w:tabs>
        <w:jc w:val="both"/>
        <w:rPr>
          <w:color w:val="000000"/>
          <w:sz w:val="28"/>
          <w:szCs w:val="28"/>
          <w:lang w:val="kk-KZ"/>
        </w:rPr>
      </w:pPr>
      <w:r w:rsidRPr="009D2F57">
        <w:rPr>
          <w:rFonts w:eastAsiaTheme="minorEastAsia"/>
          <w:iCs/>
          <w:sz w:val="28"/>
          <w:szCs w:val="28"/>
        </w:rPr>
        <w:t>Таблица 1</w:t>
      </w:r>
      <w:r>
        <w:rPr>
          <w:rFonts w:eastAsiaTheme="minorEastAsia"/>
          <w:iCs/>
          <w:sz w:val="28"/>
          <w:szCs w:val="28"/>
        </w:rPr>
        <w:t>5</w:t>
      </w:r>
      <w:r w:rsidRPr="009D2F57">
        <w:rPr>
          <w:rFonts w:eastAsiaTheme="minorEastAsia"/>
          <w:iCs/>
          <w:sz w:val="28"/>
          <w:szCs w:val="28"/>
        </w:rPr>
        <w:t xml:space="preserve"> – Оценка финансовой устойчивости АО </w:t>
      </w:r>
      <w:r w:rsidRPr="009D2F57">
        <w:rPr>
          <w:color w:val="000000"/>
          <w:sz w:val="28"/>
          <w:szCs w:val="28"/>
        </w:rPr>
        <w:t>«</w:t>
      </w:r>
      <w:r w:rsidRPr="00265545">
        <w:rPr>
          <w:color w:val="000000"/>
          <w:sz w:val="28"/>
          <w:szCs w:val="28"/>
        </w:rPr>
        <w:t>Нурбанк</w:t>
      </w:r>
      <w:r w:rsidRPr="009D2F57">
        <w:rPr>
          <w:color w:val="000000"/>
          <w:sz w:val="28"/>
          <w:szCs w:val="28"/>
        </w:rPr>
        <w:t>»</w:t>
      </w:r>
    </w:p>
    <w:p w:rsidR="000B25ED" w:rsidRPr="000B25ED" w:rsidRDefault="000B25ED" w:rsidP="009D2F57">
      <w:pPr>
        <w:tabs>
          <w:tab w:val="left" w:pos="1134"/>
        </w:tabs>
        <w:ind w:firstLine="709"/>
        <w:jc w:val="both"/>
        <w:rPr>
          <w:rFonts w:eastAsiaTheme="minorEastAsia"/>
          <w:iCs/>
          <w:sz w:val="16"/>
          <w:szCs w:val="16"/>
          <w:lang w:val="kk-KZ"/>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728"/>
        <w:gridCol w:w="756"/>
        <w:gridCol w:w="714"/>
        <w:gridCol w:w="700"/>
        <w:gridCol w:w="742"/>
        <w:gridCol w:w="714"/>
        <w:gridCol w:w="741"/>
        <w:gridCol w:w="728"/>
        <w:gridCol w:w="630"/>
        <w:gridCol w:w="616"/>
        <w:gridCol w:w="642"/>
        <w:gridCol w:w="574"/>
        <w:gridCol w:w="590"/>
      </w:tblGrid>
      <w:tr w:rsidR="001620BF" w:rsidRPr="000B25ED" w:rsidTr="001620BF">
        <w:trPr>
          <w:cantSplit/>
          <w:trHeight w:val="1134"/>
          <w:jc w:val="center"/>
        </w:trPr>
        <w:tc>
          <w:tcPr>
            <w:tcW w:w="698"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2010</w:t>
            </w:r>
            <w:r>
              <w:rPr>
                <w:color w:val="000000"/>
                <w:lang w:val="kk-KZ"/>
              </w:rPr>
              <w:t xml:space="preserve"> год</w:t>
            </w:r>
          </w:p>
        </w:tc>
        <w:tc>
          <w:tcPr>
            <w:tcW w:w="728"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2011</w:t>
            </w:r>
            <w:r>
              <w:rPr>
                <w:color w:val="000000"/>
                <w:lang w:val="kk-KZ"/>
              </w:rPr>
              <w:t xml:space="preserve"> год</w:t>
            </w:r>
          </w:p>
        </w:tc>
        <w:tc>
          <w:tcPr>
            <w:tcW w:w="756"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2012</w:t>
            </w:r>
            <w:r>
              <w:rPr>
                <w:color w:val="000000"/>
                <w:lang w:val="kk-KZ"/>
              </w:rPr>
              <w:t xml:space="preserve"> год</w:t>
            </w:r>
          </w:p>
        </w:tc>
        <w:tc>
          <w:tcPr>
            <w:tcW w:w="714"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2013</w:t>
            </w:r>
            <w:r>
              <w:rPr>
                <w:color w:val="000000"/>
                <w:lang w:val="kk-KZ"/>
              </w:rPr>
              <w:t xml:space="preserve"> год</w:t>
            </w:r>
          </w:p>
        </w:tc>
        <w:tc>
          <w:tcPr>
            <w:tcW w:w="700"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2014</w:t>
            </w:r>
            <w:r>
              <w:rPr>
                <w:color w:val="000000"/>
                <w:lang w:val="kk-KZ"/>
              </w:rPr>
              <w:t xml:space="preserve"> год</w:t>
            </w:r>
          </w:p>
        </w:tc>
        <w:tc>
          <w:tcPr>
            <w:tcW w:w="742"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2015</w:t>
            </w:r>
            <w:r>
              <w:rPr>
                <w:color w:val="000000"/>
                <w:lang w:val="kk-KZ"/>
              </w:rPr>
              <w:t xml:space="preserve"> год</w:t>
            </w:r>
          </w:p>
        </w:tc>
        <w:tc>
          <w:tcPr>
            <w:tcW w:w="714"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2016</w:t>
            </w:r>
            <w:r>
              <w:rPr>
                <w:color w:val="000000"/>
                <w:lang w:val="kk-KZ"/>
              </w:rPr>
              <w:t xml:space="preserve"> год</w:t>
            </w:r>
          </w:p>
        </w:tc>
        <w:tc>
          <w:tcPr>
            <w:tcW w:w="741"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2017</w:t>
            </w:r>
            <w:r>
              <w:rPr>
                <w:color w:val="000000"/>
                <w:lang w:val="kk-KZ"/>
              </w:rPr>
              <w:t xml:space="preserve"> год</w:t>
            </w:r>
          </w:p>
        </w:tc>
        <w:tc>
          <w:tcPr>
            <w:tcW w:w="728"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2018</w:t>
            </w:r>
            <w:r>
              <w:rPr>
                <w:color w:val="000000"/>
                <w:lang w:val="kk-KZ"/>
              </w:rPr>
              <w:t xml:space="preserve"> год</w:t>
            </w:r>
          </w:p>
        </w:tc>
        <w:tc>
          <w:tcPr>
            <w:tcW w:w="630"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2019</w:t>
            </w:r>
            <w:r>
              <w:rPr>
                <w:color w:val="000000"/>
                <w:lang w:val="kk-KZ"/>
              </w:rPr>
              <w:t xml:space="preserve"> год</w:t>
            </w:r>
          </w:p>
        </w:tc>
        <w:tc>
          <w:tcPr>
            <w:tcW w:w="616"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2020</w:t>
            </w:r>
            <w:r>
              <w:rPr>
                <w:color w:val="000000"/>
                <w:lang w:val="kk-KZ"/>
              </w:rPr>
              <w:t xml:space="preserve"> год</w:t>
            </w:r>
          </w:p>
        </w:tc>
        <w:tc>
          <w:tcPr>
            <w:tcW w:w="642" w:type="dxa"/>
            <w:shd w:val="clear" w:color="auto" w:fill="auto"/>
            <w:noWrap/>
            <w:textDirection w:val="btLr"/>
            <w:vAlign w:val="center"/>
            <w:hideMark/>
          </w:tcPr>
          <w:p w:rsidR="00297DF5" w:rsidRPr="005A1CB2" w:rsidRDefault="00297DF5" w:rsidP="00357119">
            <w:pPr>
              <w:ind w:left="-60" w:right="-108"/>
              <w:jc w:val="center"/>
              <w:rPr>
                <w:color w:val="000000"/>
                <w:lang w:val="kk-KZ"/>
              </w:rPr>
            </w:pPr>
            <w:r w:rsidRPr="000B25ED">
              <w:rPr>
                <w:color w:val="000000"/>
              </w:rPr>
              <w:t>2021</w:t>
            </w:r>
            <w:r>
              <w:rPr>
                <w:color w:val="000000"/>
                <w:lang w:val="kk-KZ"/>
              </w:rPr>
              <w:t xml:space="preserve"> год</w:t>
            </w:r>
          </w:p>
        </w:tc>
        <w:tc>
          <w:tcPr>
            <w:tcW w:w="574" w:type="dxa"/>
            <w:textDirection w:val="btLr"/>
            <w:vAlign w:val="center"/>
          </w:tcPr>
          <w:p w:rsidR="00297DF5" w:rsidRPr="000B25ED" w:rsidRDefault="00357119" w:rsidP="00357119">
            <w:pPr>
              <w:ind w:left="-60" w:right="-108"/>
              <w:jc w:val="center"/>
              <w:rPr>
                <w:color w:val="000000"/>
              </w:rPr>
            </w:pPr>
            <w:r>
              <w:rPr>
                <w:color w:val="000000"/>
              </w:rPr>
              <w:t>2022 год</w:t>
            </w:r>
          </w:p>
        </w:tc>
        <w:tc>
          <w:tcPr>
            <w:tcW w:w="590" w:type="dxa"/>
            <w:textDirection w:val="btLr"/>
            <w:vAlign w:val="center"/>
          </w:tcPr>
          <w:p w:rsidR="00297DF5" w:rsidRPr="000B25ED" w:rsidRDefault="00357119" w:rsidP="00357119">
            <w:pPr>
              <w:ind w:left="-60" w:right="-108"/>
              <w:jc w:val="center"/>
              <w:rPr>
                <w:color w:val="000000"/>
              </w:rPr>
            </w:pPr>
            <w:r>
              <w:rPr>
                <w:color w:val="000000"/>
              </w:rPr>
              <w:t>СГЕОМ</w:t>
            </w:r>
          </w:p>
        </w:tc>
      </w:tr>
      <w:tr w:rsidR="001620BF" w:rsidRPr="000B25ED" w:rsidTr="001620BF">
        <w:trPr>
          <w:trHeight w:val="380"/>
          <w:jc w:val="center"/>
        </w:trPr>
        <w:tc>
          <w:tcPr>
            <w:tcW w:w="698" w:type="dxa"/>
            <w:shd w:val="clear" w:color="auto" w:fill="auto"/>
            <w:noWrap/>
            <w:vAlign w:val="center"/>
            <w:hideMark/>
          </w:tcPr>
          <w:p w:rsidR="00297DF5" w:rsidRPr="000B25ED" w:rsidRDefault="00297DF5" w:rsidP="00357119">
            <w:pPr>
              <w:ind w:left="-63"/>
              <w:jc w:val="center"/>
              <w:rPr>
                <w:color w:val="000000"/>
              </w:rPr>
            </w:pPr>
            <w:r w:rsidRPr="000B25ED">
              <w:rPr>
                <w:color w:val="000000"/>
              </w:rPr>
              <w:t>0,78</w:t>
            </w:r>
            <w:r w:rsidR="00357119">
              <w:rPr>
                <w:color w:val="000000"/>
              </w:rPr>
              <w:t>9</w:t>
            </w:r>
          </w:p>
        </w:tc>
        <w:tc>
          <w:tcPr>
            <w:tcW w:w="728" w:type="dxa"/>
            <w:shd w:val="clear" w:color="auto" w:fill="auto"/>
            <w:noWrap/>
            <w:vAlign w:val="center"/>
            <w:hideMark/>
          </w:tcPr>
          <w:p w:rsidR="00297DF5" w:rsidRPr="000B25ED" w:rsidRDefault="00297DF5" w:rsidP="00357119">
            <w:pPr>
              <w:ind w:left="-63"/>
              <w:jc w:val="center"/>
              <w:rPr>
                <w:color w:val="000000"/>
              </w:rPr>
            </w:pPr>
            <w:r w:rsidRPr="000B25ED">
              <w:rPr>
                <w:color w:val="000000"/>
              </w:rPr>
              <w:t>0,799</w:t>
            </w:r>
          </w:p>
        </w:tc>
        <w:tc>
          <w:tcPr>
            <w:tcW w:w="756" w:type="dxa"/>
            <w:shd w:val="clear" w:color="auto" w:fill="auto"/>
            <w:noWrap/>
            <w:vAlign w:val="center"/>
            <w:hideMark/>
          </w:tcPr>
          <w:p w:rsidR="00297DF5" w:rsidRPr="000B25ED" w:rsidRDefault="00297DF5" w:rsidP="00357119">
            <w:pPr>
              <w:ind w:left="-63"/>
              <w:jc w:val="center"/>
              <w:rPr>
                <w:color w:val="000000"/>
              </w:rPr>
            </w:pPr>
            <w:r w:rsidRPr="000B25ED">
              <w:rPr>
                <w:color w:val="000000"/>
              </w:rPr>
              <w:t>0,83</w:t>
            </w:r>
            <w:r w:rsidR="00357119">
              <w:rPr>
                <w:color w:val="000000"/>
              </w:rPr>
              <w:t>1</w:t>
            </w:r>
          </w:p>
        </w:tc>
        <w:tc>
          <w:tcPr>
            <w:tcW w:w="714" w:type="dxa"/>
            <w:shd w:val="clear" w:color="auto" w:fill="auto"/>
            <w:noWrap/>
            <w:vAlign w:val="center"/>
            <w:hideMark/>
          </w:tcPr>
          <w:p w:rsidR="00297DF5" w:rsidRPr="000B25ED" w:rsidRDefault="00297DF5" w:rsidP="00357119">
            <w:pPr>
              <w:ind w:left="-63"/>
              <w:jc w:val="center"/>
              <w:rPr>
                <w:color w:val="000000"/>
              </w:rPr>
            </w:pPr>
            <w:r w:rsidRPr="000B25ED">
              <w:rPr>
                <w:color w:val="000000"/>
              </w:rPr>
              <w:t>0,770</w:t>
            </w:r>
          </w:p>
        </w:tc>
        <w:tc>
          <w:tcPr>
            <w:tcW w:w="700" w:type="dxa"/>
            <w:shd w:val="clear" w:color="auto" w:fill="auto"/>
            <w:noWrap/>
            <w:vAlign w:val="center"/>
            <w:hideMark/>
          </w:tcPr>
          <w:p w:rsidR="00297DF5" w:rsidRPr="000B25ED" w:rsidRDefault="00297DF5" w:rsidP="00357119">
            <w:pPr>
              <w:ind w:left="-63"/>
              <w:jc w:val="center"/>
              <w:rPr>
                <w:color w:val="000000"/>
              </w:rPr>
            </w:pPr>
            <w:r w:rsidRPr="000B25ED">
              <w:rPr>
                <w:color w:val="000000"/>
              </w:rPr>
              <w:t>0,789</w:t>
            </w:r>
          </w:p>
        </w:tc>
        <w:tc>
          <w:tcPr>
            <w:tcW w:w="742" w:type="dxa"/>
            <w:shd w:val="clear" w:color="auto" w:fill="auto"/>
            <w:noWrap/>
            <w:vAlign w:val="center"/>
            <w:hideMark/>
          </w:tcPr>
          <w:p w:rsidR="00297DF5" w:rsidRPr="000B25ED" w:rsidRDefault="00297DF5" w:rsidP="00357119">
            <w:pPr>
              <w:ind w:left="-63"/>
              <w:jc w:val="center"/>
              <w:rPr>
                <w:color w:val="000000"/>
              </w:rPr>
            </w:pPr>
            <w:r w:rsidRPr="000B25ED">
              <w:rPr>
                <w:color w:val="000000"/>
              </w:rPr>
              <w:t>0,820</w:t>
            </w:r>
          </w:p>
        </w:tc>
        <w:tc>
          <w:tcPr>
            <w:tcW w:w="714" w:type="dxa"/>
            <w:shd w:val="clear" w:color="auto" w:fill="auto"/>
            <w:noWrap/>
            <w:vAlign w:val="center"/>
            <w:hideMark/>
          </w:tcPr>
          <w:p w:rsidR="00297DF5" w:rsidRPr="000B25ED" w:rsidRDefault="00297DF5" w:rsidP="00357119">
            <w:pPr>
              <w:ind w:left="-63"/>
              <w:jc w:val="center"/>
              <w:rPr>
                <w:color w:val="000000"/>
              </w:rPr>
            </w:pPr>
            <w:r w:rsidRPr="000B25ED">
              <w:rPr>
                <w:color w:val="000000"/>
              </w:rPr>
              <w:t>0,769</w:t>
            </w:r>
          </w:p>
        </w:tc>
        <w:tc>
          <w:tcPr>
            <w:tcW w:w="741"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0,79</w:t>
            </w:r>
            <w:r w:rsidR="00357119">
              <w:rPr>
                <w:color w:val="000000"/>
              </w:rPr>
              <w:t>2</w:t>
            </w:r>
          </w:p>
        </w:tc>
        <w:tc>
          <w:tcPr>
            <w:tcW w:w="728"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0,836</w:t>
            </w:r>
          </w:p>
        </w:tc>
        <w:tc>
          <w:tcPr>
            <w:tcW w:w="630"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0,839</w:t>
            </w:r>
          </w:p>
        </w:tc>
        <w:tc>
          <w:tcPr>
            <w:tcW w:w="616"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0,77</w:t>
            </w:r>
            <w:r w:rsidR="00357119">
              <w:rPr>
                <w:color w:val="000000"/>
              </w:rPr>
              <w:t>5</w:t>
            </w:r>
          </w:p>
        </w:tc>
        <w:tc>
          <w:tcPr>
            <w:tcW w:w="642"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0,75</w:t>
            </w:r>
            <w:r w:rsidR="00357119">
              <w:rPr>
                <w:color w:val="000000"/>
              </w:rPr>
              <w:t>6</w:t>
            </w:r>
          </w:p>
        </w:tc>
        <w:tc>
          <w:tcPr>
            <w:tcW w:w="574" w:type="dxa"/>
            <w:vAlign w:val="center"/>
          </w:tcPr>
          <w:p w:rsidR="00297DF5" w:rsidRPr="000B25ED" w:rsidRDefault="00357119" w:rsidP="00357119">
            <w:pPr>
              <w:ind w:left="-108" w:right="-122"/>
              <w:rPr>
                <w:color w:val="000000"/>
              </w:rPr>
            </w:pPr>
            <w:r>
              <w:rPr>
                <w:color w:val="000000"/>
              </w:rPr>
              <w:t>0,771</w:t>
            </w:r>
          </w:p>
        </w:tc>
        <w:tc>
          <w:tcPr>
            <w:tcW w:w="590" w:type="dxa"/>
            <w:vAlign w:val="center"/>
          </w:tcPr>
          <w:p w:rsidR="00297DF5" w:rsidRPr="001620BF" w:rsidRDefault="00357119" w:rsidP="00357119">
            <w:pPr>
              <w:ind w:left="-108" w:right="-122"/>
              <w:jc w:val="center"/>
              <w:rPr>
                <w:bCs/>
                <w:i/>
                <w:color w:val="000000"/>
              </w:rPr>
            </w:pPr>
            <w:r w:rsidRPr="001620BF">
              <w:rPr>
                <w:bCs/>
                <w:i/>
                <w:color w:val="000000"/>
              </w:rPr>
              <w:t>0,79</w:t>
            </w:r>
          </w:p>
        </w:tc>
      </w:tr>
      <w:tr w:rsidR="001620BF" w:rsidRPr="000B25ED" w:rsidTr="001620BF">
        <w:trPr>
          <w:trHeight w:val="380"/>
          <w:jc w:val="center"/>
        </w:trPr>
        <w:tc>
          <w:tcPr>
            <w:tcW w:w="698" w:type="dxa"/>
            <w:shd w:val="clear" w:color="auto" w:fill="auto"/>
            <w:noWrap/>
            <w:vAlign w:val="center"/>
            <w:hideMark/>
          </w:tcPr>
          <w:p w:rsidR="00297DF5" w:rsidRPr="000B25ED" w:rsidRDefault="00297DF5" w:rsidP="00357119">
            <w:pPr>
              <w:ind w:left="-63"/>
              <w:jc w:val="center"/>
              <w:rPr>
                <w:color w:val="000000"/>
              </w:rPr>
            </w:pPr>
            <w:r w:rsidRPr="000B25ED">
              <w:rPr>
                <w:color w:val="000000"/>
              </w:rPr>
              <w:t>0,21</w:t>
            </w:r>
            <w:r w:rsidR="00357119">
              <w:rPr>
                <w:color w:val="000000"/>
              </w:rPr>
              <w:t>2</w:t>
            </w:r>
          </w:p>
        </w:tc>
        <w:tc>
          <w:tcPr>
            <w:tcW w:w="728" w:type="dxa"/>
            <w:shd w:val="clear" w:color="auto" w:fill="auto"/>
            <w:noWrap/>
            <w:vAlign w:val="center"/>
            <w:hideMark/>
          </w:tcPr>
          <w:p w:rsidR="00297DF5" w:rsidRPr="000B25ED" w:rsidRDefault="00297DF5" w:rsidP="00357119">
            <w:pPr>
              <w:ind w:left="-63"/>
              <w:jc w:val="center"/>
              <w:rPr>
                <w:color w:val="000000"/>
              </w:rPr>
            </w:pPr>
            <w:r w:rsidRPr="000B25ED">
              <w:rPr>
                <w:color w:val="000000"/>
              </w:rPr>
              <w:t>0,200</w:t>
            </w:r>
          </w:p>
        </w:tc>
        <w:tc>
          <w:tcPr>
            <w:tcW w:w="756" w:type="dxa"/>
            <w:shd w:val="clear" w:color="auto" w:fill="auto"/>
            <w:noWrap/>
            <w:vAlign w:val="center"/>
            <w:hideMark/>
          </w:tcPr>
          <w:p w:rsidR="00297DF5" w:rsidRPr="000B25ED" w:rsidRDefault="00297DF5" w:rsidP="00357119">
            <w:pPr>
              <w:ind w:left="-63"/>
              <w:jc w:val="center"/>
              <w:rPr>
                <w:color w:val="000000"/>
              </w:rPr>
            </w:pPr>
            <w:r w:rsidRPr="000B25ED">
              <w:rPr>
                <w:color w:val="000000"/>
              </w:rPr>
              <w:t>0,169</w:t>
            </w:r>
          </w:p>
        </w:tc>
        <w:tc>
          <w:tcPr>
            <w:tcW w:w="714" w:type="dxa"/>
            <w:shd w:val="clear" w:color="auto" w:fill="auto"/>
            <w:noWrap/>
            <w:vAlign w:val="center"/>
            <w:hideMark/>
          </w:tcPr>
          <w:p w:rsidR="00297DF5" w:rsidRPr="000B25ED" w:rsidRDefault="00297DF5" w:rsidP="00357119">
            <w:pPr>
              <w:ind w:left="-63"/>
              <w:jc w:val="center"/>
              <w:rPr>
                <w:color w:val="000000"/>
              </w:rPr>
            </w:pPr>
            <w:r w:rsidRPr="000B25ED">
              <w:rPr>
                <w:color w:val="000000"/>
              </w:rPr>
              <w:t>0,229</w:t>
            </w:r>
          </w:p>
        </w:tc>
        <w:tc>
          <w:tcPr>
            <w:tcW w:w="700" w:type="dxa"/>
            <w:shd w:val="clear" w:color="auto" w:fill="auto"/>
            <w:noWrap/>
            <w:vAlign w:val="center"/>
            <w:hideMark/>
          </w:tcPr>
          <w:p w:rsidR="00297DF5" w:rsidRPr="000B25ED" w:rsidRDefault="00297DF5" w:rsidP="00357119">
            <w:pPr>
              <w:ind w:left="-63"/>
              <w:jc w:val="center"/>
              <w:rPr>
                <w:color w:val="000000"/>
              </w:rPr>
            </w:pPr>
            <w:r w:rsidRPr="000B25ED">
              <w:rPr>
                <w:color w:val="000000"/>
              </w:rPr>
              <w:t>0,211</w:t>
            </w:r>
          </w:p>
        </w:tc>
        <w:tc>
          <w:tcPr>
            <w:tcW w:w="742" w:type="dxa"/>
            <w:shd w:val="clear" w:color="auto" w:fill="auto"/>
            <w:noWrap/>
            <w:vAlign w:val="center"/>
            <w:hideMark/>
          </w:tcPr>
          <w:p w:rsidR="00297DF5" w:rsidRPr="000B25ED" w:rsidRDefault="00297DF5" w:rsidP="00357119">
            <w:pPr>
              <w:ind w:left="-63"/>
              <w:jc w:val="center"/>
              <w:rPr>
                <w:color w:val="000000"/>
              </w:rPr>
            </w:pPr>
            <w:r w:rsidRPr="000B25ED">
              <w:rPr>
                <w:color w:val="000000"/>
              </w:rPr>
              <w:t>0,179</w:t>
            </w:r>
          </w:p>
        </w:tc>
        <w:tc>
          <w:tcPr>
            <w:tcW w:w="714" w:type="dxa"/>
            <w:shd w:val="clear" w:color="auto" w:fill="auto"/>
            <w:noWrap/>
            <w:vAlign w:val="center"/>
            <w:hideMark/>
          </w:tcPr>
          <w:p w:rsidR="00297DF5" w:rsidRPr="000B25ED" w:rsidRDefault="00297DF5" w:rsidP="00357119">
            <w:pPr>
              <w:ind w:left="-63"/>
              <w:jc w:val="center"/>
              <w:rPr>
                <w:color w:val="000000"/>
              </w:rPr>
            </w:pPr>
            <w:r w:rsidRPr="000B25ED">
              <w:rPr>
                <w:color w:val="000000"/>
              </w:rPr>
              <w:t>0,230</w:t>
            </w:r>
          </w:p>
        </w:tc>
        <w:tc>
          <w:tcPr>
            <w:tcW w:w="741"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0,208</w:t>
            </w:r>
          </w:p>
        </w:tc>
        <w:tc>
          <w:tcPr>
            <w:tcW w:w="728"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0,16</w:t>
            </w:r>
            <w:r w:rsidR="00357119">
              <w:rPr>
                <w:color w:val="000000"/>
              </w:rPr>
              <w:t>4</w:t>
            </w:r>
          </w:p>
        </w:tc>
        <w:tc>
          <w:tcPr>
            <w:tcW w:w="630"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0,160</w:t>
            </w:r>
          </w:p>
        </w:tc>
        <w:tc>
          <w:tcPr>
            <w:tcW w:w="616" w:type="dxa"/>
            <w:shd w:val="clear" w:color="auto" w:fill="auto"/>
            <w:noWrap/>
            <w:vAlign w:val="center"/>
            <w:hideMark/>
          </w:tcPr>
          <w:p w:rsidR="00357119" w:rsidRPr="000B25ED" w:rsidRDefault="00297DF5" w:rsidP="00357119">
            <w:pPr>
              <w:ind w:left="-108" w:right="-122"/>
              <w:jc w:val="center"/>
              <w:rPr>
                <w:color w:val="000000"/>
              </w:rPr>
            </w:pPr>
            <w:r w:rsidRPr="000B25ED">
              <w:rPr>
                <w:color w:val="000000"/>
              </w:rPr>
              <w:t>0,225</w:t>
            </w:r>
          </w:p>
        </w:tc>
        <w:tc>
          <w:tcPr>
            <w:tcW w:w="642" w:type="dxa"/>
            <w:shd w:val="clear" w:color="auto" w:fill="auto"/>
            <w:noWrap/>
            <w:vAlign w:val="center"/>
            <w:hideMark/>
          </w:tcPr>
          <w:p w:rsidR="00297DF5" w:rsidRPr="000B25ED" w:rsidRDefault="00297DF5" w:rsidP="00357119">
            <w:pPr>
              <w:ind w:left="-108" w:right="-122"/>
              <w:jc w:val="center"/>
              <w:rPr>
                <w:color w:val="000000"/>
              </w:rPr>
            </w:pPr>
            <w:r w:rsidRPr="000B25ED">
              <w:rPr>
                <w:color w:val="000000"/>
              </w:rPr>
              <w:t>0,244</w:t>
            </w:r>
          </w:p>
        </w:tc>
        <w:tc>
          <w:tcPr>
            <w:tcW w:w="574" w:type="dxa"/>
            <w:vAlign w:val="center"/>
          </w:tcPr>
          <w:p w:rsidR="00297DF5" w:rsidRPr="000B25ED" w:rsidRDefault="00357119" w:rsidP="00357119">
            <w:pPr>
              <w:ind w:left="-108" w:right="-122"/>
              <w:rPr>
                <w:color w:val="000000"/>
              </w:rPr>
            </w:pPr>
            <w:r>
              <w:rPr>
                <w:color w:val="000000"/>
              </w:rPr>
              <w:t>0,232</w:t>
            </w:r>
          </w:p>
        </w:tc>
        <w:tc>
          <w:tcPr>
            <w:tcW w:w="590" w:type="dxa"/>
            <w:vAlign w:val="center"/>
          </w:tcPr>
          <w:p w:rsidR="00297DF5" w:rsidRPr="001620BF" w:rsidRDefault="00357119" w:rsidP="00357119">
            <w:pPr>
              <w:ind w:left="-108" w:right="-122"/>
              <w:jc w:val="center"/>
              <w:rPr>
                <w:bCs/>
                <w:i/>
                <w:color w:val="000000"/>
              </w:rPr>
            </w:pPr>
            <w:r w:rsidRPr="001620BF">
              <w:rPr>
                <w:bCs/>
                <w:i/>
                <w:color w:val="000000"/>
              </w:rPr>
              <w:t>0,21</w:t>
            </w:r>
          </w:p>
        </w:tc>
      </w:tr>
    </w:tbl>
    <w:p w:rsidR="00B20FA5" w:rsidRDefault="00B20FA5" w:rsidP="00397361">
      <w:pPr>
        <w:pStyle w:val="a8"/>
        <w:tabs>
          <w:tab w:val="left" w:pos="1134"/>
        </w:tabs>
        <w:ind w:left="0" w:firstLine="709"/>
        <w:jc w:val="both"/>
        <w:rPr>
          <w:rFonts w:eastAsiaTheme="minorEastAsia"/>
          <w:iCs/>
          <w:sz w:val="28"/>
          <w:szCs w:val="28"/>
          <w:lang w:val="kk-KZ"/>
        </w:rPr>
      </w:pPr>
    </w:p>
    <w:p w:rsidR="00397361" w:rsidRDefault="00397361" w:rsidP="00397361">
      <w:pPr>
        <w:pStyle w:val="a8"/>
        <w:tabs>
          <w:tab w:val="left" w:pos="1134"/>
        </w:tabs>
        <w:ind w:left="0" w:firstLine="709"/>
        <w:jc w:val="both"/>
        <w:rPr>
          <w:rFonts w:eastAsiaTheme="minorEastAsia"/>
          <w:iCs/>
          <w:sz w:val="28"/>
          <w:szCs w:val="28"/>
        </w:rPr>
      </w:pPr>
      <w:r>
        <w:rPr>
          <w:rFonts w:eastAsiaTheme="minorEastAsia"/>
          <w:iCs/>
          <w:sz w:val="28"/>
          <w:szCs w:val="28"/>
        </w:rPr>
        <w:t>Применяя среднее геометрическое для всех полученных данных:</w:t>
      </w:r>
    </w:p>
    <w:p w:rsidR="00397361" w:rsidRDefault="001620BF" w:rsidP="00397361">
      <w:pPr>
        <w:pStyle w:val="a8"/>
        <w:tabs>
          <w:tab w:val="left" w:pos="1134"/>
        </w:tabs>
        <w:ind w:left="0" w:firstLine="709"/>
        <w:jc w:val="both"/>
        <w:rPr>
          <w:rFonts w:eastAsiaTheme="minorEastAsia"/>
          <w:iCs/>
          <w:sz w:val="28"/>
          <w:szCs w:val="28"/>
        </w:rPr>
      </w:pPr>
      <w:r>
        <w:rPr>
          <w:rFonts w:eastAsiaTheme="minorEastAsia"/>
          <w:iCs/>
          <w:sz w:val="28"/>
          <w:szCs w:val="28"/>
        </w:rPr>
        <w:t>– у</w:t>
      </w:r>
      <w:r w:rsidR="00397361">
        <w:rPr>
          <w:rFonts w:eastAsiaTheme="minorEastAsia"/>
          <w:iCs/>
          <w:sz w:val="28"/>
          <w:szCs w:val="28"/>
        </w:rPr>
        <w:t>стойчивость – 0,79</w:t>
      </w:r>
      <w:r>
        <w:rPr>
          <w:rFonts w:eastAsiaTheme="minorEastAsia"/>
          <w:iCs/>
          <w:sz w:val="28"/>
          <w:szCs w:val="28"/>
        </w:rPr>
        <w:t>;</w:t>
      </w:r>
    </w:p>
    <w:p w:rsidR="00397361" w:rsidRPr="004F1C73" w:rsidRDefault="001620BF" w:rsidP="004F1C73">
      <w:pPr>
        <w:pStyle w:val="a8"/>
        <w:tabs>
          <w:tab w:val="left" w:pos="1134"/>
        </w:tabs>
        <w:ind w:left="0" w:firstLine="709"/>
        <w:jc w:val="both"/>
        <w:rPr>
          <w:rFonts w:eastAsiaTheme="minorEastAsia"/>
          <w:iCs/>
          <w:sz w:val="28"/>
          <w:szCs w:val="28"/>
        </w:rPr>
      </w:pPr>
      <w:r>
        <w:rPr>
          <w:rFonts w:eastAsiaTheme="minorEastAsia"/>
          <w:iCs/>
          <w:sz w:val="28"/>
          <w:szCs w:val="28"/>
        </w:rPr>
        <w:t>– н</w:t>
      </w:r>
      <w:r w:rsidR="00397361">
        <w:rPr>
          <w:rFonts w:eastAsiaTheme="minorEastAsia"/>
          <w:iCs/>
          <w:sz w:val="28"/>
          <w:szCs w:val="28"/>
        </w:rPr>
        <w:t>еустойчивость – 0,2</w:t>
      </w:r>
      <w:r w:rsidR="00357119">
        <w:rPr>
          <w:rFonts w:eastAsiaTheme="minorEastAsia"/>
          <w:iCs/>
          <w:sz w:val="28"/>
          <w:szCs w:val="28"/>
        </w:rPr>
        <w:t>1</w:t>
      </w:r>
      <w:r w:rsidR="00397361">
        <w:rPr>
          <w:rFonts w:eastAsiaTheme="minorEastAsia"/>
          <w:iCs/>
          <w:sz w:val="28"/>
          <w:szCs w:val="28"/>
        </w:rPr>
        <w:t>.</w:t>
      </w:r>
    </w:p>
    <w:p w:rsidR="00FE4D10" w:rsidRPr="004F1C73" w:rsidRDefault="004F1C73" w:rsidP="004F1C73">
      <w:pPr>
        <w:pStyle w:val="a8"/>
        <w:tabs>
          <w:tab w:val="left" w:pos="-3261"/>
        </w:tabs>
        <w:ind w:left="0" w:firstLine="709"/>
        <w:jc w:val="both"/>
        <w:rPr>
          <w:rFonts w:eastAsiaTheme="minorEastAsia"/>
          <w:iCs/>
          <w:sz w:val="28"/>
          <w:szCs w:val="28"/>
        </w:rPr>
      </w:pPr>
      <w:r>
        <w:rPr>
          <w:rFonts w:eastAsia="TimesNewRomanPSMT"/>
          <w:sz w:val="28"/>
          <w:szCs w:val="28"/>
        </w:rPr>
        <w:t>П</w:t>
      </w:r>
      <w:r w:rsidR="009D2F57">
        <w:rPr>
          <w:rFonts w:eastAsia="TimesNewRomanPSMT"/>
          <w:sz w:val="28"/>
          <w:szCs w:val="28"/>
        </w:rPr>
        <w:t xml:space="preserve">роведенная оценка финансовой устойчивости банковского сектора Казахстана в целом и отдельных пяти банков второго уровня предложенным автором методом, демонстрирует </w:t>
      </w:r>
      <w:r>
        <w:rPr>
          <w:rFonts w:eastAsia="TimesNewRomanPSMT"/>
          <w:sz w:val="28"/>
          <w:szCs w:val="28"/>
        </w:rPr>
        <w:t>достоверные данные о высоком уровне финансовой устойчивости.</w:t>
      </w:r>
      <w:r w:rsidRPr="004F1C73">
        <w:rPr>
          <w:rFonts w:eastAsiaTheme="minorEastAsia"/>
          <w:iCs/>
          <w:sz w:val="28"/>
          <w:szCs w:val="28"/>
        </w:rPr>
        <w:t xml:space="preserve"> </w:t>
      </w:r>
      <w:r>
        <w:rPr>
          <w:rFonts w:eastAsiaTheme="minorEastAsia"/>
          <w:iCs/>
          <w:sz w:val="28"/>
          <w:szCs w:val="28"/>
        </w:rPr>
        <w:t xml:space="preserve">Устойчивость банковского сектора составила – 0,82, в то время как вероятность неустойчивости – 0,18. </w:t>
      </w:r>
    </w:p>
    <w:p w:rsidR="004F1C73" w:rsidRPr="00720C1B" w:rsidRDefault="004F1C73" w:rsidP="004F1C73">
      <w:pPr>
        <w:pStyle w:val="aa"/>
        <w:spacing w:before="0" w:beforeAutospacing="0" w:after="0" w:afterAutospacing="0"/>
        <w:ind w:firstLine="709"/>
        <w:jc w:val="both"/>
        <w:rPr>
          <w:sz w:val="28"/>
          <w:szCs w:val="28"/>
          <w:lang w:val="ru-RU"/>
        </w:rPr>
      </w:pPr>
      <w:r>
        <w:rPr>
          <w:rFonts w:eastAsia="TimesNewRomanPSMT"/>
          <w:sz w:val="28"/>
          <w:szCs w:val="28"/>
          <w:lang w:val="ru-RU"/>
        </w:rPr>
        <w:t>Метод анализа иерархии в задачах определения устойчивости деятельности банков и банковского сектора Казахстана в целом на основе метода Томаса Саати путем построения ситуационного экономико-математического моделирования позволит</w:t>
      </w:r>
      <w:r w:rsidRPr="00720C1B">
        <w:rPr>
          <w:sz w:val="28"/>
          <w:szCs w:val="28"/>
          <w:lang w:val="ru-RU"/>
        </w:rPr>
        <w:t>:</w:t>
      </w:r>
    </w:p>
    <w:p w:rsidR="004F1C73" w:rsidRDefault="00DB0206" w:rsidP="004F1C73">
      <w:pPr>
        <w:pStyle w:val="aa"/>
        <w:spacing w:before="0" w:beforeAutospacing="0" w:after="0" w:afterAutospacing="0"/>
        <w:ind w:firstLine="709"/>
        <w:jc w:val="both"/>
        <w:rPr>
          <w:sz w:val="28"/>
          <w:szCs w:val="28"/>
          <w:lang w:val="ru-RU"/>
        </w:rPr>
      </w:pPr>
      <w:r>
        <w:rPr>
          <w:sz w:val="28"/>
          <w:szCs w:val="28"/>
          <w:lang w:val="ru-RU"/>
        </w:rPr>
        <w:t>–</w:t>
      </w:r>
      <w:r w:rsidR="004F1C73" w:rsidRPr="00720C1B">
        <w:rPr>
          <w:sz w:val="28"/>
          <w:szCs w:val="28"/>
          <w:lang w:val="ru-RU"/>
        </w:rPr>
        <w:t xml:space="preserve"> </w:t>
      </w:r>
      <w:r w:rsidR="004F1C73">
        <w:rPr>
          <w:sz w:val="28"/>
          <w:szCs w:val="28"/>
          <w:lang w:val="ru-RU"/>
        </w:rPr>
        <w:t>более глубже и детально</w:t>
      </w:r>
      <w:r w:rsidR="004F1C73" w:rsidRPr="00720C1B">
        <w:rPr>
          <w:sz w:val="28"/>
          <w:szCs w:val="28"/>
          <w:lang w:val="ru-RU"/>
        </w:rPr>
        <w:t xml:space="preserve"> изучить работу банка, оценить качество и эффективность системы управления рисками;</w:t>
      </w:r>
    </w:p>
    <w:p w:rsidR="004F1C73" w:rsidRDefault="00DB0206" w:rsidP="004F1C73">
      <w:pPr>
        <w:pStyle w:val="aa"/>
        <w:spacing w:before="0" w:beforeAutospacing="0" w:after="0" w:afterAutospacing="0"/>
        <w:ind w:firstLine="709"/>
        <w:jc w:val="both"/>
        <w:rPr>
          <w:sz w:val="28"/>
          <w:szCs w:val="28"/>
          <w:lang w:val="ru-RU"/>
        </w:rPr>
      </w:pPr>
      <w:r>
        <w:rPr>
          <w:sz w:val="28"/>
          <w:szCs w:val="28"/>
          <w:lang w:val="ru-RU"/>
        </w:rPr>
        <w:t>–</w:t>
      </w:r>
      <w:r w:rsidR="004F1C73">
        <w:rPr>
          <w:sz w:val="28"/>
          <w:szCs w:val="28"/>
          <w:lang w:val="ru-RU"/>
        </w:rPr>
        <w:t xml:space="preserve"> обеспечить прозрачность и достоверность проводимого анализа;</w:t>
      </w:r>
    </w:p>
    <w:p w:rsidR="004F1C73" w:rsidRDefault="00DB0206" w:rsidP="004F1C73">
      <w:pPr>
        <w:pStyle w:val="aa"/>
        <w:spacing w:before="0" w:beforeAutospacing="0" w:after="0" w:afterAutospacing="0"/>
        <w:ind w:firstLine="709"/>
        <w:jc w:val="both"/>
        <w:rPr>
          <w:sz w:val="28"/>
          <w:szCs w:val="28"/>
          <w:lang w:val="ru-RU"/>
        </w:rPr>
      </w:pPr>
      <w:r>
        <w:rPr>
          <w:sz w:val="28"/>
          <w:szCs w:val="28"/>
          <w:lang w:val="ru-RU"/>
        </w:rPr>
        <w:t>–</w:t>
      </w:r>
      <w:r w:rsidR="004F1C73">
        <w:rPr>
          <w:sz w:val="28"/>
          <w:szCs w:val="28"/>
          <w:lang w:val="ru-RU"/>
        </w:rPr>
        <w:t xml:space="preserve"> </w:t>
      </w:r>
      <w:r w:rsidR="001D15F3">
        <w:rPr>
          <w:sz w:val="28"/>
          <w:szCs w:val="28"/>
          <w:lang w:val="ru-RU"/>
        </w:rPr>
        <w:t>проводить оценку своей финансовой устойчивости каждому банку самостоятельно;</w:t>
      </w:r>
    </w:p>
    <w:p w:rsidR="001D15F3" w:rsidRDefault="00DB0206" w:rsidP="001D15F3">
      <w:pPr>
        <w:pStyle w:val="aa"/>
        <w:spacing w:before="0" w:beforeAutospacing="0" w:after="0" w:afterAutospacing="0"/>
        <w:ind w:firstLine="709"/>
        <w:jc w:val="both"/>
        <w:rPr>
          <w:sz w:val="28"/>
          <w:szCs w:val="28"/>
          <w:lang w:val="ru-RU"/>
        </w:rPr>
      </w:pPr>
      <w:r>
        <w:rPr>
          <w:sz w:val="28"/>
          <w:szCs w:val="28"/>
          <w:lang w:val="ru-RU"/>
        </w:rPr>
        <w:t>–</w:t>
      </w:r>
      <w:r w:rsidR="001D15F3">
        <w:rPr>
          <w:sz w:val="28"/>
          <w:szCs w:val="28"/>
          <w:lang w:val="ru-RU"/>
        </w:rPr>
        <w:t xml:space="preserve"> провести анализ бизнес-модели и доходности банка;</w:t>
      </w:r>
    </w:p>
    <w:p w:rsidR="001D15F3" w:rsidRDefault="00DB0206" w:rsidP="001D15F3">
      <w:pPr>
        <w:pStyle w:val="aa"/>
        <w:spacing w:before="0" w:beforeAutospacing="0" w:after="0" w:afterAutospacing="0"/>
        <w:ind w:firstLine="709"/>
        <w:jc w:val="both"/>
        <w:rPr>
          <w:rFonts w:eastAsiaTheme="minorEastAsia"/>
          <w:iCs/>
          <w:sz w:val="28"/>
          <w:szCs w:val="28"/>
          <w:lang w:val="ru-RU"/>
        </w:rPr>
      </w:pPr>
      <w:r>
        <w:rPr>
          <w:sz w:val="28"/>
          <w:szCs w:val="28"/>
          <w:lang w:val="ru-RU"/>
        </w:rPr>
        <w:t>–</w:t>
      </w:r>
      <w:r w:rsidR="001D15F3">
        <w:rPr>
          <w:sz w:val="28"/>
          <w:szCs w:val="28"/>
          <w:lang w:val="ru-RU"/>
        </w:rPr>
        <w:t xml:space="preserve"> оценить уровень риска для капитала, анализируя </w:t>
      </w:r>
      <w:r w:rsidR="001D15F3">
        <w:rPr>
          <w:rFonts w:eastAsiaTheme="minorEastAsia"/>
          <w:iCs/>
          <w:sz w:val="28"/>
          <w:szCs w:val="28"/>
          <w:lang w:val="ru-RU"/>
        </w:rPr>
        <w:t>достаточность капитала для покрытия рисков банка и банковского сектора в целом;</w:t>
      </w:r>
    </w:p>
    <w:p w:rsidR="001D15F3" w:rsidRDefault="00DB0206" w:rsidP="001D15F3">
      <w:pPr>
        <w:pStyle w:val="aa"/>
        <w:spacing w:before="0" w:beforeAutospacing="0" w:after="0" w:afterAutospacing="0"/>
        <w:ind w:firstLine="709"/>
        <w:jc w:val="both"/>
        <w:rPr>
          <w:rFonts w:eastAsiaTheme="minorEastAsia"/>
          <w:iCs/>
          <w:sz w:val="28"/>
          <w:szCs w:val="28"/>
          <w:lang w:val="ru-RU"/>
        </w:rPr>
      </w:pPr>
      <w:r>
        <w:rPr>
          <w:rFonts w:eastAsiaTheme="minorEastAsia"/>
          <w:iCs/>
          <w:sz w:val="28"/>
          <w:szCs w:val="28"/>
          <w:lang w:val="ru-RU"/>
        </w:rPr>
        <w:t>–</w:t>
      </w:r>
      <w:r w:rsidR="001D15F3">
        <w:rPr>
          <w:rFonts w:eastAsiaTheme="minorEastAsia"/>
          <w:iCs/>
          <w:sz w:val="28"/>
          <w:szCs w:val="28"/>
          <w:lang w:val="ru-RU"/>
        </w:rPr>
        <w:t xml:space="preserve"> оценить качество активов банка и банковского сектора в целом;</w:t>
      </w:r>
    </w:p>
    <w:p w:rsidR="00B37F0D" w:rsidRDefault="00DB0206" w:rsidP="00B37F0D">
      <w:pPr>
        <w:pStyle w:val="aa"/>
        <w:spacing w:before="0" w:beforeAutospacing="0" w:after="0" w:afterAutospacing="0"/>
        <w:ind w:firstLine="709"/>
        <w:jc w:val="both"/>
        <w:rPr>
          <w:rFonts w:eastAsiaTheme="minorEastAsia"/>
          <w:iCs/>
          <w:sz w:val="28"/>
          <w:szCs w:val="28"/>
          <w:lang w:val="ru-RU"/>
        </w:rPr>
      </w:pPr>
      <w:r>
        <w:rPr>
          <w:rFonts w:eastAsiaTheme="minorEastAsia"/>
          <w:iCs/>
          <w:sz w:val="28"/>
          <w:szCs w:val="28"/>
          <w:lang w:val="ru-RU"/>
        </w:rPr>
        <w:t>–</w:t>
      </w:r>
      <w:r w:rsidR="001D15F3">
        <w:rPr>
          <w:rFonts w:eastAsiaTheme="minorEastAsia"/>
          <w:iCs/>
          <w:sz w:val="28"/>
          <w:szCs w:val="28"/>
          <w:lang w:val="ru-RU"/>
        </w:rPr>
        <w:t xml:space="preserve"> оценить прибыль и рентабельность банка и банковского сектора в целом;</w:t>
      </w:r>
    </w:p>
    <w:p w:rsidR="00B37F0D" w:rsidRDefault="00DB0206" w:rsidP="00B37F0D">
      <w:pPr>
        <w:pStyle w:val="aa"/>
        <w:spacing w:before="0" w:beforeAutospacing="0" w:after="0" w:afterAutospacing="0"/>
        <w:ind w:firstLine="709"/>
        <w:jc w:val="both"/>
        <w:rPr>
          <w:sz w:val="28"/>
          <w:szCs w:val="28"/>
          <w:lang w:val="ru-RU"/>
        </w:rPr>
      </w:pPr>
      <w:r>
        <w:rPr>
          <w:rFonts w:eastAsiaTheme="minorEastAsia"/>
          <w:iCs/>
          <w:sz w:val="28"/>
          <w:szCs w:val="28"/>
          <w:lang w:val="ru-RU"/>
        </w:rPr>
        <w:t>–</w:t>
      </w:r>
      <w:r w:rsidR="00B37F0D">
        <w:rPr>
          <w:rFonts w:eastAsiaTheme="minorEastAsia"/>
          <w:iCs/>
          <w:sz w:val="28"/>
          <w:szCs w:val="28"/>
          <w:lang w:val="ru-RU"/>
        </w:rPr>
        <w:t xml:space="preserve"> оценить риск </w:t>
      </w:r>
      <w:r w:rsidR="001D15F3">
        <w:rPr>
          <w:rFonts w:eastAsiaTheme="minorEastAsia"/>
          <w:iCs/>
          <w:sz w:val="28"/>
          <w:szCs w:val="28"/>
          <w:lang w:val="ru-RU"/>
        </w:rPr>
        <w:t>ликвидност</w:t>
      </w:r>
      <w:r w:rsidR="00B37F0D">
        <w:rPr>
          <w:rFonts w:eastAsiaTheme="minorEastAsia"/>
          <w:iCs/>
          <w:sz w:val="28"/>
          <w:szCs w:val="28"/>
          <w:lang w:val="ru-RU"/>
        </w:rPr>
        <w:t>и банка и банковского сектора в целом на случай возможных оттоков депозитов и прочих источников фондирования</w:t>
      </w:r>
      <w:r w:rsidR="001D15F3">
        <w:rPr>
          <w:rFonts w:eastAsiaTheme="minorEastAsia"/>
          <w:iCs/>
          <w:sz w:val="28"/>
          <w:szCs w:val="28"/>
          <w:lang w:val="ru-RU"/>
        </w:rPr>
        <w:t>;</w:t>
      </w:r>
    </w:p>
    <w:p w:rsidR="001D15F3" w:rsidRPr="00720C1B" w:rsidRDefault="00DB0206" w:rsidP="00B37F0D">
      <w:pPr>
        <w:pStyle w:val="aa"/>
        <w:spacing w:before="0" w:beforeAutospacing="0" w:after="0" w:afterAutospacing="0"/>
        <w:ind w:firstLine="709"/>
        <w:jc w:val="both"/>
        <w:rPr>
          <w:sz w:val="28"/>
          <w:szCs w:val="28"/>
          <w:lang w:val="ru-RU"/>
        </w:rPr>
      </w:pPr>
      <w:r>
        <w:rPr>
          <w:sz w:val="28"/>
          <w:szCs w:val="28"/>
          <w:lang w:val="ru-RU"/>
        </w:rPr>
        <w:t>–</w:t>
      </w:r>
      <w:r w:rsidR="00B37F0D">
        <w:rPr>
          <w:sz w:val="28"/>
          <w:szCs w:val="28"/>
          <w:lang w:val="ru-RU"/>
        </w:rPr>
        <w:t xml:space="preserve"> оценить </w:t>
      </w:r>
      <w:r w:rsidR="001D15F3">
        <w:rPr>
          <w:rFonts w:eastAsiaTheme="minorEastAsia"/>
          <w:iCs/>
          <w:sz w:val="28"/>
          <w:szCs w:val="28"/>
          <w:lang w:val="ru-RU"/>
        </w:rPr>
        <w:t>чувствительность к рыночному риску</w:t>
      </w:r>
      <w:r w:rsidR="00B37F0D">
        <w:rPr>
          <w:rFonts w:eastAsiaTheme="minorEastAsia"/>
          <w:iCs/>
          <w:sz w:val="28"/>
          <w:szCs w:val="28"/>
          <w:lang w:val="ru-RU"/>
        </w:rPr>
        <w:t xml:space="preserve"> банка и банковского сектора в целом;</w:t>
      </w:r>
    </w:p>
    <w:p w:rsidR="004F1C73" w:rsidRPr="00720C1B" w:rsidRDefault="00DB0206" w:rsidP="004F1C73">
      <w:pPr>
        <w:pStyle w:val="aa"/>
        <w:spacing w:before="0" w:beforeAutospacing="0" w:after="0" w:afterAutospacing="0"/>
        <w:ind w:firstLine="709"/>
        <w:jc w:val="both"/>
        <w:rPr>
          <w:sz w:val="28"/>
          <w:szCs w:val="28"/>
          <w:lang w:val="ru-RU"/>
        </w:rPr>
      </w:pPr>
      <w:r>
        <w:rPr>
          <w:sz w:val="28"/>
          <w:szCs w:val="28"/>
          <w:lang w:val="ru-RU"/>
        </w:rPr>
        <w:t>–</w:t>
      </w:r>
      <w:r w:rsidR="004F1C73" w:rsidRPr="00720C1B">
        <w:rPr>
          <w:sz w:val="28"/>
          <w:szCs w:val="28"/>
          <w:lang w:val="ru-RU"/>
        </w:rPr>
        <w:t xml:space="preserve"> </w:t>
      </w:r>
      <w:r w:rsidR="00B37F0D">
        <w:rPr>
          <w:sz w:val="28"/>
          <w:szCs w:val="28"/>
          <w:lang w:val="ru-RU"/>
        </w:rPr>
        <w:t>систематизировать надзорные действия в единый и непрерывный процесс</w:t>
      </w:r>
      <w:r w:rsidR="004F1C73" w:rsidRPr="00720C1B">
        <w:rPr>
          <w:sz w:val="28"/>
          <w:szCs w:val="28"/>
          <w:lang w:val="ru-RU"/>
        </w:rPr>
        <w:t>.</w:t>
      </w:r>
    </w:p>
    <w:p w:rsidR="008A6CB6" w:rsidRPr="00CA039C" w:rsidRDefault="00B37F0D" w:rsidP="008A6CB6">
      <w:pPr>
        <w:pStyle w:val="aa"/>
        <w:spacing w:before="0" w:beforeAutospacing="0" w:after="0" w:afterAutospacing="0"/>
        <w:ind w:firstLine="709"/>
        <w:jc w:val="both"/>
        <w:rPr>
          <w:color w:val="FF0000"/>
          <w:sz w:val="28"/>
          <w:szCs w:val="28"/>
          <w:lang w:val="kk-KZ"/>
        </w:rPr>
      </w:pPr>
      <w:r w:rsidRPr="00720C1B">
        <w:rPr>
          <w:rFonts w:eastAsia="TimesNewRoman"/>
          <w:sz w:val="28"/>
          <w:szCs w:val="28"/>
          <w:lang w:val="ru-RU"/>
        </w:rPr>
        <w:t>В нынешнее время перед банками открывается широкая вариативность методов, которые они могут использовать для решения вопросов об анализе, оценке и описании рисков. Выбор будет зависеть от того, какая модель нужна банку в определённой ситуации – точная, которая неточно отображает де</w:t>
      </w:r>
      <w:r>
        <w:rPr>
          <w:rFonts w:eastAsia="TimesNewRoman"/>
          <w:sz w:val="28"/>
          <w:szCs w:val="28"/>
          <w:lang w:val="ru-RU"/>
        </w:rPr>
        <w:t>й</w:t>
      </w:r>
      <w:r w:rsidRPr="00720C1B">
        <w:rPr>
          <w:rFonts w:eastAsia="TimesNewRoman"/>
          <w:sz w:val="28"/>
          <w:szCs w:val="28"/>
          <w:lang w:val="ru-RU"/>
        </w:rPr>
        <w:t>ствительность, или нечеткая, но соответствующая де</w:t>
      </w:r>
      <w:r>
        <w:rPr>
          <w:rFonts w:eastAsia="TimesNewRoman"/>
          <w:sz w:val="28"/>
          <w:szCs w:val="28"/>
          <w:lang w:val="ru-RU"/>
        </w:rPr>
        <w:t>й</w:t>
      </w:r>
      <w:r w:rsidRPr="00720C1B">
        <w:rPr>
          <w:rFonts w:eastAsia="TimesNewRoman"/>
          <w:sz w:val="28"/>
          <w:szCs w:val="28"/>
          <w:lang w:val="ru-RU"/>
        </w:rPr>
        <w:t xml:space="preserve">ствительности. </w:t>
      </w:r>
      <w:r>
        <w:rPr>
          <w:sz w:val="28"/>
          <w:szCs w:val="28"/>
          <w:lang w:val="ru-RU"/>
        </w:rPr>
        <w:t>Р</w:t>
      </w:r>
      <w:r w:rsidRPr="008A34EC">
        <w:rPr>
          <w:sz w:val="28"/>
          <w:szCs w:val="28"/>
          <w:lang w:val="ve-ZA"/>
        </w:rPr>
        <w:t xml:space="preserve">азработка новых методик оценки риска требует длительного времени и значительных затрат, поэтому банкам целесообразно взять за основу существующие модели и унифицировать их определенными мерами, ведь каждый банк имеет собственную клиентуру, свой сегмент рынка, отраслевую специфику, конкретные возможности и так далее. </w:t>
      </w:r>
    </w:p>
    <w:p w:rsidR="00366E5A" w:rsidRPr="002F3BF8" w:rsidRDefault="00D45E89" w:rsidP="002F3BF8">
      <w:pPr>
        <w:pStyle w:val="aa"/>
        <w:spacing w:before="0" w:beforeAutospacing="0" w:after="0" w:afterAutospacing="0"/>
        <w:ind w:firstLine="709"/>
        <w:jc w:val="both"/>
        <w:rPr>
          <w:sz w:val="28"/>
          <w:szCs w:val="28"/>
          <w:lang w:val="ru-RU"/>
        </w:rPr>
      </w:pPr>
      <w:r w:rsidRPr="008A6CB6">
        <w:rPr>
          <w:sz w:val="28"/>
          <w:szCs w:val="28"/>
          <w:lang w:val="ru-RU"/>
        </w:rPr>
        <w:t xml:space="preserve">Таким образом, </w:t>
      </w:r>
      <w:r w:rsidR="002F3BF8">
        <w:rPr>
          <w:sz w:val="28"/>
          <w:szCs w:val="28"/>
          <w:lang w:val="ru-RU"/>
        </w:rPr>
        <w:t>р</w:t>
      </w:r>
      <w:r w:rsidRPr="008A6CB6">
        <w:rPr>
          <w:sz w:val="28"/>
          <w:szCs w:val="28"/>
          <w:lang w:val="ru-RU"/>
        </w:rPr>
        <w:t xml:space="preserve">азработанный механизм оценки финансовой устойчивости заключается в возможности его адаптации к современным условиям путем определения уровня финансовой устойчивости, а также качества принимаемых управленческих решений. Предложен </w:t>
      </w:r>
      <w:r w:rsidRPr="008A6CB6">
        <w:rPr>
          <w:rFonts w:eastAsia="TimesNewRomanPSMT"/>
          <w:sz w:val="28"/>
          <w:szCs w:val="28"/>
          <w:lang w:val="ru-RU"/>
        </w:rPr>
        <w:t>метод анализа иерархии в задачах определения устойчивости деятельности банков и банковского сектора Казахстана в целом на основе метода Томаса Саати путем построения ситуационного экономико-математического моделирования</w:t>
      </w:r>
      <w:r w:rsidRPr="008A6CB6">
        <w:rPr>
          <w:sz w:val="28"/>
          <w:szCs w:val="28"/>
          <w:lang w:val="ru-RU"/>
        </w:rPr>
        <w:t>. Разработанн</w:t>
      </w:r>
      <w:r w:rsidR="00685A59">
        <w:rPr>
          <w:sz w:val="28"/>
          <w:szCs w:val="28"/>
          <w:lang w:val="ru-RU"/>
        </w:rPr>
        <w:t>ая</w:t>
      </w:r>
      <w:r w:rsidRPr="008A6CB6">
        <w:rPr>
          <w:sz w:val="28"/>
          <w:szCs w:val="28"/>
          <w:lang w:val="ru-RU"/>
        </w:rPr>
        <w:t xml:space="preserve"> автором </w:t>
      </w:r>
      <w:r w:rsidR="00685A59">
        <w:rPr>
          <w:sz w:val="28"/>
          <w:szCs w:val="28"/>
          <w:lang w:val="ru-RU"/>
        </w:rPr>
        <w:t>экономико-математическая модель</w:t>
      </w:r>
      <w:r w:rsidRPr="008A6CB6">
        <w:rPr>
          <w:sz w:val="28"/>
          <w:szCs w:val="28"/>
          <w:lang w:val="ru-RU"/>
        </w:rPr>
        <w:t xml:space="preserve"> позволяет определить уровень устойчивости банковского сектора и отдельного банка.</w:t>
      </w:r>
    </w:p>
    <w:p w:rsidR="00B20FA5" w:rsidRDefault="00B20FA5" w:rsidP="00E40C44">
      <w:pPr>
        <w:tabs>
          <w:tab w:val="left" w:pos="851"/>
          <w:tab w:val="left" w:pos="993"/>
          <w:tab w:val="left" w:pos="1134"/>
        </w:tabs>
        <w:autoSpaceDE w:val="0"/>
        <w:autoSpaceDN w:val="0"/>
        <w:ind w:firstLine="567"/>
        <w:jc w:val="both"/>
        <w:rPr>
          <w:b/>
          <w:bCs/>
          <w:sz w:val="28"/>
          <w:szCs w:val="28"/>
          <w:lang w:val="kk-KZ"/>
        </w:rPr>
      </w:pPr>
    </w:p>
    <w:p w:rsidR="00E40C44" w:rsidRPr="00E40C44" w:rsidRDefault="00E40C44" w:rsidP="00E40C44">
      <w:pPr>
        <w:tabs>
          <w:tab w:val="left" w:pos="851"/>
          <w:tab w:val="left" w:pos="993"/>
          <w:tab w:val="left" w:pos="1134"/>
        </w:tabs>
        <w:autoSpaceDE w:val="0"/>
        <w:autoSpaceDN w:val="0"/>
        <w:ind w:firstLine="567"/>
        <w:jc w:val="both"/>
        <w:rPr>
          <w:b/>
          <w:bCs/>
          <w:sz w:val="28"/>
          <w:szCs w:val="28"/>
        </w:rPr>
      </w:pPr>
      <w:r w:rsidRPr="00E40C44">
        <w:rPr>
          <w:b/>
          <w:bCs/>
          <w:sz w:val="28"/>
          <w:szCs w:val="28"/>
        </w:rPr>
        <w:t>3.2 Риски создания экосистемы и финансовой устойчивости банковского сектора</w:t>
      </w:r>
    </w:p>
    <w:p w:rsidR="00FC1623" w:rsidRPr="00972516" w:rsidRDefault="00FC1623" w:rsidP="00FC1623">
      <w:pPr>
        <w:ind w:firstLine="709"/>
        <w:jc w:val="both"/>
        <w:rPr>
          <w:sz w:val="28"/>
          <w:szCs w:val="28"/>
        </w:rPr>
      </w:pPr>
      <w:r w:rsidRPr="00972516">
        <w:rPr>
          <w:rFonts w:eastAsia="TimesNewRomanPSMT"/>
          <w:sz w:val="28"/>
          <w:szCs w:val="28"/>
        </w:rPr>
        <w:t xml:space="preserve">В настоящее время банковский рынок вышел на новый этап развития, основанный на </w:t>
      </w:r>
      <w:r w:rsidRPr="00972516">
        <w:rPr>
          <w:sz w:val="28"/>
          <w:szCs w:val="28"/>
        </w:rPr>
        <w:t>высоко</w:t>
      </w:r>
      <w:r>
        <w:rPr>
          <w:sz w:val="28"/>
          <w:szCs w:val="28"/>
        </w:rPr>
        <w:t>й</w:t>
      </w:r>
      <w:r w:rsidRPr="00972516">
        <w:rPr>
          <w:sz w:val="28"/>
          <w:szCs w:val="28"/>
        </w:rPr>
        <w:t xml:space="preserve"> конкуренции, </w:t>
      </w:r>
      <w:r w:rsidRPr="00972516">
        <w:rPr>
          <w:rFonts w:eastAsia="TimesNewRomanPSMT"/>
          <w:sz w:val="28"/>
          <w:szCs w:val="28"/>
        </w:rPr>
        <w:t xml:space="preserve">использовании </w:t>
      </w:r>
      <w:r w:rsidRPr="00972516">
        <w:rPr>
          <w:sz w:val="28"/>
          <w:szCs w:val="28"/>
        </w:rPr>
        <w:t xml:space="preserve">передовых финансовых технологий, </w:t>
      </w:r>
      <w:r w:rsidRPr="00972516">
        <w:rPr>
          <w:rFonts w:eastAsia="TimesNewRomanPSMT"/>
          <w:sz w:val="28"/>
          <w:szCs w:val="28"/>
        </w:rPr>
        <w:t xml:space="preserve">повышении доступности и инклюзивности финансовых услуг. </w:t>
      </w:r>
    </w:p>
    <w:p w:rsidR="00FC1623" w:rsidRDefault="00FC1623" w:rsidP="00FC1623">
      <w:pPr>
        <w:ind w:firstLine="709"/>
        <w:jc w:val="both"/>
        <w:rPr>
          <w:rFonts w:eastAsia="TimesNewRomanPSMT"/>
          <w:sz w:val="28"/>
          <w:szCs w:val="28"/>
        </w:rPr>
      </w:pPr>
      <w:r w:rsidRPr="00972516">
        <w:rPr>
          <w:rFonts w:eastAsia="TimesNewRomanPSMT"/>
          <w:sz w:val="28"/>
          <w:szCs w:val="28"/>
        </w:rPr>
        <w:t>Произошло смещение традиционных границ между банками и небанковскими финансовыми организациями. На сегодня вектор развития финансовых институтов предполагает создание и эволюционирование экосистем компаний финансового сектора, а также расширение спектра предоставляемых услуг, среди которых представлены нефинансовые продукты и услуги. Увеличился взаимны</w:t>
      </w:r>
      <w:r>
        <w:rPr>
          <w:rFonts w:eastAsia="TimesNewRomanPSMT"/>
          <w:sz w:val="28"/>
          <w:szCs w:val="28"/>
        </w:rPr>
        <w:t>й</w:t>
      </w:r>
      <w:r w:rsidRPr="00972516">
        <w:rPr>
          <w:rFonts w:eastAsia="TimesNewRomanPSMT"/>
          <w:sz w:val="28"/>
          <w:szCs w:val="28"/>
        </w:rPr>
        <w:t xml:space="preserve"> финансовы</w:t>
      </w:r>
      <w:r>
        <w:rPr>
          <w:rFonts w:eastAsia="TimesNewRomanPSMT"/>
          <w:sz w:val="28"/>
          <w:szCs w:val="28"/>
        </w:rPr>
        <w:t>й</w:t>
      </w:r>
      <w:r w:rsidRPr="00972516">
        <w:rPr>
          <w:rFonts w:eastAsia="TimesNewRomanPSMT"/>
          <w:sz w:val="28"/>
          <w:szCs w:val="28"/>
        </w:rPr>
        <w:t xml:space="preserve"> поток внутри банковских групп между участниками, стали нарастать риски такого взаимоде</w:t>
      </w:r>
      <w:r>
        <w:rPr>
          <w:rFonts w:eastAsia="TimesNewRomanPSMT"/>
          <w:sz w:val="28"/>
          <w:szCs w:val="28"/>
        </w:rPr>
        <w:t>й</w:t>
      </w:r>
      <w:r w:rsidRPr="00972516">
        <w:rPr>
          <w:rFonts w:eastAsia="TimesNewRomanPSMT"/>
          <w:sz w:val="28"/>
          <w:szCs w:val="28"/>
        </w:rPr>
        <w:t xml:space="preserve">ствия. </w:t>
      </w:r>
    </w:p>
    <w:p w:rsidR="00FC1623" w:rsidRDefault="00FC1623" w:rsidP="00FC1623">
      <w:pPr>
        <w:ind w:firstLine="709"/>
        <w:jc w:val="both"/>
        <w:rPr>
          <w:sz w:val="28"/>
          <w:szCs w:val="28"/>
        </w:rPr>
      </w:pPr>
      <w:r>
        <w:rPr>
          <w:sz w:val="28"/>
          <w:szCs w:val="28"/>
        </w:rPr>
        <w:t>Пандемия, начавшаяся в 2020 году, повлекла за собой новую реальность, в которой обязательным условием благополучной жизни является цифровизация. Развитие цифровых услуг повлекло за собой расширение границ банковского сектора. Банки второго уровня становятся площадками для продаж, предоставляют государственные услуги, сотовую связь, авиа</w:t>
      </w:r>
      <w:r w:rsidR="00DB0206">
        <w:rPr>
          <w:sz w:val="28"/>
          <w:szCs w:val="28"/>
        </w:rPr>
        <w:t xml:space="preserve"> и железнодорожные кассы и т.д.</w:t>
      </w:r>
      <w:r>
        <w:rPr>
          <w:sz w:val="28"/>
          <w:szCs w:val="28"/>
        </w:rPr>
        <w:t xml:space="preserve"> Тем самым банки трансформируются в экосистемы, включающие в себя большой спектр продуктовой линейки помимо стандартных банковских услуг и продуктов.</w:t>
      </w:r>
    </w:p>
    <w:p w:rsidR="00FC1623" w:rsidRPr="000C1F8A" w:rsidRDefault="00FC1623" w:rsidP="00FC1623">
      <w:pPr>
        <w:ind w:firstLine="709"/>
        <w:jc w:val="both"/>
        <w:rPr>
          <w:sz w:val="28"/>
          <w:szCs w:val="28"/>
        </w:rPr>
      </w:pPr>
      <w:r>
        <w:rPr>
          <w:sz w:val="28"/>
          <w:szCs w:val="28"/>
        </w:rPr>
        <w:t>За прошедшие «постковидные» годы Казахстанские банки заметно продвинулись в плане цифровизации, но есть еще огромный потенциал к росту. Автоматизируются как внешние, так и внутренние бизнес-процессы, которые в свою очередь способствуют повышению уровня сервиса и скорости обслуживания. Цифровизация банковских услуг и продуктов является необходимостью для всего казахстанского банковского сектора. Однако, отмечается неравномерность в запуске онлайн-каналов взаимодействия с клиентами, что в свою очередь привело к появлению лидеров на отечественном банковском рынке. Так лидером розничного онлайн обслуживания является АО «</w:t>
      </w:r>
      <w:r>
        <w:rPr>
          <w:sz w:val="28"/>
          <w:szCs w:val="28"/>
          <w:lang w:val="en-US"/>
        </w:rPr>
        <w:t>Kaspi</w:t>
      </w:r>
      <w:r w:rsidRPr="00264536">
        <w:rPr>
          <w:sz w:val="28"/>
          <w:szCs w:val="28"/>
        </w:rPr>
        <w:t xml:space="preserve"> </w:t>
      </w:r>
      <w:r>
        <w:rPr>
          <w:sz w:val="28"/>
          <w:szCs w:val="28"/>
          <w:lang w:val="en-US"/>
        </w:rPr>
        <w:t>Bank</w:t>
      </w:r>
      <w:r>
        <w:rPr>
          <w:sz w:val="28"/>
          <w:szCs w:val="28"/>
        </w:rPr>
        <w:t>», а мобильное приложение для юридических лиц первым запустил АО «ВТБ Банк». Ярким представителем создания экосистемы не банковской организацией в Казахстане является АО «</w:t>
      </w:r>
      <w:r>
        <w:rPr>
          <w:sz w:val="28"/>
          <w:szCs w:val="28"/>
          <w:lang w:val="en-US"/>
        </w:rPr>
        <w:t>Freedom</w:t>
      </w:r>
      <w:r w:rsidRPr="000C1F8A">
        <w:rPr>
          <w:sz w:val="28"/>
          <w:szCs w:val="28"/>
        </w:rPr>
        <w:t xml:space="preserve"> </w:t>
      </w:r>
      <w:r>
        <w:rPr>
          <w:sz w:val="28"/>
          <w:szCs w:val="28"/>
          <w:lang w:val="en-US"/>
        </w:rPr>
        <w:t>Finance</w:t>
      </w:r>
      <w:r>
        <w:rPr>
          <w:sz w:val="28"/>
          <w:szCs w:val="28"/>
        </w:rPr>
        <w:t xml:space="preserve">», который с конца 2020 года выкупил АО «Банк </w:t>
      </w:r>
      <w:r>
        <w:rPr>
          <w:sz w:val="28"/>
          <w:szCs w:val="28"/>
          <w:lang w:val="en-US"/>
        </w:rPr>
        <w:t>KassaNova</w:t>
      </w:r>
      <w:r>
        <w:rPr>
          <w:sz w:val="28"/>
          <w:szCs w:val="28"/>
        </w:rPr>
        <w:t>» и сейчас наряду с брокерскими услугами теперь оказывает и банковские.</w:t>
      </w:r>
    </w:p>
    <w:p w:rsidR="00FC1623" w:rsidRDefault="00FC1623" w:rsidP="00FC1623">
      <w:pPr>
        <w:ind w:firstLine="709"/>
        <w:jc w:val="both"/>
        <w:rPr>
          <w:sz w:val="28"/>
          <w:szCs w:val="28"/>
        </w:rPr>
      </w:pPr>
      <w:r>
        <w:rPr>
          <w:sz w:val="28"/>
          <w:szCs w:val="28"/>
        </w:rPr>
        <w:t xml:space="preserve">На сегодняшний день цифровизация банковского сектора вызвана не только угрозами развития финтех-компаний, но и большим клиентским спросом в онлайн банкинге. Тренд задают банки второго уровня и телеком-компании, потому что владеют большой клиентской базой. В этих реалиях для финансовой устойчивости отечественным банкам необходимо создавать экосистемы, объединяя различные сервисы и создавая партнерства. </w:t>
      </w:r>
    </w:p>
    <w:p w:rsidR="00FC1623" w:rsidRPr="00CA039C" w:rsidRDefault="00FC1623" w:rsidP="00FC1623">
      <w:pPr>
        <w:ind w:firstLine="709"/>
        <w:jc w:val="both"/>
        <w:rPr>
          <w:sz w:val="28"/>
          <w:szCs w:val="28"/>
          <w:lang w:val="kk-KZ"/>
        </w:rPr>
      </w:pPr>
      <w:r>
        <w:rPr>
          <w:sz w:val="28"/>
          <w:szCs w:val="28"/>
        </w:rPr>
        <w:t>Под экосистемой подразумевается сеть компаний, объединяющихся единой технологической платформой, которая предоставляет свои ресурсы и услуги для создания специальных предложений для клиентов, а также доступа к этим предложениям</w:t>
      </w:r>
      <w:r w:rsidRPr="003F5727">
        <w:rPr>
          <w:sz w:val="28"/>
          <w:szCs w:val="28"/>
        </w:rPr>
        <w:t xml:space="preserve"> [</w:t>
      </w:r>
      <w:r w:rsidR="009C02C7">
        <w:rPr>
          <w:sz w:val="28"/>
          <w:szCs w:val="28"/>
        </w:rPr>
        <w:t>90</w:t>
      </w:r>
      <w:r w:rsidRPr="003F5727">
        <w:rPr>
          <w:sz w:val="28"/>
          <w:szCs w:val="28"/>
        </w:rPr>
        <w:t>]</w:t>
      </w:r>
      <w:r w:rsidR="00CA039C">
        <w:rPr>
          <w:sz w:val="28"/>
          <w:szCs w:val="28"/>
          <w:lang w:val="kk-KZ"/>
        </w:rPr>
        <w:t>.</w:t>
      </w:r>
    </w:p>
    <w:p w:rsidR="00B31B56" w:rsidRDefault="00FC1623" w:rsidP="00B31B56">
      <w:pPr>
        <w:ind w:firstLine="709"/>
        <w:jc w:val="both"/>
        <w:rPr>
          <w:sz w:val="28"/>
          <w:szCs w:val="28"/>
        </w:rPr>
      </w:pPr>
      <w:r>
        <w:rPr>
          <w:sz w:val="28"/>
          <w:szCs w:val="28"/>
        </w:rPr>
        <w:t>Понятие экосистемы было заимствовано из термина биологии, введенного в 1930-х годах британским ботаником Артуром Тэнсли. По его определению экосистема – это локальные сообщества организмов, которые взаимодействуют друг с другом и окружающей средой. Для дальнейшей процветающей жизнедеятельности эти организмы конкурируют и сотрудничают, вместе развиваются и адаптируются к внешним воздействиям. Далее в начале 1990-х годов бизнес-стратегом Джеймс Муром, перенявшим эту концепцию, было предложено рассматривать компанию не как отдельного игрока, а как представителя бизнес-экосистемы, которая охватывает большое количество участников из разных отраслей</w:t>
      </w:r>
      <w:r w:rsidRPr="003F5727">
        <w:rPr>
          <w:sz w:val="28"/>
          <w:szCs w:val="28"/>
        </w:rPr>
        <w:t xml:space="preserve"> [</w:t>
      </w:r>
      <w:r w:rsidR="009C02C7">
        <w:rPr>
          <w:sz w:val="28"/>
          <w:szCs w:val="28"/>
        </w:rPr>
        <w:t>91</w:t>
      </w:r>
      <w:r w:rsidRPr="003F5727">
        <w:rPr>
          <w:sz w:val="28"/>
          <w:szCs w:val="28"/>
        </w:rPr>
        <w:t>]</w:t>
      </w:r>
      <w:r w:rsidR="00CA039C">
        <w:rPr>
          <w:sz w:val="28"/>
          <w:szCs w:val="28"/>
          <w:lang w:val="kk-KZ"/>
        </w:rPr>
        <w:t>.</w:t>
      </w:r>
      <w:r w:rsidR="00B31B56" w:rsidRPr="00B31B56">
        <w:rPr>
          <w:sz w:val="28"/>
          <w:szCs w:val="28"/>
        </w:rPr>
        <w:t xml:space="preserve"> </w:t>
      </w:r>
    </w:p>
    <w:p w:rsidR="00FC1623" w:rsidRPr="00F1780C" w:rsidRDefault="00B31B56" w:rsidP="00F1780C">
      <w:pPr>
        <w:ind w:firstLine="709"/>
        <w:jc w:val="both"/>
        <w:rPr>
          <w:sz w:val="28"/>
          <w:szCs w:val="28"/>
        </w:rPr>
      </w:pPr>
      <w:r>
        <w:rPr>
          <w:sz w:val="28"/>
          <w:szCs w:val="28"/>
        </w:rPr>
        <w:t>Экосистема бизнеса</w:t>
      </w:r>
      <w:r w:rsidR="00F1780C">
        <w:rPr>
          <w:sz w:val="28"/>
          <w:szCs w:val="28"/>
        </w:rPr>
        <w:t>, в особенности банковского, в аналогии с биологической моделью, подразумевает переход от случайного перечня элементов к более сложному и структурированному механизму.</w:t>
      </w:r>
    </w:p>
    <w:p w:rsidR="00FC1623" w:rsidRDefault="00FC1623" w:rsidP="00FC1623">
      <w:pPr>
        <w:ind w:firstLine="709"/>
        <w:jc w:val="both"/>
        <w:rPr>
          <w:sz w:val="28"/>
          <w:szCs w:val="28"/>
        </w:rPr>
      </w:pPr>
      <w:r>
        <w:rPr>
          <w:sz w:val="28"/>
          <w:szCs w:val="28"/>
        </w:rPr>
        <w:t xml:space="preserve">В современной интерпретации экосистемы можно описать как динамично развивающиеся сообщества, которые создают новую ценность по средством сотрудничества и конкуренции. Однако, необходимо отметить, что общие цели и интересы, необходимость отвечать запросам клиентов, сотрудничество являются основой бизнес-экосистем. </w:t>
      </w:r>
    </w:p>
    <w:p w:rsidR="005B479F" w:rsidRDefault="00F1780C" w:rsidP="005B479F">
      <w:pPr>
        <w:ind w:firstLine="709"/>
        <w:jc w:val="both"/>
        <w:rPr>
          <w:sz w:val="28"/>
          <w:szCs w:val="28"/>
        </w:rPr>
      </w:pPr>
      <w:r>
        <w:rPr>
          <w:sz w:val="28"/>
          <w:szCs w:val="28"/>
        </w:rPr>
        <w:t xml:space="preserve">На сегодняшний день в законодательстве зарубежных стран и Казахстана нет понятия «банковские экосистемы», наряду с этим отсутствует универсальный подход к регулированию банковских экосистем. </w:t>
      </w:r>
      <w:r w:rsidR="005B479F">
        <w:rPr>
          <w:sz w:val="28"/>
          <w:szCs w:val="28"/>
        </w:rPr>
        <w:t>Основная часть регулирования основывается на переносе существующих нормативно-правовых норм на деятельность банковских экосистем и на саморегулировании.</w:t>
      </w:r>
    </w:p>
    <w:p w:rsidR="00F1780C" w:rsidRPr="00F1780C" w:rsidRDefault="005B479F" w:rsidP="00974301">
      <w:pPr>
        <w:ind w:firstLine="709"/>
        <w:jc w:val="both"/>
        <w:rPr>
          <w:sz w:val="28"/>
          <w:szCs w:val="28"/>
        </w:rPr>
      </w:pPr>
      <w:r>
        <w:rPr>
          <w:sz w:val="28"/>
          <w:szCs w:val="28"/>
        </w:rPr>
        <w:t xml:space="preserve">На основе изучения имеющейся научной литературы предлагаем трактовку понятия </w:t>
      </w:r>
      <w:r w:rsidRPr="00974301">
        <w:rPr>
          <w:i/>
          <w:iCs/>
          <w:sz w:val="28"/>
          <w:szCs w:val="28"/>
        </w:rPr>
        <w:t xml:space="preserve">«банковская экосистема» </w:t>
      </w:r>
      <w:r w:rsidR="001620BF">
        <w:rPr>
          <w:i/>
          <w:iCs/>
          <w:sz w:val="28"/>
          <w:szCs w:val="28"/>
        </w:rPr>
        <w:t>–</w:t>
      </w:r>
      <w:r w:rsidRPr="00974301">
        <w:rPr>
          <w:i/>
          <w:iCs/>
          <w:sz w:val="28"/>
          <w:szCs w:val="28"/>
        </w:rPr>
        <w:t xml:space="preserve"> </w:t>
      </w:r>
      <w:r w:rsidR="00685A59" w:rsidRPr="000F47DB">
        <w:rPr>
          <w:i/>
          <w:iCs/>
          <w:sz w:val="28"/>
          <w:szCs w:val="28"/>
        </w:rPr>
        <w:t xml:space="preserve">это инновационная форма организации </w:t>
      </w:r>
      <w:r w:rsidR="00685A59">
        <w:rPr>
          <w:i/>
          <w:iCs/>
          <w:sz w:val="28"/>
          <w:szCs w:val="28"/>
        </w:rPr>
        <w:t xml:space="preserve">интегрированного </w:t>
      </w:r>
      <w:r w:rsidR="00685A59" w:rsidRPr="000F47DB">
        <w:rPr>
          <w:i/>
          <w:iCs/>
          <w:sz w:val="28"/>
          <w:szCs w:val="28"/>
        </w:rPr>
        <w:t xml:space="preserve">банковского бизнеса, основанная на </w:t>
      </w:r>
      <w:r w:rsidR="00685A59">
        <w:rPr>
          <w:i/>
          <w:iCs/>
          <w:sz w:val="28"/>
          <w:szCs w:val="28"/>
        </w:rPr>
        <w:t>единой цифровой</w:t>
      </w:r>
      <w:r w:rsidR="00685A59" w:rsidRPr="000F47DB">
        <w:rPr>
          <w:i/>
          <w:iCs/>
          <w:sz w:val="28"/>
          <w:szCs w:val="28"/>
        </w:rPr>
        <w:t xml:space="preserve"> платформ</w:t>
      </w:r>
      <w:r w:rsidR="00685A59">
        <w:rPr>
          <w:i/>
          <w:iCs/>
          <w:sz w:val="28"/>
          <w:szCs w:val="28"/>
        </w:rPr>
        <w:t>е</w:t>
      </w:r>
      <w:r w:rsidR="00685A59" w:rsidRPr="000F47DB">
        <w:rPr>
          <w:i/>
          <w:iCs/>
          <w:sz w:val="28"/>
          <w:szCs w:val="28"/>
        </w:rPr>
        <w:t xml:space="preserve"> с различными сервисами, объединяющ</w:t>
      </w:r>
      <w:r w:rsidR="00685A59">
        <w:rPr>
          <w:i/>
          <w:iCs/>
          <w:sz w:val="28"/>
          <w:szCs w:val="28"/>
        </w:rPr>
        <w:t>ая</w:t>
      </w:r>
      <w:r w:rsidR="00685A59" w:rsidRPr="000F47DB">
        <w:rPr>
          <w:i/>
          <w:iCs/>
          <w:sz w:val="28"/>
          <w:szCs w:val="28"/>
        </w:rPr>
        <w:t xml:space="preserve"> клиентов и поставщиков услуг, </w:t>
      </w:r>
      <w:r w:rsidR="00685A59">
        <w:rPr>
          <w:i/>
          <w:iCs/>
          <w:sz w:val="28"/>
          <w:szCs w:val="28"/>
        </w:rPr>
        <w:t xml:space="preserve">и направленная на </w:t>
      </w:r>
      <w:r w:rsidR="00685A59" w:rsidRPr="000F47DB">
        <w:rPr>
          <w:i/>
          <w:iCs/>
          <w:sz w:val="28"/>
          <w:szCs w:val="28"/>
        </w:rPr>
        <w:t>удовлетвор</w:t>
      </w:r>
      <w:r w:rsidR="00685A59">
        <w:rPr>
          <w:i/>
          <w:iCs/>
          <w:sz w:val="28"/>
          <w:szCs w:val="28"/>
        </w:rPr>
        <w:t>ение</w:t>
      </w:r>
      <w:r w:rsidR="00685A59" w:rsidRPr="000F47DB">
        <w:rPr>
          <w:i/>
          <w:iCs/>
          <w:sz w:val="28"/>
          <w:szCs w:val="28"/>
        </w:rPr>
        <w:t xml:space="preserve"> их финансовы</w:t>
      </w:r>
      <w:r w:rsidR="00685A59">
        <w:rPr>
          <w:i/>
          <w:iCs/>
          <w:sz w:val="28"/>
          <w:szCs w:val="28"/>
        </w:rPr>
        <w:t>х</w:t>
      </w:r>
      <w:r w:rsidR="00685A59" w:rsidRPr="000F47DB">
        <w:rPr>
          <w:i/>
          <w:iCs/>
          <w:sz w:val="28"/>
          <w:szCs w:val="28"/>
        </w:rPr>
        <w:t xml:space="preserve"> и не финансовы</w:t>
      </w:r>
      <w:r w:rsidR="00685A59">
        <w:rPr>
          <w:i/>
          <w:iCs/>
          <w:sz w:val="28"/>
          <w:szCs w:val="28"/>
        </w:rPr>
        <w:t>х</w:t>
      </w:r>
      <w:r w:rsidR="00685A59" w:rsidRPr="000F47DB">
        <w:rPr>
          <w:i/>
          <w:iCs/>
          <w:sz w:val="28"/>
          <w:szCs w:val="28"/>
        </w:rPr>
        <w:t xml:space="preserve"> потребност</w:t>
      </w:r>
      <w:r w:rsidR="00685A59">
        <w:rPr>
          <w:i/>
          <w:iCs/>
          <w:sz w:val="28"/>
          <w:szCs w:val="28"/>
        </w:rPr>
        <w:t>ей</w:t>
      </w:r>
      <w:r w:rsidR="00974301" w:rsidRPr="00974301">
        <w:rPr>
          <w:i/>
          <w:iCs/>
          <w:sz w:val="28"/>
          <w:szCs w:val="28"/>
        </w:rPr>
        <w:t>.</w:t>
      </w:r>
    </w:p>
    <w:p w:rsidR="00FC1623" w:rsidRDefault="00FC1623" w:rsidP="00FC1623">
      <w:pPr>
        <w:ind w:firstLine="709"/>
        <w:jc w:val="both"/>
        <w:rPr>
          <w:sz w:val="28"/>
          <w:szCs w:val="28"/>
        </w:rPr>
      </w:pPr>
      <w:r>
        <w:rPr>
          <w:sz w:val="28"/>
          <w:szCs w:val="28"/>
        </w:rPr>
        <w:t xml:space="preserve">Факторами, ускоряющих тенденции создания крупных банковских экосистем, являются, как уже ранее отмечалось, цифровизация и проникновение новых технологий во все сферы жизни человека. Также необходимо отметить и такие факторы, как повышение финансовой грамотности населения, экономическая активность всех слоев населения. Еще одним положительный фактор – удобство и экономия средств клиентов за счет подписки сразу на все сервисы экосистемы. </w:t>
      </w:r>
    </w:p>
    <w:p w:rsidR="00FC1623" w:rsidRDefault="00FC1623" w:rsidP="00FC1623">
      <w:pPr>
        <w:ind w:firstLine="709"/>
        <w:jc w:val="both"/>
        <w:rPr>
          <w:sz w:val="28"/>
          <w:szCs w:val="28"/>
        </w:rPr>
      </w:pPr>
      <w:r>
        <w:rPr>
          <w:sz w:val="28"/>
          <w:szCs w:val="28"/>
        </w:rPr>
        <w:t>Наличие множества сервисов экосистемы определяет ее конкурентное преимущество. К компонентам – сервисам банковской экосистемы можно отнести:</w:t>
      </w:r>
    </w:p>
    <w:p w:rsidR="00FC1623" w:rsidRDefault="00FC1623" w:rsidP="00FC1623">
      <w:pPr>
        <w:ind w:firstLine="709"/>
        <w:jc w:val="both"/>
        <w:rPr>
          <w:sz w:val="28"/>
          <w:szCs w:val="28"/>
        </w:rPr>
      </w:pPr>
      <w:r>
        <w:rPr>
          <w:sz w:val="28"/>
          <w:szCs w:val="28"/>
        </w:rPr>
        <w:t>1. Сервисы фундаментальные:</w:t>
      </w:r>
    </w:p>
    <w:p w:rsidR="00FC1623" w:rsidRDefault="00055CBE" w:rsidP="00055CBE">
      <w:pPr>
        <w:ind w:firstLine="851"/>
        <w:jc w:val="both"/>
        <w:rPr>
          <w:sz w:val="28"/>
          <w:szCs w:val="28"/>
        </w:rPr>
      </w:pPr>
      <w:r>
        <w:rPr>
          <w:sz w:val="28"/>
          <w:szCs w:val="28"/>
        </w:rPr>
        <w:t>–</w:t>
      </w:r>
      <w:r w:rsidR="00FC1623">
        <w:rPr>
          <w:sz w:val="28"/>
          <w:szCs w:val="28"/>
        </w:rPr>
        <w:t xml:space="preserve"> телекоммуникации, оператор связи</w:t>
      </w:r>
      <w:r w:rsidR="001620BF">
        <w:rPr>
          <w:sz w:val="28"/>
          <w:szCs w:val="28"/>
        </w:rPr>
        <w:t>;</w:t>
      </w:r>
    </w:p>
    <w:p w:rsidR="00FC1623" w:rsidRDefault="00055CBE" w:rsidP="00055CBE">
      <w:pPr>
        <w:ind w:firstLine="851"/>
        <w:jc w:val="both"/>
        <w:rPr>
          <w:sz w:val="28"/>
          <w:szCs w:val="28"/>
        </w:rPr>
      </w:pPr>
      <w:r>
        <w:rPr>
          <w:sz w:val="28"/>
          <w:szCs w:val="28"/>
        </w:rPr>
        <w:t>–</w:t>
      </w:r>
      <w:r w:rsidR="00FC1623">
        <w:rPr>
          <w:sz w:val="28"/>
          <w:szCs w:val="28"/>
        </w:rPr>
        <w:t xml:space="preserve"> интернет-сервисы, порталы</w:t>
      </w:r>
      <w:r w:rsidR="001620BF">
        <w:rPr>
          <w:sz w:val="28"/>
          <w:szCs w:val="28"/>
        </w:rPr>
        <w:t>;</w:t>
      </w:r>
    </w:p>
    <w:p w:rsidR="00FC1623" w:rsidRDefault="00055CBE" w:rsidP="00055CBE">
      <w:pPr>
        <w:ind w:firstLine="851"/>
        <w:jc w:val="both"/>
        <w:rPr>
          <w:sz w:val="28"/>
          <w:szCs w:val="28"/>
        </w:rPr>
      </w:pPr>
      <w:r>
        <w:rPr>
          <w:sz w:val="28"/>
          <w:szCs w:val="28"/>
        </w:rPr>
        <w:t>–</w:t>
      </w:r>
      <w:r w:rsidR="00FC1623">
        <w:rPr>
          <w:sz w:val="28"/>
          <w:szCs w:val="28"/>
        </w:rPr>
        <w:t xml:space="preserve"> сервис Такси</w:t>
      </w:r>
      <w:r w:rsidR="001620BF">
        <w:rPr>
          <w:sz w:val="28"/>
          <w:szCs w:val="28"/>
        </w:rPr>
        <w:t>;</w:t>
      </w:r>
    </w:p>
    <w:p w:rsidR="00FC1623" w:rsidRDefault="00055CBE" w:rsidP="00055CBE">
      <w:pPr>
        <w:ind w:firstLine="851"/>
        <w:jc w:val="both"/>
        <w:rPr>
          <w:sz w:val="28"/>
          <w:szCs w:val="28"/>
        </w:rPr>
      </w:pPr>
      <w:r>
        <w:rPr>
          <w:sz w:val="28"/>
          <w:szCs w:val="28"/>
        </w:rPr>
        <w:t>–</w:t>
      </w:r>
      <w:r w:rsidR="00FC1623">
        <w:rPr>
          <w:sz w:val="28"/>
          <w:szCs w:val="28"/>
        </w:rPr>
        <w:t xml:space="preserve"> сервис географических карт</w:t>
      </w:r>
      <w:r w:rsidR="001620BF">
        <w:rPr>
          <w:sz w:val="28"/>
          <w:szCs w:val="28"/>
        </w:rPr>
        <w:t>;</w:t>
      </w:r>
    </w:p>
    <w:p w:rsidR="00FC1623" w:rsidRDefault="00055CBE" w:rsidP="00055CBE">
      <w:pPr>
        <w:ind w:firstLine="851"/>
        <w:jc w:val="both"/>
        <w:rPr>
          <w:sz w:val="28"/>
          <w:szCs w:val="28"/>
        </w:rPr>
      </w:pPr>
      <w:r>
        <w:rPr>
          <w:sz w:val="28"/>
          <w:szCs w:val="28"/>
        </w:rPr>
        <w:t>–</w:t>
      </w:r>
      <w:r w:rsidR="00FC1623">
        <w:rPr>
          <w:sz w:val="28"/>
          <w:szCs w:val="28"/>
        </w:rPr>
        <w:t xml:space="preserve"> логистика, курьеры, почта</w:t>
      </w:r>
      <w:r w:rsidR="001620BF">
        <w:rPr>
          <w:sz w:val="28"/>
          <w:szCs w:val="28"/>
        </w:rPr>
        <w:t>.</w:t>
      </w:r>
    </w:p>
    <w:p w:rsidR="00FC1623" w:rsidRDefault="00FC1623" w:rsidP="00FC1623">
      <w:pPr>
        <w:ind w:firstLine="709"/>
        <w:jc w:val="both"/>
        <w:rPr>
          <w:sz w:val="28"/>
          <w:szCs w:val="28"/>
        </w:rPr>
      </w:pPr>
      <w:r>
        <w:rPr>
          <w:sz w:val="28"/>
          <w:szCs w:val="28"/>
        </w:rPr>
        <w:t>2. Сервисы стандартные:</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страхование</w:t>
      </w:r>
      <w:r>
        <w:rPr>
          <w:sz w:val="28"/>
          <w:szCs w:val="28"/>
          <w:lang w:val="kk-KZ"/>
        </w:rPr>
        <w:t>;</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здоровье</w:t>
      </w:r>
      <w:r>
        <w:rPr>
          <w:sz w:val="28"/>
          <w:szCs w:val="28"/>
          <w:lang w:val="kk-KZ"/>
        </w:rPr>
        <w:t>;</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доставки еды</w:t>
      </w:r>
      <w:r>
        <w:rPr>
          <w:sz w:val="28"/>
          <w:szCs w:val="28"/>
          <w:lang w:val="kk-KZ"/>
        </w:rPr>
        <w:t>;</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развлечения и досуга</w:t>
      </w:r>
      <w:r>
        <w:rPr>
          <w:sz w:val="28"/>
          <w:szCs w:val="28"/>
          <w:lang w:val="kk-KZ"/>
        </w:rPr>
        <w:t>;</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обучения, образования</w:t>
      </w:r>
      <w:r>
        <w:rPr>
          <w:sz w:val="28"/>
          <w:szCs w:val="28"/>
          <w:lang w:val="kk-KZ"/>
        </w:rPr>
        <w:t>;</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недвижимости</w:t>
      </w:r>
      <w:r>
        <w:rPr>
          <w:sz w:val="28"/>
          <w:szCs w:val="28"/>
          <w:lang w:val="kk-KZ"/>
        </w:rPr>
        <w:t>.</w:t>
      </w:r>
    </w:p>
    <w:p w:rsidR="00FC1623" w:rsidRDefault="00FC1623" w:rsidP="00FC1623">
      <w:pPr>
        <w:ind w:firstLine="709"/>
        <w:jc w:val="both"/>
        <w:rPr>
          <w:sz w:val="28"/>
          <w:szCs w:val="28"/>
        </w:rPr>
      </w:pPr>
      <w:r>
        <w:rPr>
          <w:sz w:val="28"/>
          <w:szCs w:val="28"/>
        </w:rPr>
        <w:t>3. Сервисы для бизнеса:</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маркетплейс</w:t>
      </w:r>
      <w:r>
        <w:rPr>
          <w:sz w:val="28"/>
          <w:szCs w:val="28"/>
          <w:lang w:val="kk-KZ"/>
        </w:rPr>
        <w:t>;</w:t>
      </w:r>
    </w:p>
    <w:p w:rsidR="00FC1623" w:rsidRPr="00055CBE" w:rsidRDefault="00055CBE" w:rsidP="00055CBE">
      <w:pPr>
        <w:ind w:firstLine="851"/>
        <w:jc w:val="both"/>
        <w:rPr>
          <w:sz w:val="28"/>
          <w:szCs w:val="28"/>
          <w:lang w:val="kk-KZ"/>
        </w:rPr>
      </w:pPr>
      <w:r>
        <w:rPr>
          <w:sz w:val="28"/>
          <w:szCs w:val="28"/>
        </w:rPr>
        <w:t>–</w:t>
      </w:r>
      <w:r w:rsidR="00FC1623">
        <w:rPr>
          <w:sz w:val="28"/>
          <w:szCs w:val="28"/>
        </w:rPr>
        <w:t xml:space="preserve"> сервис облачная бухгалтерия, облачное хранение информации</w:t>
      </w:r>
      <w:r>
        <w:rPr>
          <w:sz w:val="28"/>
          <w:szCs w:val="28"/>
          <w:lang w:val="kk-KZ"/>
        </w:rPr>
        <w:t>;</w:t>
      </w:r>
    </w:p>
    <w:p w:rsidR="00FC1623" w:rsidRDefault="00055CBE" w:rsidP="00055CBE">
      <w:pPr>
        <w:ind w:firstLine="851"/>
        <w:jc w:val="both"/>
        <w:rPr>
          <w:sz w:val="28"/>
          <w:szCs w:val="28"/>
        </w:rPr>
      </w:pPr>
      <w:r>
        <w:rPr>
          <w:sz w:val="28"/>
          <w:szCs w:val="28"/>
          <w:lang w:val="kk-KZ"/>
        </w:rPr>
        <w:t>–</w:t>
      </w:r>
      <w:r w:rsidR="00FC1623">
        <w:rPr>
          <w:sz w:val="28"/>
          <w:szCs w:val="28"/>
        </w:rPr>
        <w:t xml:space="preserve"> сервис безопасность.</w:t>
      </w:r>
    </w:p>
    <w:p w:rsidR="008208A2" w:rsidRDefault="00FC1623" w:rsidP="008208A2">
      <w:pPr>
        <w:ind w:firstLine="709"/>
        <w:jc w:val="both"/>
        <w:rPr>
          <w:sz w:val="28"/>
          <w:szCs w:val="28"/>
        </w:rPr>
      </w:pPr>
      <w:r>
        <w:rPr>
          <w:sz w:val="28"/>
          <w:szCs w:val="28"/>
        </w:rPr>
        <w:t xml:space="preserve">Бизнес-архитектура экосистемы в целом представляет собой грамотно сформированный механизм управления сервисами </w:t>
      </w:r>
      <w:r w:rsidR="008208A2">
        <w:rPr>
          <w:sz w:val="28"/>
          <w:szCs w:val="28"/>
        </w:rPr>
        <w:t>–</w:t>
      </w:r>
      <w:r>
        <w:rPr>
          <w:sz w:val="28"/>
          <w:szCs w:val="28"/>
        </w:rPr>
        <w:t xml:space="preserve"> компонентами</w:t>
      </w:r>
      <w:r w:rsidR="008208A2">
        <w:rPr>
          <w:sz w:val="28"/>
          <w:szCs w:val="28"/>
        </w:rPr>
        <w:t xml:space="preserve"> </w:t>
      </w:r>
      <w:r>
        <w:rPr>
          <w:sz w:val="28"/>
          <w:szCs w:val="28"/>
        </w:rPr>
        <w:t>(</w:t>
      </w:r>
      <w:r w:rsidR="00B20FA5">
        <w:rPr>
          <w:sz w:val="28"/>
          <w:szCs w:val="28"/>
        </w:rPr>
        <w:t>р</w:t>
      </w:r>
      <w:r>
        <w:rPr>
          <w:sz w:val="28"/>
          <w:szCs w:val="28"/>
        </w:rPr>
        <w:t>исунок</w:t>
      </w:r>
      <w:r w:rsidR="00B20FA5">
        <w:rPr>
          <w:sz w:val="28"/>
          <w:szCs w:val="28"/>
          <w:lang w:val="kk-KZ"/>
        </w:rPr>
        <w:t> </w:t>
      </w:r>
      <w:r>
        <w:rPr>
          <w:sz w:val="28"/>
          <w:szCs w:val="28"/>
        </w:rPr>
        <w:t>2</w:t>
      </w:r>
      <w:r w:rsidR="00A33BA7">
        <w:rPr>
          <w:sz w:val="28"/>
          <w:szCs w:val="28"/>
        </w:rPr>
        <w:t>3</w:t>
      </w:r>
      <w:r>
        <w:rPr>
          <w:sz w:val="28"/>
          <w:szCs w:val="28"/>
        </w:rPr>
        <w:t>)</w:t>
      </w:r>
      <w:r w:rsidR="008208A2">
        <w:rPr>
          <w:sz w:val="28"/>
          <w:szCs w:val="28"/>
        </w:rPr>
        <w:t>. Включает в себя следующие этапы:</w:t>
      </w:r>
    </w:p>
    <w:p w:rsidR="008208A2" w:rsidRPr="008208A2" w:rsidRDefault="008208A2" w:rsidP="008208A2">
      <w:pPr>
        <w:ind w:firstLine="709"/>
        <w:jc w:val="both"/>
        <w:rPr>
          <w:sz w:val="28"/>
          <w:szCs w:val="28"/>
        </w:rPr>
      </w:pPr>
      <w:r w:rsidRPr="008208A2">
        <w:rPr>
          <w:sz w:val="28"/>
          <w:szCs w:val="28"/>
        </w:rPr>
        <w:t>Этап 1. Разработка бизнес-архитектуры банка (стандартный банковский бизнес).</w:t>
      </w:r>
    </w:p>
    <w:p w:rsidR="008208A2" w:rsidRPr="008208A2" w:rsidRDefault="008208A2" w:rsidP="008208A2">
      <w:pPr>
        <w:ind w:firstLine="709"/>
        <w:jc w:val="both"/>
        <w:rPr>
          <w:sz w:val="28"/>
          <w:szCs w:val="28"/>
        </w:rPr>
      </w:pPr>
      <w:r w:rsidRPr="008208A2">
        <w:rPr>
          <w:sz w:val="28"/>
          <w:szCs w:val="28"/>
        </w:rPr>
        <w:t>Этап 2. Разработка бизнес-архитектур сервисов, которые включаются в экосистему.</w:t>
      </w:r>
    </w:p>
    <w:p w:rsidR="00E40C44" w:rsidRDefault="008208A2" w:rsidP="00196E8D">
      <w:pPr>
        <w:ind w:firstLine="709"/>
        <w:jc w:val="both"/>
        <w:rPr>
          <w:sz w:val="28"/>
          <w:szCs w:val="28"/>
        </w:rPr>
      </w:pPr>
      <w:r w:rsidRPr="008208A2">
        <w:rPr>
          <w:sz w:val="28"/>
          <w:szCs w:val="28"/>
        </w:rPr>
        <w:t>Этап 3. Разработка бизнес-архитектуры экосистемы банка (т.е. объединение всех сервисов и управление ими).</w:t>
      </w:r>
    </w:p>
    <w:p w:rsidR="001620BF" w:rsidRDefault="001620BF" w:rsidP="001620BF">
      <w:pPr>
        <w:ind w:firstLine="709"/>
        <w:jc w:val="both"/>
        <w:rPr>
          <w:sz w:val="28"/>
          <w:szCs w:val="28"/>
        </w:rPr>
      </w:pPr>
      <w:r>
        <w:rPr>
          <w:sz w:val="28"/>
          <w:szCs w:val="28"/>
        </w:rPr>
        <w:t>Бизнес-архитектура экосистемы банка включают в себя следующие основные компоненты:</w:t>
      </w:r>
    </w:p>
    <w:p w:rsidR="001620BF" w:rsidRDefault="001620BF" w:rsidP="001620BF">
      <w:pPr>
        <w:pStyle w:val="a8"/>
        <w:numPr>
          <w:ilvl w:val="0"/>
          <w:numId w:val="31"/>
        </w:numPr>
        <w:tabs>
          <w:tab w:val="left" w:pos="993"/>
        </w:tabs>
        <w:ind w:left="0" w:firstLine="709"/>
        <w:jc w:val="both"/>
        <w:rPr>
          <w:sz w:val="28"/>
          <w:szCs w:val="28"/>
        </w:rPr>
      </w:pPr>
      <w:r>
        <w:rPr>
          <w:sz w:val="28"/>
          <w:szCs w:val="28"/>
        </w:rPr>
        <w:t>Стратегия (тактика, цели, показатели)</w:t>
      </w:r>
      <w:r>
        <w:rPr>
          <w:sz w:val="28"/>
          <w:szCs w:val="28"/>
          <w:lang w:val="kk-KZ"/>
        </w:rPr>
        <w:t>.</w:t>
      </w:r>
    </w:p>
    <w:p w:rsidR="001620BF" w:rsidRDefault="001620BF" w:rsidP="001620BF">
      <w:pPr>
        <w:pStyle w:val="a8"/>
        <w:numPr>
          <w:ilvl w:val="0"/>
          <w:numId w:val="31"/>
        </w:numPr>
        <w:tabs>
          <w:tab w:val="left" w:pos="993"/>
        </w:tabs>
        <w:ind w:left="0" w:firstLine="709"/>
        <w:jc w:val="both"/>
        <w:rPr>
          <w:sz w:val="28"/>
          <w:szCs w:val="28"/>
        </w:rPr>
      </w:pPr>
      <w:r>
        <w:rPr>
          <w:sz w:val="28"/>
          <w:szCs w:val="28"/>
        </w:rPr>
        <w:t>Механизм бизнес-процессов и графическая модель</w:t>
      </w:r>
      <w:r>
        <w:rPr>
          <w:sz w:val="28"/>
          <w:szCs w:val="28"/>
          <w:lang w:val="kk-KZ"/>
        </w:rPr>
        <w:t>.</w:t>
      </w:r>
    </w:p>
    <w:p w:rsidR="001620BF" w:rsidRDefault="001620BF" w:rsidP="001620BF">
      <w:pPr>
        <w:pStyle w:val="a8"/>
        <w:numPr>
          <w:ilvl w:val="0"/>
          <w:numId w:val="31"/>
        </w:numPr>
        <w:tabs>
          <w:tab w:val="left" w:pos="993"/>
        </w:tabs>
        <w:ind w:left="0" w:firstLine="709"/>
        <w:jc w:val="both"/>
        <w:rPr>
          <w:sz w:val="28"/>
          <w:szCs w:val="28"/>
        </w:rPr>
      </w:pPr>
      <w:r>
        <w:rPr>
          <w:sz w:val="28"/>
          <w:szCs w:val="28"/>
        </w:rPr>
        <w:t>Организационная структура</w:t>
      </w:r>
      <w:r>
        <w:rPr>
          <w:sz w:val="28"/>
          <w:szCs w:val="28"/>
          <w:lang w:val="kk-KZ"/>
        </w:rPr>
        <w:t>.</w:t>
      </w:r>
    </w:p>
    <w:p w:rsidR="001620BF" w:rsidRDefault="001620BF" w:rsidP="001620BF">
      <w:pPr>
        <w:pStyle w:val="a8"/>
        <w:numPr>
          <w:ilvl w:val="0"/>
          <w:numId w:val="31"/>
        </w:numPr>
        <w:tabs>
          <w:tab w:val="left" w:pos="993"/>
        </w:tabs>
        <w:ind w:left="0" w:firstLine="709"/>
        <w:jc w:val="both"/>
        <w:rPr>
          <w:sz w:val="28"/>
          <w:szCs w:val="28"/>
        </w:rPr>
      </w:pPr>
      <w:r>
        <w:rPr>
          <w:sz w:val="28"/>
          <w:szCs w:val="28"/>
        </w:rPr>
        <w:t>Нормативные документы, должностные инструкции, технические документы, информационная база</w:t>
      </w:r>
      <w:r>
        <w:rPr>
          <w:sz w:val="28"/>
          <w:szCs w:val="28"/>
          <w:lang w:val="kk-KZ"/>
        </w:rPr>
        <w:t>.</w:t>
      </w:r>
    </w:p>
    <w:p w:rsidR="001620BF" w:rsidRPr="008208A2" w:rsidRDefault="001620BF" w:rsidP="001620BF">
      <w:pPr>
        <w:pStyle w:val="a8"/>
        <w:numPr>
          <w:ilvl w:val="0"/>
          <w:numId w:val="31"/>
        </w:numPr>
        <w:tabs>
          <w:tab w:val="left" w:pos="993"/>
        </w:tabs>
        <w:ind w:left="0" w:firstLine="709"/>
        <w:jc w:val="both"/>
        <w:rPr>
          <w:sz w:val="28"/>
          <w:szCs w:val="28"/>
        </w:rPr>
      </w:pPr>
      <w:r>
        <w:rPr>
          <w:sz w:val="28"/>
          <w:szCs w:val="28"/>
        </w:rPr>
        <w:t>Материальные ресурсы, продукты и услуги, операционные риски и т.д.</w:t>
      </w:r>
    </w:p>
    <w:p w:rsidR="001620BF" w:rsidRPr="006F0FB0" w:rsidRDefault="001620BF" w:rsidP="001620BF">
      <w:pPr>
        <w:ind w:firstLine="709"/>
        <w:jc w:val="both"/>
        <w:rPr>
          <w:sz w:val="28"/>
          <w:szCs w:val="28"/>
        </w:rPr>
      </w:pPr>
      <w:r w:rsidRPr="006F0FB0">
        <w:rPr>
          <w:sz w:val="28"/>
          <w:szCs w:val="28"/>
        </w:rPr>
        <w:t>Основные признаки экосистемности:</w:t>
      </w:r>
    </w:p>
    <w:p w:rsidR="001620BF" w:rsidRPr="00905AFC" w:rsidRDefault="001620BF" w:rsidP="001620BF">
      <w:pPr>
        <w:pStyle w:val="a8"/>
        <w:numPr>
          <w:ilvl w:val="0"/>
          <w:numId w:val="32"/>
        </w:numPr>
        <w:tabs>
          <w:tab w:val="left" w:pos="993"/>
        </w:tabs>
        <w:ind w:left="0" w:firstLine="709"/>
        <w:jc w:val="both"/>
        <w:rPr>
          <w:sz w:val="28"/>
          <w:szCs w:val="28"/>
        </w:rPr>
      </w:pPr>
      <w:r w:rsidRPr="00905AFC">
        <w:rPr>
          <w:sz w:val="28"/>
          <w:szCs w:val="28"/>
        </w:rPr>
        <w:t>единый «генетический» интерфейс и способы его построения вне зависимости от продуктовой среды, с которой соприкасается клиент</w:t>
      </w:r>
      <w:r w:rsidRPr="006F0FB0">
        <w:rPr>
          <w:sz w:val="28"/>
          <w:szCs w:val="28"/>
        </w:rPr>
        <w:t>; </w:t>
      </w:r>
    </w:p>
    <w:p w:rsidR="001620BF" w:rsidRPr="006F0FB0" w:rsidRDefault="001620BF" w:rsidP="001620BF">
      <w:pPr>
        <w:pStyle w:val="a8"/>
        <w:numPr>
          <w:ilvl w:val="0"/>
          <w:numId w:val="32"/>
        </w:numPr>
        <w:tabs>
          <w:tab w:val="left" w:pos="993"/>
        </w:tabs>
        <w:ind w:left="0" w:firstLine="709"/>
        <w:jc w:val="both"/>
        <w:rPr>
          <w:sz w:val="28"/>
          <w:szCs w:val="28"/>
        </w:rPr>
      </w:pPr>
      <w:r w:rsidRPr="006F0FB0">
        <w:rPr>
          <w:sz w:val="28"/>
          <w:szCs w:val="28"/>
        </w:rPr>
        <w:t>единые способы идентификации;</w:t>
      </w:r>
    </w:p>
    <w:p w:rsidR="001620BF" w:rsidRPr="006F0FB0" w:rsidRDefault="001620BF" w:rsidP="001620BF">
      <w:pPr>
        <w:pStyle w:val="a8"/>
        <w:numPr>
          <w:ilvl w:val="0"/>
          <w:numId w:val="32"/>
        </w:numPr>
        <w:tabs>
          <w:tab w:val="left" w:pos="993"/>
        </w:tabs>
        <w:ind w:left="0" w:firstLine="709"/>
        <w:jc w:val="both"/>
        <w:rPr>
          <w:sz w:val="28"/>
          <w:szCs w:val="28"/>
        </w:rPr>
      </w:pPr>
      <w:r w:rsidRPr="006F0FB0">
        <w:rPr>
          <w:sz w:val="28"/>
          <w:szCs w:val="28"/>
        </w:rPr>
        <w:t>бесшовная передача данных;</w:t>
      </w:r>
    </w:p>
    <w:p w:rsidR="001620BF" w:rsidRDefault="001620BF" w:rsidP="001620BF">
      <w:pPr>
        <w:ind w:firstLine="709"/>
        <w:jc w:val="both"/>
        <w:rPr>
          <w:sz w:val="28"/>
          <w:szCs w:val="28"/>
        </w:rPr>
      </w:pPr>
      <w:r w:rsidRPr="00905AFC">
        <w:rPr>
          <w:sz w:val="28"/>
          <w:szCs w:val="28"/>
        </w:rPr>
        <w:t>бесшовный цикл перемещения между фронтальными средами: от приема трафика до предоставления услуги в модели «единого окна».</w:t>
      </w:r>
    </w:p>
    <w:p w:rsidR="001620BF" w:rsidRDefault="001620BF" w:rsidP="00196E8D">
      <w:pPr>
        <w:ind w:firstLine="709"/>
        <w:jc w:val="both"/>
        <w:rPr>
          <w:sz w:val="28"/>
          <w:szCs w:val="28"/>
        </w:rPr>
      </w:pPr>
    </w:p>
    <w:p w:rsidR="00E40C44" w:rsidRDefault="00097367" w:rsidP="00B20FA5">
      <w:pPr>
        <w:tabs>
          <w:tab w:val="left" w:pos="851"/>
          <w:tab w:val="left" w:pos="993"/>
          <w:tab w:val="left" w:pos="1134"/>
        </w:tabs>
        <w:autoSpaceDE w:val="0"/>
        <w:autoSpaceDN w:val="0"/>
        <w:jc w:val="both"/>
        <w:rPr>
          <w:sz w:val="28"/>
          <w:szCs w:val="28"/>
        </w:rPr>
      </w:pPr>
      <w:r>
        <w:rPr>
          <w:noProof/>
          <w:sz w:val="28"/>
          <w:szCs w:val="28"/>
          <w14:ligatures w14:val="standardContextual"/>
        </w:rPr>
        <mc:AlternateContent>
          <mc:Choice Requires="wpg">
            <w:drawing>
              <wp:anchor distT="0" distB="0" distL="114300" distR="114300" simplePos="0" relativeHeight="251676672" behindDoc="0" locked="0" layoutInCell="1" allowOverlap="1" wp14:anchorId="30A6D728" wp14:editId="0B98F386">
                <wp:simplePos x="0" y="0"/>
                <wp:positionH relativeFrom="column">
                  <wp:posOffset>122555</wp:posOffset>
                </wp:positionH>
                <wp:positionV relativeFrom="paragraph">
                  <wp:posOffset>2084705</wp:posOffset>
                </wp:positionV>
                <wp:extent cx="5532888" cy="1348559"/>
                <wp:effectExtent l="0" t="38100" r="10795" b="23495"/>
                <wp:wrapNone/>
                <wp:docPr id="1115394726" name="Группа 1"/>
                <wp:cNvGraphicFramePr/>
                <a:graphic xmlns:a="http://schemas.openxmlformats.org/drawingml/2006/main">
                  <a:graphicData uri="http://schemas.microsoft.com/office/word/2010/wordprocessingGroup">
                    <wpg:wgp>
                      <wpg:cNvGrpSpPr/>
                      <wpg:grpSpPr>
                        <a:xfrm>
                          <a:off x="0" y="0"/>
                          <a:ext cx="5532888" cy="1348559"/>
                          <a:chOff x="0" y="0"/>
                          <a:chExt cx="5532888" cy="1348559"/>
                        </a:xfrm>
                      </wpg:grpSpPr>
                      <wps:wsp>
                        <wps:cNvPr id="990592595" name="Овал 5"/>
                        <wps:cNvSpPr/>
                        <wps:spPr>
                          <a:xfrm>
                            <a:off x="0" y="0"/>
                            <a:ext cx="1964602" cy="7423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393D" w:rsidRPr="007611C2" w:rsidRDefault="001A393D" w:rsidP="007611C2">
                              <w:pPr>
                                <w:jc w:val="center"/>
                              </w:pPr>
                              <w:r>
                                <w:t>Сервисы фундаментальные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628357" name="Овал 5"/>
                        <wps:cNvSpPr/>
                        <wps:spPr>
                          <a:xfrm>
                            <a:off x="1859623" y="606175"/>
                            <a:ext cx="1865014" cy="7423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393D" w:rsidRPr="007611C2" w:rsidRDefault="001A393D" w:rsidP="007611C2">
                              <w:pPr>
                                <w:jc w:val="center"/>
                              </w:pPr>
                              <w:r>
                                <w:t>Сервисы стандартные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320847" name="Овал 5"/>
                        <wps:cNvSpPr/>
                        <wps:spPr>
                          <a:xfrm>
                            <a:off x="3667874" y="0"/>
                            <a:ext cx="1865014" cy="7423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393D" w:rsidRPr="007611C2" w:rsidRDefault="001A393D" w:rsidP="007611C2">
                              <w:pPr>
                                <w:jc w:val="center"/>
                              </w:pPr>
                              <w:r>
                                <w:t>Сервисы для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720157" name="Прямая со стрелкой 7"/>
                        <wps:cNvCnPr/>
                        <wps:spPr>
                          <a:xfrm flipH="1">
                            <a:off x="1689814" y="7277"/>
                            <a:ext cx="336266" cy="126749"/>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694347796" name="Прямая со стрелкой 7"/>
                        <wps:cNvCnPr/>
                        <wps:spPr>
                          <a:xfrm flipH="1" flipV="1">
                            <a:off x="3452117" y="9703"/>
                            <a:ext cx="409166" cy="126748"/>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750910916" name="Прямая со стрелкой 8"/>
                        <wps:cNvCnPr/>
                        <wps:spPr>
                          <a:xfrm>
                            <a:off x="2734781" y="354173"/>
                            <a:ext cx="0" cy="24897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409715693" name="Прямая со стрелкой 7"/>
                        <wps:cNvCnPr/>
                        <wps:spPr>
                          <a:xfrm flipH="1" flipV="1">
                            <a:off x="1597346" y="664823"/>
                            <a:ext cx="327138" cy="152406"/>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842641003" name="Прямая со стрелкой 7"/>
                        <wps:cNvCnPr/>
                        <wps:spPr>
                          <a:xfrm flipH="1">
                            <a:off x="3631629" y="664823"/>
                            <a:ext cx="336266" cy="126749"/>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30A6D728" id="Группа 1" o:spid="_x0000_s1073" style="position:absolute;left:0;text-align:left;margin-left:9.65pt;margin-top:164.15pt;width:435.65pt;height:106.2pt;z-index:251676672" coordsize="55328,1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">
                <v:oval id="Овал 5" o:spid="_x0000_s1074" style="position:absolute;width:19646;height:7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3zMkA&#10;AADiAAAADwAAAGRycy9kb3ducmV2LnhtbESPUUvDMBSF3wX/Q7gD31yyYWWpy4YIhSn4YK3vl+ba&#10;hjU3pcm26q83guDj4ZzzHc52P/tBnGmKLrCB1VKBIG6DddwZaN6r2w2ImJAtDoHJwBdF2O+ur7ZY&#10;2nDhNzrXqRMZwrFEA31KYyllbHvyGJdhJM7eZ5g8piynTtoJLxnuB7lW6l56dJwXehzpqaf2WJ+8&#10;ge9D1bh00vVGNS/H17vnKkj3YczNYn58AJFoTv/hv/bBGtBaFXpd6AJ+L+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l3zMkAAADiAAAADwAAAAAAAAAAAAAAAACYAgAA&#10;ZHJzL2Rvd25yZXYueG1sUEsFBgAAAAAEAAQA9QAAAI4DAAAAAA==&#10;" fillcolor="#4472c4 [3204]" strokecolor="#1f3763 [1604]" strokeweight="1pt">
                  <v:stroke joinstyle="miter"/>
                  <v:textbox>
                    <w:txbxContent>
                      <w:p w:rsidR="001A393D" w:rsidRPr="007611C2" w:rsidRDefault="001A393D" w:rsidP="007611C2">
                        <w:pPr>
                          <w:jc w:val="center"/>
                        </w:pPr>
                        <w:r>
                          <w:t>Сервисы фундаментальные</w:t>
                        </w:r>
                      </w:p>
                    </w:txbxContent>
                  </v:textbox>
                </v:oval>
                <v:oval id="Овал 5" o:spid="_x0000_s1075" style="position:absolute;left:18596;top:6061;width:18650;height:7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veMoA&#10;AADjAAAADwAAAGRycy9kb3ducmV2LnhtbESPQWvCQBCF74X+h2UK3upGbWuMrlIKAS14aIz3ITsm&#10;i9nZkF017a/vCoUeZ95737xZbQbbiiv13jhWMBknIIgrpw3XCspD/pyC8AFZY+uYFHyTh8368WGF&#10;mXY3/qJrEWoRIewzVNCE0GVS+qohi37sOuKonVxvMcSxr6Xu8RbhtpXTJHmTFg3HCw129NFQdS4u&#10;VsHPNi9NuCyKNCk/z/uXXe6kOSo1ehrelyACDeHf/Jfe6lh/HpHTdPY6h/tPcQF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uL3jKAAAA4wAAAA8AAAAAAAAAAAAAAAAAmAIA&#10;AGRycy9kb3ducmV2LnhtbFBLBQYAAAAABAAEAPUAAACPAwAAAAA=&#10;" fillcolor="#4472c4 [3204]" strokecolor="#1f3763 [1604]" strokeweight="1pt">
                  <v:stroke joinstyle="miter"/>
                  <v:textbox>
                    <w:txbxContent>
                      <w:p w:rsidR="001A393D" w:rsidRPr="007611C2" w:rsidRDefault="001A393D" w:rsidP="007611C2">
                        <w:pPr>
                          <w:jc w:val="center"/>
                        </w:pPr>
                        <w:r>
                          <w:t>Сервисы стандартные</w:t>
                        </w:r>
                      </w:p>
                    </w:txbxContent>
                  </v:textbox>
                </v:oval>
                <v:oval id="Овал 5" o:spid="_x0000_s1076" style="position:absolute;left:36678;width:18650;height:7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ggscA&#10;AADjAAAADwAAAGRycy9kb3ducmV2LnhtbERP3UvDMBB/F/wfwg18c8k+cF23bMigMAUfrPX9aG5t&#10;WHMpTbZV/3ojCD7e7/u2+9F14kpDsJ41zKYKBHHtjeVGQ/VRPGYgQkQ22HkmDV8UYL+7v9tibvyN&#10;3+laxkakEA45amhj7HMpQ92SwzD1PXHiTn5wGNM5NNIMeEvhrpNzpZ6kQ8upocWeDi3V5/LiNHwf&#10;i8rGy7rMVPV6flu+FF7aT60fJuPzBkSkMf6L/9xHk+avV2oxV9lyBb8/JQD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sYILHAAAA4wAAAA8AAAAAAAAAAAAAAAAAmAIAAGRy&#10;cy9kb3ducmV2LnhtbFBLBQYAAAAABAAEAPUAAACMAwAAAAA=&#10;" fillcolor="#4472c4 [3204]" strokecolor="#1f3763 [1604]" strokeweight="1pt">
                  <v:stroke joinstyle="miter"/>
                  <v:textbox>
                    <w:txbxContent>
                      <w:p w:rsidR="001A393D" w:rsidRPr="007611C2" w:rsidRDefault="001A393D" w:rsidP="007611C2">
                        <w:pPr>
                          <w:jc w:val="center"/>
                        </w:pPr>
                        <w:r>
                          <w:t>Сервисы для бизнеса</w:t>
                        </w:r>
                      </w:p>
                    </w:txbxContent>
                  </v:textbox>
                </v:oval>
                <v:shape id="Прямая со стрелкой 7" o:spid="_x0000_s1077" type="#_x0000_t32" style="position:absolute;left:16898;top:72;width:3362;height:1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hRbWrMAAAA4gAAAA8A&#10;AAAAAAAAAAAAAAAAoQIAAGRycy9kb3ducmV2LnhtbFBLBQYAAAAABAAEAPkAAACaAwAAAAA=&#10;" strokecolor="#4472c4 [3204]" strokeweight="1.5pt">
                  <v:stroke startarrow="block" endarrow="block" joinstyle="miter"/>
                </v:shape>
                <v:shape id="Прямая со стрелкой 7" o:spid="_x0000_s1078" type="#_x0000_t32" style="position:absolute;left:34521;top:97;width:4091;height:12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dPfAHMAAAA4gAAAA8A&#10;AAAAAAAAAAAAAAAAoQIAAGRycy9kb3ducmV2LnhtbFBLBQYAAAAABAAEAPkAAACaAwAAAAA=&#10;" strokecolor="#4472c4 [3204]" strokeweight="1.5pt">
                  <v:stroke startarrow="block" endarrow="block" joinstyle="miter"/>
                </v:shape>
                <v:shape id="Прямая со стрелкой 8" o:spid="_x0000_s1079" type="#_x0000_t32" style="position:absolute;left:27347;top:3541;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zEMkAAADiAAAADwAAAGRycy9kb3ducmV2LnhtbERPTWsCMRS8C/6H8Aq9SE0sVetqFBVa&#10;lF5a66W3x+Z1d3XzsiZRt/++KRSEuQzzxcwWra3FhXyoHGsY9BUI4tyZigsN+8+Xh2cQISIbrB2T&#10;hh8KsJh3OzPMjLvyB112sRCphEOGGsoYm0zKkJdkMfRdQ5y0b+ctxkR9IY3Hayq3tXxUaiQtVpwW&#10;SmxoXVJ+3J2thjdavo49bovQWx03/vS0fz98Ka3v79rlFESkNt7M/+mN0TAeqskgYQR/l9Id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E8xDJAAAA4gAAAA8AAAAA&#10;AAAAAAAAAAAAoQIAAGRycy9kb3ducmV2LnhtbFBLBQYAAAAABAAEAPkAAACXAwAAAAA=&#10;" strokecolor="#4472c4 [3204]" strokeweight="1.5pt">
                  <v:stroke startarrow="block" endarrow="block" joinstyle="miter"/>
                </v:shape>
                <v:shape id="Прямая со стрелкой 7" o:spid="_x0000_s1080" type="#_x0000_t32" style="position:absolute;left:15973;top:6648;width:3271;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iZ/coAAADjAAAADwAAAGRycy9kb3ducmV2LnhtbERPX2vCMBB/H+w7hBN8m2nnprMaZUwG&#10;fRjCnBN9O5qzKWsuXRO189ObwWCP9/t/s0Vna3Gi1leOFaSDBARx4XTFpYLNx+vdEwgfkDXWjknB&#10;D3lYzG9vZphpd+Z3Oq1DKWII+wwVmBCaTEpfGLLoB64hjtzBtRZDPNtS6hbPMdzW8j5JRtJixbHB&#10;YEMvhoqv9dEqWG1lmh/k0m33xeXT7qr8zXw7pfq97nkKIlAX/sV/7lzH+Q/JZJw+jiZD+P0pAi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WJn9ygAAAOMAAAAPAAAA&#10;AAAAAAAAAAAAAKECAABkcnMvZG93bnJldi54bWxQSwUGAAAAAAQABAD5AAAAmAMAAAAA&#10;" strokecolor="#4472c4 [3204]" strokeweight="1.5pt">
                  <v:stroke startarrow="block" endarrow="block" joinstyle="miter"/>
                </v:shape>
                <v:shape id="Прямая со стрелкой 7" o:spid="_x0000_s1081" type="#_x0000_t32" style="position:absolute;left:36316;top:6648;width:3362;height:1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xX8kAAADjAAAADwAAAGRycy9kb3ducmV2LnhtbERP3UvDMBB/F/wfwgm+uaSzjNItG5ug&#10;DHxQ9wV7O5pbWm0upYlb998bQfDxft83WwyuFWfqQ+NZQzZSIIgrbxq2Gnbb54cCRIjIBlvPpOFK&#10;ARbz25sZlsZf+IPOm2hFCuFQooY6xq6UMlQ1OQwj3xEn7uR7hzGdvZWmx0sKd60cKzWRDhtODTV2&#10;9FRT9bX5dhpe31dvn9d8/VLkXByzw9Ku9jur9f3dsJyCiDTEf/Gfe23S/CIfT/JMqUf4/SkB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Y8V/JAAAA4wAAAA8AAAAA&#10;AAAAAAAAAAAAoQIAAGRycy9kb3ducmV2LnhtbFBLBQYAAAAABAAEAPkAAACXAwAAAAA=&#10;" strokecolor="#4472c4 [3204]" strokeweight="1.5pt">
                  <v:stroke startarrow="block" endarrow="block" joinstyle="miter"/>
                </v:shape>
              </v:group>
            </w:pict>
          </mc:Fallback>
        </mc:AlternateContent>
      </w:r>
      <w:r w:rsidR="00E8382B">
        <w:rPr>
          <w:noProof/>
          <w:sz w:val="28"/>
          <w:szCs w:val="28"/>
          <w14:ligatures w14:val="standardContextual"/>
        </w:rPr>
        <w:drawing>
          <wp:inline distT="0" distB="0" distL="0" distR="0" wp14:anchorId="05C314EE" wp14:editId="2806993F">
            <wp:extent cx="5991225" cy="2600325"/>
            <wp:effectExtent l="0" t="0" r="0" b="9525"/>
            <wp:docPr id="44978056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E40C44" w:rsidRDefault="00E40C44" w:rsidP="00E40C44">
      <w:pPr>
        <w:tabs>
          <w:tab w:val="left" w:pos="851"/>
          <w:tab w:val="left" w:pos="993"/>
          <w:tab w:val="left" w:pos="1134"/>
        </w:tabs>
        <w:autoSpaceDE w:val="0"/>
        <w:autoSpaceDN w:val="0"/>
        <w:ind w:firstLine="567"/>
        <w:jc w:val="both"/>
        <w:rPr>
          <w:sz w:val="28"/>
          <w:szCs w:val="28"/>
        </w:rPr>
      </w:pPr>
    </w:p>
    <w:p w:rsidR="001620BF" w:rsidRDefault="001620BF" w:rsidP="00B20FA5">
      <w:pPr>
        <w:jc w:val="center"/>
        <w:rPr>
          <w:sz w:val="28"/>
          <w:szCs w:val="28"/>
        </w:rPr>
      </w:pPr>
    </w:p>
    <w:p w:rsidR="001620BF" w:rsidRDefault="001620BF" w:rsidP="00B20FA5">
      <w:pPr>
        <w:jc w:val="center"/>
        <w:rPr>
          <w:sz w:val="28"/>
          <w:szCs w:val="28"/>
        </w:rPr>
      </w:pPr>
    </w:p>
    <w:p w:rsidR="001620BF" w:rsidRDefault="001620BF" w:rsidP="00B20FA5">
      <w:pPr>
        <w:jc w:val="center"/>
        <w:rPr>
          <w:sz w:val="28"/>
          <w:szCs w:val="28"/>
        </w:rPr>
      </w:pPr>
    </w:p>
    <w:p w:rsidR="001620BF" w:rsidRPr="001620BF" w:rsidRDefault="001620BF" w:rsidP="00B20FA5">
      <w:pPr>
        <w:jc w:val="center"/>
        <w:rPr>
          <w:sz w:val="16"/>
          <w:szCs w:val="16"/>
        </w:rPr>
      </w:pPr>
    </w:p>
    <w:p w:rsidR="00D263CA" w:rsidRDefault="00D263CA" w:rsidP="00B20FA5">
      <w:pPr>
        <w:jc w:val="center"/>
        <w:rPr>
          <w:sz w:val="28"/>
          <w:szCs w:val="28"/>
        </w:rPr>
      </w:pPr>
      <w:r>
        <w:rPr>
          <w:sz w:val="28"/>
          <w:szCs w:val="28"/>
        </w:rPr>
        <w:t>Рисунок 2</w:t>
      </w:r>
      <w:r w:rsidR="00A33BA7">
        <w:rPr>
          <w:sz w:val="28"/>
          <w:szCs w:val="28"/>
        </w:rPr>
        <w:t>3</w:t>
      </w:r>
      <w:r>
        <w:rPr>
          <w:sz w:val="28"/>
          <w:szCs w:val="28"/>
        </w:rPr>
        <w:t xml:space="preserve"> – Бизнес-архитектура банковской экосистемы</w:t>
      </w:r>
    </w:p>
    <w:p w:rsidR="00B20FA5" w:rsidRPr="00B20FA5" w:rsidRDefault="00B20FA5" w:rsidP="00D263CA">
      <w:pPr>
        <w:jc w:val="both"/>
        <w:rPr>
          <w:sz w:val="16"/>
          <w:szCs w:val="16"/>
          <w:lang w:val="kk-KZ"/>
        </w:rPr>
      </w:pPr>
    </w:p>
    <w:p w:rsidR="00D263CA" w:rsidRPr="00A84566" w:rsidRDefault="00D263CA" w:rsidP="00B20FA5">
      <w:pPr>
        <w:ind w:firstLine="709"/>
        <w:jc w:val="both"/>
      </w:pPr>
      <w:r w:rsidRPr="00A84566">
        <w:t>Примечание</w:t>
      </w:r>
      <w:r w:rsidR="00B20FA5">
        <w:rPr>
          <w:lang w:val="kk-KZ"/>
        </w:rPr>
        <w:t xml:space="preserve"> – </w:t>
      </w:r>
      <w:r w:rsidR="00B20FA5" w:rsidRPr="00A84566">
        <w:t xml:space="preserve">Составлен </w:t>
      </w:r>
      <w:r w:rsidRPr="00A84566">
        <w:t>автор</w:t>
      </w:r>
      <w:r>
        <w:t>ом</w:t>
      </w:r>
      <w:r w:rsidR="009C02C7">
        <w:t xml:space="preserve"> на основании источника [92</w:t>
      </w:r>
      <w:r w:rsidRPr="00A84566">
        <w:t>]</w:t>
      </w:r>
    </w:p>
    <w:p w:rsidR="00D263CA" w:rsidRPr="001620BF" w:rsidRDefault="00D263CA" w:rsidP="001620BF">
      <w:pPr>
        <w:tabs>
          <w:tab w:val="left" w:pos="993"/>
        </w:tabs>
        <w:jc w:val="both"/>
        <w:rPr>
          <w:sz w:val="28"/>
          <w:szCs w:val="28"/>
        </w:rPr>
      </w:pPr>
    </w:p>
    <w:p w:rsidR="00D263CA" w:rsidRPr="006F0FB0" w:rsidRDefault="00D263CA" w:rsidP="00D263CA">
      <w:pPr>
        <w:ind w:firstLine="709"/>
        <w:jc w:val="both"/>
        <w:rPr>
          <w:sz w:val="28"/>
          <w:szCs w:val="28"/>
        </w:rPr>
      </w:pPr>
      <w:r w:rsidRPr="006F0FB0">
        <w:rPr>
          <w:sz w:val="28"/>
          <w:szCs w:val="28"/>
        </w:rPr>
        <w:t xml:space="preserve">Ключевое сходство подходов при формировании маркетплейсов в розничном и корпоративном сегментах </w:t>
      </w:r>
      <w:r w:rsidR="008E342A">
        <w:rPr>
          <w:sz w:val="28"/>
          <w:szCs w:val="28"/>
        </w:rPr>
        <w:t>–</w:t>
      </w:r>
      <w:r w:rsidRPr="006F0FB0">
        <w:rPr>
          <w:sz w:val="28"/>
          <w:szCs w:val="28"/>
        </w:rPr>
        <w:t xml:space="preserve"> это умение упаковать под цифровым фасадом банка продажу услуги стороннего поставщика.</w:t>
      </w:r>
    </w:p>
    <w:p w:rsidR="00603DE1" w:rsidRDefault="00603DE1" w:rsidP="00603DE1">
      <w:pPr>
        <w:ind w:firstLine="709"/>
        <w:jc w:val="both"/>
        <w:rPr>
          <w:sz w:val="28"/>
          <w:szCs w:val="28"/>
        </w:rPr>
      </w:pPr>
      <w:r>
        <w:rPr>
          <w:sz w:val="28"/>
          <w:szCs w:val="28"/>
        </w:rPr>
        <w:t xml:space="preserve">Далее рассмотрим существующие в Казахстане экосистемы на примере </w:t>
      </w:r>
      <w:r>
        <w:rPr>
          <w:sz w:val="28"/>
          <w:szCs w:val="28"/>
          <w:lang w:val="en-US"/>
        </w:rPr>
        <w:t>Kaspi</w:t>
      </w:r>
      <w:r w:rsidRPr="000D3B2F">
        <w:rPr>
          <w:sz w:val="28"/>
          <w:szCs w:val="28"/>
        </w:rPr>
        <w:t>.</w:t>
      </w:r>
      <w:r>
        <w:rPr>
          <w:sz w:val="28"/>
          <w:szCs w:val="28"/>
          <w:lang w:val="en-US"/>
        </w:rPr>
        <w:t>kz</w:t>
      </w:r>
      <w:r w:rsidRPr="000D3B2F">
        <w:rPr>
          <w:sz w:val="28"/>
          <w:szCs w:val="28"/>
        </w:rPr>
        <w:t xml:space="preserve">, </w:t>
      </w:r>
      <w:r>
        <w:rPr>
          <w:sz w:val="28"/>
          <w:szCs w:val="28"/>
          <w:lang w:val="en-US"/>
        </w:rPr>
        <w:t>Freedom</w:t>
      </w:r>
      <w:r w:rsidRPr="000D3B2F">
        <w:rPr>
          <w:sz w:val="28"/>
          <w:szCs w:val="28"/>
        </w:rPr>
        <w:t xml:space="preserve"> </w:t>
      </w:r>
      <w:r>
        <w:rPr>
          <w:sz w:val="28"/>
          <w:szCs w:val="28"/>
          <w:lang w:val="en-US"/>
        </w:rPr>
        <w:t>Finance</w:t>
      </w:r>
      <w:r>
        <w:rPr>
          <w:sz w:val="28"/>
          <w:szCs w:val="28"/>
        </w:rPr>
        <w:t xml:space="preserve"> и </w:t>
      </w:r>
      <w:r w:rsidRPr="00066EF9">
        <w:rPr>
          <w:sz w:val="28"/>
          <w:szCs w:val="28"/>
        </w:rPr>
        <w:t>ForteBank</w:t>
      </w:r>
      <w:r>
        <w:rPr>
          <w:sz w:val="28"/>
          <w:szCs w:val="28"/>
        </w:rPr>
        <w:t xml:space="preserve"> (</w:t>
      </w:r>
      <w:r w:rsidR="00055CBE">
        <w:rPr>
          <w:sz w:val="28"/>
          <w:szCs w:val="28"/>
        </w:rPr>
        <w:t>р</w:t>
      </w:r>
      <w:r>
        <w:rPr>
          <w:sz w:val="28"/>
          <w:szCs w:val="28"/>
        </w:rPr>
        <w:t>исунки 2</w:t>
      </w:r>
      <w:r w:rsidR="00A33BA7">
        <w:rPr>
          <w:sz w:val="28"/>
          <w:szCs w:val="28"/>
        </w:rPr>
        <w:t>4</w:t>
      </w:r>
      <w:r w:rsidR="00B20FA5">
        <w:rPr>
          <w:sz w:val="28"/>
          <w:szCs w:val="28"/>
          <w:lang w:val="kk-KZ"/>
        </w:rPr>
        <w:t xml:space="preserve">, 25, </w:t>
      </w:r>
      <w:r>
        <w:rPr>
          <w:sz w:val="28"/>
          <w:szCs w:val="28"/>
        </w:rPr>
        <w:t>2</w:t>
      </w:r>
      <w:r w:rsidR="00A33BA7">
        <w:rPr>
          <w:sz w:val="28"/>
          <w:szCs w:val="28"/>
        </w:rPr>
        <w:t>6</w:t>
      </w:r>
      <w:r>
        <w:rPr>
          <w:sz w:val="28"/>
          <w:szCs w:val="28"/>
        </w:rPr>
        <w:t>).</w:t>
      </w:r>
    </w:p>
    <w:p w:rsidR="00603DE1" w:rsidRPr="000D3B2F" w:rsidRDefault="00603DE1" w:rsidP="00603DE1">
      <w:pPr>
        <w:ind w:firstLine="709"/>
        <w:jc w:val="both"/>
        <w:rPr>
          <w:sz w:val="28"/>
          <w:szCs w:val="28"/>
        </w:rPr>
      </w:pPr>
    </w:p>
    <w:p w:rsidR="00603DE1" w:rsidRDefault="001620BF" w:rsidP="00603DE1">
      <w:pPr>
        <w:jc w:val="center"/>
        <w:rPr>
          <w:sz w:val="28"/>
          <w:szCs w:val="28"/>
        </w:rPr>
      </w:pPr>
      <w:r>
        <w:rPr>
          <w:noProof/>
          <w:sz w:val="28"/>
          <w:szCs w:val="28"/>
        </w:rPr>
        <mc:AlternateContent>
          <mc:Choice Requires="wpg">
            <w:drawing>
              <wp:anchor distT="0" distB="0" distL="114300" distR="114300" simplePos="0" relativeHeight="251678720" behindDoc="0" locked="0" layoutInCell="1" allowOverlap="1" wp14:anchorId="4BD0A02B" wp14:editId="1D9D7E92">
                <wp:simplePos x="0" y="0"/>
                <wp:positionH relativeFrom="column">
                  <wp:posOffset>299720</wp:posOffset>
                </wp:positionH>
                <wp:positionV relativeFrom="paragraph">
                  <wp:posOffset>69215</wp:posOffset>
                </wp:positionV>
                <wp:extent cx="5640070" cy="2392680"/>
                <wp:effectExtent l="0" t="0" r="0" b="7620"/>
                <wp:wrapTight wrapText="bothSides">
                  <wp:wrapPolygon edited="0">
                    <wp:start x="0" y="0"/>
                    <wp:lineTo x="0" y="8599"/>
                    <wp:lineTo x="6055" y="11006"/>
                    <wp:lineTo x="1824" y="11694"/>
                    <wp:lineTo x="1532" y="11866"/>
                    <wp:lineTo x="1532" y="20465"/>
                    <wp:lineTo x="6712" y="21497"/>
                    <wp:lineTo x="12038" y="21497"/>
                    <wp:lineTo x="21522" y="21497"/>
                    <wp:lineTo x="21522" y="9803"/>
                    <wp:lineTo x="19188" y="8255"/>
                    <wp:lineTo x="19188" y="0"/>
                    <wp:lineTo x="0" y="0"/>
                  </wp:wrapPolygon>
                </wp:wrapTight>
                <wp:docPr id="913" name="Группа 913"/>
                <wp:cNvGraphicFramePr/>
                <a:graphic xmlns:a="http://schemas.openxmlformats.org/drawingml/2006/main">
                  <a:graphicData uri="http://schemas.microsoft.com/office/word/2010/wordprocessingGroup">
                    <wpg:wgp>
                      <wpg:cNvGrpSpPr/>
                      <wpg:grpSpPr>
                        <a:xfrm>
                          <a:off x="0" y="0"/>
                          <a:ext cx="5640070" cy="2392680"/>
                          <a:chOff x="0" y="0"/>
                          <a:chExt cx="6444199" cy="2259439"/>
                        </a:xfrm>
                      </wpg:grpSpPr>
                      <pic:pic xmlns:pic="http://schemas.openxmlformats.org/drawingml/2006/picture">
                        <pic:nvPicPr>
                          <pic:cNvPr id="914" name="Рисунок 91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860331" y="0"/>
                            <a:ext cx="1691640" cy="1844040"/>
                          </a:xfrm>
                          <a:prstGeom prst="rect">
                            <a:avLst/>
                          </a:prstGeom>
                        </pic:spPr>
                      </pic:pic>
                      <pic:pic xmlns:pic="http://schemas.openxmlformats.org/drawingml/2006/picture">
                        <pic:nvPicPr>
                          <pic:cNvPr id="915" name="Рисунок 915"/>
                          <pic:cNvPicPr>
                            <a:picLocks noChangeAspect="1"/>
                          </pic:cNvPicPr>
                        </pic:nvPicPr>
                        <pic:blipFill rotWithShape="1">
                          <a:blip r:embed="rId69" cstate="print">
                            <a:extLst>
                              <a:ext uri="{28A0092B-C50C-407E-A947-70E740481C1C}">
                                <a14:useLocalDpi xmlns:a14="http://schemas.microsoft.com/office/drawing/2010/main" val="0"/>
                              </a:ext>
                            </a:extLst>
                          </a:blip>
                          <a:srcRect l="79856" b="-4664"/>
                          <a:stretch/>
                        </pic:blipFill>
                        <pic:spPr bwMode="auto">
                          <a:xfrm>
                            <a:off x="504497" y="1240221"/>
                            <a:ext cx="1115060" cy="934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6" name="Рисунок 916"/>
                          <pic:cNvPicPr>
                            <a:picLocks noChangeAspect="1"/>
                          </pic:cNvPicPr>
                        </pic:nvPicPr>
                        <pic:blipFill rotWithShape="1">
                          <a:blip r:embed="rId70" cstate="print">
                            <a:extLst>
                              <a:ext uri="{28A0092B-C50C-407E-A947-70E740481C1C}">
                                <a14:useLocalDpi xmlns:a14="http://schemas.microsoft.com/office/drawing/2010/main" val="0"/>
                              </a:ext>
                            </a:extLst>
                          </a:blip>
                          <a:srcRect r="61703"/>
                          <a:stretch/>
                        </pic:blipFill>
                        <pic:spPr bwMode="auto">
                          <a:xfrm>
                            <a:off x="0" y="0"/>
                            <a:ext cx="1797050" cy="892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7" name="Рисунок 917"/>
                          <pic:cNvPicPr>
                            <a:picLocks noChangeAspect="1"/>
                          </pic:cNvPicPr>
                        </pic:nvPicPr>
                        <pic:blipFill rotWithShape="1">
                          <a:blip r:embed="rId71" cstate="print">
                            <a:extLst>
                              <a:ext uri="{28A0092B-C50C-407E-A947-70E740481C1C}">
                                <a14:useLocalDpi xmlns:a14="http://schemas.microsoft.com/office/drawing/2010/main" val="0"/>
                              </a:ext>
                            </a:extLst>
                          </a:blip>
                          <a:srcRect l="39155" r="20314" b="-4"/>
                          <a:stretch/>
                        </pic:blipFill>
                        <pic:spPr bwMode="auto">
                          <a:xfrm>
                            <a:off x="3752193" y="0"/>
                            <a:ext cx="1958340" cy="892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8" name="Рисунок 91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626069" y="1051034"/>
                            <a:ext cx="2818130" cy="1208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BF3C98" id="Группа 913" o:spid="_x0000_s1026" style="position:absolute;margin-left:23.6pt;margin-top:5.45pt;width:444.1pt;height:188.4pt;z-index:251678720;mso-width-relative:margin;mso-height-relative:margin" coordsize="64441,2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">
                <v:shape id="Рисунок 914" o:spid="_x0000_s1027" type="#_x0000_t75" style="position:absolute;left:18603;width:16916;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NmXGAAAA3AAAAA8AAABkcnMvZG93bnJldi54bWxEj0FrwkAUhO8F/8PyBC9FNykSbeoqtiCI&#10;VItRen5kX5Ng9m2a3Wj677sFocdhZr5hFqve1OJKrassK4gnEQji3OqKCwXn02Y8B+E8ssbaMin4&#10;IQer5eBhgam2Nz7SNfOFCBB2KSoovW9SKV1ekkE3sQ1x8L5sa9AH2RZSt3gLcFPLpyhKpMGKw0KJ&#10;Db2VlF+yzigwu8/Za2fe993s++OQYLI5Px5ipUbDfv0CwlPv/8P39lYreI6n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I2ZcYAAADcAAAADwAAAAAAAAAAAAAA&#10;AACfAgAAZHJzL2Rvd25yZXYueG1sUEsFBgAAAAAEAAQA9wAAAJIDAAAAAA==&#10;">
                  <v:imagedata r:id="rId73" o:title=""/>
                  <v:path arrowok="t"/>
                </v:shape>
                <v:shape id="Рисунок 915" o:spid="_x0000_s1028" type="#_x0000_t75" style="position:absolute;left:5044;top:12402;width:11151;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gkz3DAAAA3AAAAA8AAABkcnMvZG93bnJldi54bWxEj0GLwjAUhO8L/ofwBG9rqqCsXaOIKHpQ&#10;Fuuy57fNMy02L6WJWv+9EQSPw8x8w0znra3ElRpfOlYw6CcgiHOnSzYKfo/rzy8QPiBrrByTgjt5&#10;mM86H1NMtbvxga5ZMCJC2KeooAihTqX0eUEWfd/VxNE7ucZiiLIxUjd4i3BbyWGSjKXFkuNCgTUt&#10;C8rP2cUq2A35HPZV4jf6UP7/6Z3JflZGqV63XXyDCNSGd/jV3moFk8EInmfiEZ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CTPcMAAADcAAAADwAAAAAAAAAAAAAAAACf&#10;AgAAZHJzL2Rvd25yZXYueG1sUEsFBgAAAAAEAAQA9wAAAI8DAAAAAA==&#10;">
                  <v:imagedata r:id="rId74" o:title="" cropbottom="-3057f" cropleft="52334f"/>
                  <v:path arrowok="t"/>
                </v:shape>
                <v:shape id="Рисунок 916" o:spid="_x0000_s1029" type="#_x0000_t75" style="position:absolute;width:17970;height:8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icDjGAAAA3AAAAA8AAABkcnMvZG93bnJldi54bWxEj09rwkAUxO+FfoflFXqrG2srGl1FhLT2&#10;JP5DenvNPpNg9m2aXU389q4geBxm5jfMeNqaUpypdoVlBd1OBII4tbrgTMF2k7wNQDiPrLG0TAou&#10;5GA6eX4aY6xtwys6r30mAoRdjApy76tYSpfmZNB1bEUcvIOtDfog60zqGpsAN6V8j6K+NFhwWMix&#10;onlO6XF9Mgrwx8y/lsn33679X3wkveHnvun9KvX60s5GIDy1/hG+txdawbDbh9uZcATk5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JwOMYAAADcAAAADwAAAAAAAAAAAAAA&#10;AACfAgAAZHJzL2Rvd25yZXYueG1sUEsFBgAAAAAEAAQA9wAAAJIDAAAAAA==&#10;">
                  <v:imagedata r:id="rId75" o:title="" cropright="40438f"/>
                  <v:path arrowok="t"/>
                </v:shape>
                <v:shape id="Рисунок 917" o:spid="_x0000_s1030" type="#_x0000_t75" style="position:absolute;left:37521;width:19584;height:8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wevFAAAA3AAAAA8AAABkcnMvZG93bnJldi54bWxEj0FrAjEUhO+F/ofwCt40a6G2bo1SCtIW&#10;RKmteH1snpvQzcs2ie76701B6HGYmW+Y2aJ3jThRiNazgvGoAEFceW25VvD9tRw+gYgJWWPjmRSc&#10;KcJifnszw1L7jj/ptE21yBCOJSowKbWllLEy5DCOfEucvYMPDlOWoZY6YJfhrpH3RTGRDi3nBYMt&#10;vRqqfrZHp2AdJg8d7QxNl4eV/e03b82H3Ss1uOtfnkEk6tN/+Np+1wqm40f4O5OP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MHrxQAAANwAAAAPAAAAAAAAAAAAAAAA&#10;AJ8CAABkcnMvZG93bnJldi54bWxQSwUGAAAAAAQABAD3AAAAkQMAAAAA&#10;">
                  <v:imagedata r:id="rId76" o:title="" cropbottom="-3f" cropleft="25661f" cropright="13313f"/>
                  <v:path arrowok="t"/>
                </v:shape>
                <v:shape id="Рисунок 918" o:spid="_x0000_s1031" type="#_x0000_t75" style="position:absolute;left:36260;top:10510;width:28181;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aXBAAAA3AAAAA8AAABkcnMvZG93bnJldi54bWxET01rwkAQvRf8D8sIvdVNTJEY3YgUbb1q&#10;C16H7JiEZGfT7GpSf333IHh8vO/1ZjStuFHvassK4lkEgriwuuZSwc/3/i0F4TyyxtYyKfgjB5t8&#10;8rLGTNuBj3Q7+VKEEHYZKqi87zIpXVGRQTezHXHgLrY36APsS6l7HEK4aeU8ihbSYM2hocKOPioq&#10;mtPVKPi8n+86SZv9cc7x+y65/H5Rikq9TsftCoSn0T/FD/dBK1jGYW04E46Az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5+aXBAAAA3AAAAA8AAAAAAAAAAAAAAAAAnwIA&#10;AGRycy9kb3ducmV2LnhtbFBLBQYAAAAABAAEAPcAAACNAwAAAAA=&#10;">
                  <v:imagedata r:id="rId77" o:title=""/>
                  <v:path arrowok="t"/>
                </v:shape>
                <w10:wrap type="tight"/>
              </v:group>
            </w:pict>
          </mc:Fallback>
        </mc:AlternateContent>
      </w:r>
    </w:p>
    <w:p w:rsidR="00603DE1" w:rsidRDefault="00603DE1" w:rsidP="00603DE1">
      <w:pPr>
        <w:jc w:val="center"/>
        <w:rPr>
          <w:sz w:val="28"/>
          <w:szCs w:val="28"/>
        </w:rPr>
      </w:pPr>
    </w:p>
    <w:p w:rsidR="00603DE1" w:rsidRDefault="00603DE1" w:rsidP="00603DE1">
      <w:pPr>
        <w:jc w:val="center"/>
        <w:rPr>
          <w:sz w:val="28"/>
          <w:szCs w:val="28"/>
        </w:rPr>
      </w:pPr>
    </w:p>
    <w:p w:rsidR="00603DE1" w:rsidRDefault="00603DE1" w:rsidP="00603DE1">
      <w:pPr>
        <w:jc w:val="center"/>
        <w:rPr>
          <w:sz w:val="28"/>
          <w:szCs w:val="28"/>
        </w:rPr>
      </w:pPr>
    </w:p>
    <w:p w:rsidR="00603DE1" w:rsidRDefault="00603DE1" w:rsidP="00603DE1">
      <w:pPr>
        <w:jc w:val="center"/>
        <w:rPr>
          <w:sz w:val="28"/>
          <w:szCs w:val="28"/>
        </w:rPr>
      </w:pPr>
    </w:p>
    <w:p w:rsidR="00603DE1" w:rsidRDefault="00603DE1" w:rsidP="00603DE1">
      <w:pPr>
        <w:jc w:val="center"/>
        <w:rPr>
          <w:sz w:val="28"/>
          <w:szCs w:val="28"/>
        </w:rPr>
      </w:pPr>
    </w:p>
    <w:p w:rsidR="00603DE1" w:rsidRDefault="00603DE1" w:rsidP="00603DE1">
      <w:pPr>
        <w:jc w:val="center"/>
        <w:rPr>
          <w:sz w:val="28"/>
          <w:szCs w:val="28"/>
        </w:rPr>
      </w:pPr>
    </w:p>
    <w:p w:rsidR="00603DE1" w:rsidRDefault="00603DE1" w:rsidP="00603DE1">
      <w:pPr>
        <w:rPr>
          <w:sz w:val="28"/>
          <w:szCs w:val="28"/>
        </w:rPr>
      </w:pPr>
    </w:p>
    <w:p w:rsidR="00603DE1" w:rsidRDefault="00603DE1" w:rsidP="00603DE1">
      <w:pPr>
        <w:jc w:val="center"/>
        <w:rPr>
          <w:sz w:val="28"/>
          <w:szCs w:val="28"/>
        </w:rPr>
      </w:pPr>
    </w:p>
    <w:p w:rsidR="00603DE1" w:rsidRDefault="00603DE1" w:rsidP="00603DE1">
      <w:pPr>
        <w:rPr>
          <w:sz w:val="28"/>
          <w:szCs w:val="28"/>
        </w:rPr>
      </w:pPr>
    </w:p>
    <w:p w:rsidR="00603DE1" w:rsidRDefault="00603DE1" w:rsidP="00603DE1">
      <w:pPr>
        <w:jc w:val="center"/>
        <w:rPr>
          <w:sz w:val="28"/>
          <w:szCs w:val="28"/>
        </w:rPr>
      </w:pPr>
    </w:p>
    <w:p w:rsidR="00603DE1" w:rsidRDefault="00603DE1" w:rsidP="00603DE1">
      <w:pPr>
        <w:jc w:val="center"/>
        <w:rPr>
          <w:sz w:val="28"/>
          <w:szCs w:val="28"/>
        </w:rPr>
      </w:pPr>
    </w:p>
    <w:p w:rsidR="008E342A" w:rsidRPr="00B20FA5" w:rsidRDefault="008E342A" w:rsidP="00603DE1">
      <w:pPr>
        <w:jc w:val="center"/>
        <w:rPr>
          <w:sz w:val="16"/>
          <w:szCs w:val="16"/>
          <w:lang w:val="kk-KZ"/>
        </w:rPr>
      </w:pPr>
    </w:p>
    <w:p w:rsidR="00603DE1" w:rsidRPr="00BF4F80" w:rsidRDefault="00603DE1" w:rsidP="00603DE1">
      <w:pPr>
        <w:jc w:val="center"/>
        <w:rPr>
          <w:sz w:val="28"/>
          <w:szCs w:val="28"/>
        </w:rPr>
      </w:pPr>
      <w:r>
        <w:rPr>
          <w:sz w:val="28"/>
          <w:szCs w:val="28"/>
        </w:rPr>
        <w:t>Рисунок 2</w:t>
      </w:r>
      <w:r w:rsidR="00A33BA7">
        <w:rPr>
          <w:sz w:val="28"/>
          <w:szCs w:val="28"/>
        </w:rPr>
        <w:t>4</w:t>
      </w:r>
      <w:r>
        <w:rPr>
          <w:sz w:val="28"/>
          <w:szCs w:val="28"/>
        </w:rPr>
        <w:t xml:space="preserve"> – Экосистема </w:t>
      </w:r>
      <w:r>
        <w:rPr>
          <w:sz w:val="28"/>
          <w:szCs w:val="28"/>
          <w:lang w:val="en-US"/>
        </w:rPr>
        <w:t>Kaspi</w:t>
      </w:r>
      <w:r w:rsidRPr="00BF4F80">
        <w:rPr>
          <w:sz w:val="28"/>
          <w:szCs w:val="28"/>
        </w:rPr>
        <w:t>.</w:t>
      </w:r>
      <w:r>
        <w:rPr>
          <w:sz w:val="28"/>
          <w:szCs w:val="28"/>
          <w:lang w:val="en-US"/>
        </w:rPr>
        <w:t>kz</w:t>
      </w:r>
    </w:p>
    <w:p w:rsidR="008E342A" w:rsidRPr="00B20FA5" w:rsidRDefault="008E342A" w:rsidP="00603DE1">
      <w:pPr>
        <w:rPr>
          <w:sz w:val="16"/>
          <w:szCs w:val="16"/>
          <w:lang w:val="kk-KZ"/>
        </w:rPr>
      </w:pPr>
    </w:p>
    <w:p w:rsidR="00603DE1" w:rsidRPr="00A84566" w:rsidRDefault="00603DE1" w:rsidP="00B20FA5">
      <w:pPr>
        <w:ind w:firstLine="709"/>
      </w:pPr>
      <w:r w:rsidRPr="00A84566">
        <w:t xml:space="preserve">Примечание </w:t>
      </w:r>
      <w:r w:rsidR="00B20FA5">
        <w:rPr>
          <w:lang w:val="kk-KZ"/>
        </w:rPr>
        <w:t xml:space="preserve">– </w:t>
      </w:r>
      <w:r w:rsidR="00112972">
        <w:rPr>
          <w:lang w:val="kk-KZ"/>
        </w:rPr>
        <w:t>Адаптировано</w:t>
      </w:r>
      <w:r w:rsidR="00B20FA5" w:rsidRPr="00A84566">
        <w:t xml:space="preserve"> </w:t>
      </w:r>
      <w:r w:rsidRPr="00A84566">
        <w:t xml:space="preserve">из </w:t>
      </w:r>
      <w:r w:rsidR="00112972">
        <w:rPr>
          <w:lang w:val="kk-KZ"/>
        </w:rPr>
        <w:t>источника</w:t>
      </w:r>
      <w:r w:rsidR="009C02C7">
        <w:t xml:space="preserve"> [93</w:t>
      </w:r>
      <w:r w:rsidRPr="00A84566">
        <w:t>]</w:t>
      </w:r>
    </w:p>
    <w:p w:rsidR="00603DE1" w:rsidRPr="009C3D49" w:rsidRDefault="00603DE1" w:rsidP="00603DE1">
      <w:pPr>
        <w:ind w:firstLine="709"/>
        <w:jc w:val="both"/>
        <w:rPr>
          <w:sz w:val="28"/>
          <w:szCs w:val="28"/>
        </w:rPr>
      </w:pPr>
      <w:r>
        <w:rPr>
          <w:sz w:val="28"/>
          <w:szCs w:val="28"/>
        </w:rPr>
        <w:t xml:space="preserve">Экосистема </w:t>
      </w:r>
      <w:r>
        <w:rPr>
          <w:sz w:val="28"/>
          <w:szCs w:val="28"/>
          <w:lang w:val="en-US"/>
        </w:rPr>
        <w:t>Kaspi</w:t>
      </w:r>
      <w:r w:rsidRPr="0090671A">
        <w:rPr>
          <w:sz w:val="28"/>
          <w:szCs w:val="28"/>
        </w:rPr>
        <w:t>.</w:t>
      </w:r>
      <w:r>
        <w:rPr>
          <w:sz w:val="28"/>
          <w:szCs w:val="28"/>
          <w:lang w:val="en-US"/>
        </w:rPr>
        <w:t>kz</w:t>
      </w:r>
      <w:r>
        <w:rPr>
          <w:sz w:val="28"/>
          <w:szCs w:val="28"/>
        </w:rPr>
        <w:t xml:space="preserve"> берет начало еще с 2012 года, когда первым запустил онлайн сервис – интернет-отделение, далее в 2014 году появился первый маркетплейс - </w:t>
      </w:r>
      <w:r>
        <w:rPr>
          <w:sz w:val="28"/>
          <w:szCs w:val="28"/>
          <w:lang w:val="en-US"/>
        </w:rPr>
        <w:t>Kaspi</w:t>
      </w:r>
      <w:r>
        <w:rPr>
          <w:sz w:val="28"/>
          <w:szCs w:val="28"/>
        </w:rPr>
        <w:t xml:space="preserve"> магазин, в 2016 году запускается программа рассрочки – </w:t>
      </w:r>
      <w:r>
        <w:rPr>
          <w:sz w:val="28"/>
          <w:szCs w:val="28"/>
          <w:lang w:val="en-US"/>
        </w:rPr>
        <w:t>Kaspi</w:t>
      </w:r>
      <w:r w:rsidRPr="00E322CE">
        <w:rPr>
          <w:sz w:val="28"/>
          <w:szCs w:val="28"/>
        </w:rPr>
        <w:t xml:space="preserve"> </w:t>
      </w:r>
      <w:r>
        <w:rPr>
          <w:sz w:val="28"/>
          <w:szCs w:val="28"/>
          <w:lang w:val="en-US"/>
        </w:rPr>
        <w:t>Red</w:t>
      </w:r>
      <w:r>
        <w:rPr>
          <w:sz w:val="28"/>
          <w:szCs w:val="28"/>
        </w:rPr>
        <w:t xml:space="preserve">, в 2017 году появилось мобильное приложение, на котором сервис </w:t>
      </w:r>
      <w:r>
        <w:rPr>
          <w:sz w:val="28"/>
          <w:szCs w:val="28"/>
          <w:lang w:val="en-US"/>
        </w:rPr>
        <w:t>Kaspi</w:t>
      </w:r>
      <w:r w:rsidRPr="00E322CE">
        <w:rPr>
          <w:sz w:val="28"/>
          <w:szCs w:val="28"/>
        </w:rPr>
        <w:t xml:space="preserve"> </w:t>
      </w:r>
      <w:r>
        <w:rPr>
          <w:sz w:val="28"/>
          <w:szCs w:val="28"/>
          <w:lang w:val="en-US"/>
        </w:rPr>
        <w:t>Maps</w:t>
      </w:r>
      <w:r w:rsidRPr="00E322CE">
        <w:rPr>
          <w:sz w:val="28"/>
          <w:szCs w:val="28"/>
        </w:rPr>
        <w:t xml:space="preserve"> </w:t>
      </w:r>
      <w:r>
        <w:rPr>
          <w:sz w:val="28"/>
          <w:szCs w:val="28"/>
        </w:rPr>
        <w:t xml:space="preserve">и первые мобильные переводы, оплата </w:t>
      </w:r>
      <w:r>
        <w:rPr>
          <w:sz w:val="28"/>
          <w:szCs w:val="28"/>
          <w:lang w:val="en-US"/>
        </w:rPr>
        <w:t>QR</w:t>
      </w:r>
      <w:r>
        <w:rPr>
          <w:sz w:val="28"/>
          <w:szCs w:val="28"/>
        </w:rPr>
        <w:t xml:space="preserve">. На сегодняшний день </w:t>
      </w:r>
      <w:r>
        <w:rPr>
          <w:sz w:val="28"/>
          <w:szCs w:val="28"/>
          <w:lang w:val="en-US"/>
        </w:rPr>
        <w:t>Kaspi</w:t>
      </w:r>
      <w:r w:rsidRPr="0090671A">
        <w:rPr>
          <w:sz w:val="28"/>
          <w:szCs w:val="28"/>
        </w:rPr>
        <w:t>.</w:t>
      </w:r>
      <w:r>
        <w:rPr>
          <w:sz w:val="28"/>
          <w:szCs w:val="28"/>
          <w:lang w:val="en-US"/>
        </w:rPr>
        <w:t>kz</w:t>
      </w:r>
      <w:r>
        <w:rPr>
          <w:sz w:val="28"/>
          <w:szCs w:val="28"/>
        </w:rPr>
        <w:t xml:space="preserve"> первым запустил сервис здоровье – проверка статуса </w:t>
      </w:r>
      <w:r>
        <w:rPr>
          <w:sz w:val="28"/>
          <w:szCs w:val="28"/>
          <w:lang w:val="en-US"/>
        </w:rPr>
        <w:t>Ashyk</w:t>
      </w:r>
      <w:r>
        <w:rPr>
          <w:sz w:val="28"/>
          <w:szCs w:val="28"/>
        </w:rPr>
        <w:t xml:space="preserve"> (короновирус), также в приложении доступны большое количество государственных услуг, </w:t>
      </w:r>
      <w:r>
        <w:rPr>
          <w:sz w:val="28"/>
          <w:szCs w:val="28"/>
          <w:lang w:val="en-US"/>
        </w:rPr>
        <w:t>Kaspi</w:t>
      </w:r>
      <w:r w:rsidRPr="007A2398">
        <w:rPr>
          <w:sz w:val="28"/>
          <w:szCs w:val="28"/>
        </w:rPr>
        <w:t xml:space="preserve"> </w:t>
      </w:r>
      <w:r>
        <w:rPr>
          <w:sz w:val="28"/>
          <w:szCs w:val="28"/>
          <w:lang w:val="en-US"/>
        </w:rPr>
        <w:t>Travel</w:t>
      </w:r>
      <w:r w:rsidRPr="007A2398">
        <w:rPr>
          <w:sz w:val="28"/>
          <w:szCs w:val="28"/>
        </w:rPr>
        <w:t xml:space="preserve"> </w:t>
      </w:r>
      <w:r>
        <w:rPr>
          <w:sz w:val="28"/>
          <w:szCs w:val="28"/>
        </w:rPr>
        <w:t xml:space="preserve">позволяет покупать авиа и железнодорожные билеты и т.д. Также в приложении </w:t>
      </w:r>
      <w:r>
        <w:rPr>
          <w:sz w:val="28"/>
          <w:szCs w:val="28"/>
          <w:lang w:val="en-US"/>
        </w:rPr>
        <w:t>Kaspi</w:t>
      </w:r>
      <w:r>
        <w:rPr>
          <w:sz w:val="28"/>
          <w:szCs w:val="28"/>
        </w:rPr>
        <w:t xml:space="preserve"> можно воспользоваться некоторыми государственными услугами, такими как оплата штрафов, налогов, получение свидетельства о рождении, удостоверения личности и т.д.</w:t>
      </w:r>
    </w:p>
    <w:p w:rsidR="00603DE1" w:rsidRPr="009C3D49" w:rsidRDefault="00603DE1" w:rsidP="00603DE1">
      <w:pPr>
        <w:ind w:firstLine="709"/>
        <w:jc w:val="both"/>
        <w:rPr>
          <w:sz w:val="28"/>
          <w:szCs w:val="28"/>
        </w:rPr>
      </w:pPr>
      <w:r>
        <w:rPr>
          <w:sz w:val="28"/>
          <w:szCs w:val="28"/>
        </w:rPr>
        <w:t xml:space="preserve">Далее на </w:t>
      </w:r>
      <w:r w:rsidR="001620BF">
        <w:rPr>
          <w:sz w:val="28"/>
          <w:szCs w:val="28"/>
        </w:rPr>
        <w:t>р</w:t>
      </w:r>
      <w:r>
        <w:rPr>
          <w:sz w:val="28"/>
          <w:szCs w:val="28"/>
        </w:rPr>
        <w:t>исунке 2</w:t>
      </w:r>
      <w:r w:rsidR="00A33BA7">
        <w:rPr>
          <w:sz w:val="28"/>
          <w:szCs w:val="28"/>
        </w:rPr>
        <w:t>5</w:t>
      </w:r>
      <w:r>
        <w:rPr>
          <w:sz w:val="28"/>
          <w:szCs w:val="28"/>
        </w:rPr>
        <w:t xml:space="preserve"> представлена модель экосистемы </w:t>
      </w:r>
      <w:r>
        <w:rPr>
          <w:sz w:val="28"/>
          <w:szCs w:val="28"/>
          <w:lang w:val="en-US"/>
        </w:rPr>
        <w:t>Freedom</w:t>
      </w:r>
      <w:r w:rsidRPr="000D3B2F">
        <w:rPr>
          <w:sz w:val="28"/>
          <w:szCs w:val="28"/>
        </w:rPr>
        <w:t xml:space="preserve"> </w:t>
      </w:r>
      <w:r>
        <w:rPr>
          <w:sz w:val="28"/>
          <w:szCs w:val="28"/>
          <w:lang w:val="en-US"/>
        </w:rPr>
        <w:t>Finance</w:t>
      </w:r>
      <w:r>
        <w:rPr>
          <w:sz w:val="28"/>
          <w:szCs w:val="28"/>
        </w:rPr>
        <w:t>.</w:t>
      </w:r>
    </w:p>
    <w:p w:rsidR="00603DE1" w:rsidRDefault="00603DE1" w:rsidP="00603DE1">
      <w:pPr>
        <w:ind w:firstLine="709"/>
        <w:jc w:val="both"/>
        <w:rPr>
          <w:sz w:val="28"/>
          <w:szCs w:val="28"/>
        </w:rPr>
      </w:pPr>
    </w:p>
    <w:p w:rsidR="00603DE1" w:rsidRDefault="00603DE1" w:rsidP="00603DE1">
      <w:pPr>
        <w:jc w:val="center"/>
        <w:rPr>
          <w:sz w:val="28"/>
          <w:szCs w:val="28"/>
        </w:rPr>
      </w:pPr>
      <w:r>
        <w:rPr>
          <w:noProof/>
          <w:sz w:val="28"/>
          <w:szCs w:val="28"/>
        </w:rPr>
        <w:drawing>
          <wp:inline distT="0" distB="0" distL="0" distR="0" wp14:anchorId="070D8DC5" wp14:editId="2E047CD5">
            <wp:extent cx="5910919" cy="2724728"/>
            <wp:effectExtent l="0" t="0" r="0" b="635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78" cstate="print">
                      <a:extLst>
                        <a:ext uri="{28A0092B-C50C-407E-A947-70E740481C1C}">
                          <a14:useLocalDpi xmlns:a14="http://schemas.microsoft.com/office/drawing/2010/main" val="0"/>
                        </a:ext>
                      </a:extLst>
                    </a:blip>
                    <a:srcRect l="1" t="-1" r="-9" b="2488"/>
                    <a:stretch/>
                  </pic:blipFill>
                  <pic:spPr bwMode="auto">
                    <a:xfrm>
                      <a:off x="0" y="0"/>
                      <a:ext cx="5983252" cy="2758071"/>
                    </a:xfrm>
                    <a:prstGeom prst="rect">
                      <a:avLst/>
                    </a:prstGeom>
                    <a:ln>
                      <a:noFill/>
                    </a:ln>
                    <a:extLst>
                      <a:ext uri="{53640926-AAD7-44D8-BBD7-CCE9431645EC}">
                        <a14:shadowObscured xmlns:a14="http://schemas.microsoft.com/office/drawing/2010/main"/>
                      </a:ext>
                    </a:extLst>
                  </pic:spPr>
                </pic:pic>
              </a:graphicData>
            </a:graphic>
          </wp:inline>
        </w:drawing>
      </w:r>
    </w:p>
    <w:p w:rsidR="00603DE1" w:rsidRDefault="00603DE1" w:rsidP="00603DE1">
      <w:pPr>
        <w:jc w:val="center"/>
        <w:rPr>
          <w:sz w:val="28"/>
          <w:szCs w:val="28"/>
        </w:rPr>
      </w:pPr>
    </w:p>
    <w:p w:rsidR="00603DE1" w:rsidRDefault="00603DE1" w:rsidP="00603DE1">
      <w:pPr>
        <w:jc w:val="center"/>
        <w:rPr>
          <w:sz w:val="28"/>
          <w:szCs w:val="28"/>
        </w:rPr>
      </w:pPr>
      <w:r>
        <w:rPr>
          <w:sz w:val="28"/>
          <w:szCs w:val="28"/>
        </w:rPr>
        <w:t>Рисунок 2</w:t>
      </w:r>
      <w:r w:rsidR="00A33BA7">
        <w:rPr>
          <w:sz w:val="28"/>
          <w:szCs w:val="28"/>
        </w:rPr>
        <w:t>5</w:t>
      </w:r>
      <w:r w:rsidR="00322D40">
        <w:rPr>
          <w:sz w:val="28"/>
          <w:szCs w:val="28"/>
        </w:rPr>
        <w:t xml:space="preserve"> </w:t>
      </w:r>
      <w:r>
        <w:rPr>
          <w:sz w:val="28"/>
          <w:szCs w:val="28"/>
        </w:rPr>
        <w:t xml:space="preserve">– Экосистема </w:t>
      </w:r>
      <w:r>
        <w:rPr>
          <w:sz w:val="28"/>
          <w:szCs w:val="28"/>
          <w:lang w:val="en-US"/>
        </w:rPr>
        <w:t>Freedom</w:t>
      </w:r>
      <w:r w:rsidRPr="000D3B2F">
        <w:rPr>
          <w:sz w:val="28"/>
          <w:szCs w:val="28"/>
        </w:rPr>
        <w:t xml:space="preserve"> </w:t>
      </w:r>
      <w:r>
        <w:rPr>
          <w:sz w:val="28"/>
          <w:szCs w:val="28"/>
          <w:lang w:val="en-US"/>
        </w:rPr>
        <w:t>Finance</w:t>
      </w:r>
      <w:r w:rsidRPr="000D3B2F">
        <w:rPr>
          <w:sz w:val="28"/>
          <w:szCs w:val="28"/>
        </w:rPr>
        <w:t xml:space="preserve"> </w:t>
      </w:r>
    </w:p>
    <w:p w:rsidR="00112972" w:rsidRPr="00112972" w:rsidRDefault="00112972" w:rsidP="00055CBE">
      <w:pPr>
        <w:ind w:firstLine="709"/>
        <w:rPr>
          <w:sz w:val="16"/>
          <w:szCs w:val="16"/>
          <w:lang w:val="kk-KZ"/>
        </w:rPr>
      </w:pPr>
    </w:p>
    <w:p w:rsidR="00603DE1" w:rsidRPr="00055CBE" w:rsidRDefault="00603DE1" w:rsidP="00055CBE">
      <w:pPr>
        <w:ind w:firstLine="709"/>
      </w:pPr>
      <w:r w:rsidRPr="00055CBE">
        <w:t>Примечание</w:t>
      </w:r>
      <w:r w:rsidR="00112972" w:rsidRPr="00112972">
        <w:t xml:space="preserve"> </w:t>
      </w:r>
      <w:r w:rsidR="00112972">
        <w:rPr>
          <w:lang w:val="kk-KZ"/>
        </w:rPr>
        <w:t>– Адаптировано</w:t>
      </w:r>
      <w:r w:rsidR="00112972" w:rsidRPr="00A84566">
        <w:t xml:space="preserve"> из </w:t>
      </w:r>
      <w:r w:rsidR="00112972">
        <w:rPr>
          <w:lang w:val="kk-KZ"/>
        </w:rPr>
        <w:t>источника</w:t>
      </w:r>
      <w:r w:rsidR="00112972" w:rsidRPr="00A84566">
        <w:t xml:space="preserve"> </w:t>
      </w:r>
      <w:r w:rsidR="009C02C7">
        <w:t>[94</w:t>
      </w:r>
      <w:r w:rsidRPr="00055CBE">
        <w:t>]</w:t>
      </w:r>
    </w:p>
    <w:p w:rsidR="00603DE1" w:rsidRDefault="00603DE1" w:rsidP="00603DE1">
      <w:pPr>
        <w:ind w:firstLine="709"/>
        <w:jc w:val="both"/>
        <w:rPr>
          <w:sz w:val="28"/>
          <w:szCs w:val="28"/>
        </w:rPr>
      </w:pPr>
    </w:p>
    <w:p w:rsidR="00603DE1" w:rsidRDefault="00603DE1" w:rsidP="00603DE1">
      <w:pPr>
        <w:ind w:firstLine="709"/>
        <w:jc w:val="both"/>
        <w:rPr>
          <w:sz w:val="28"/>
          <w:szCs w:val="28"/>
        </w:rPr>
      </w:pPr>
      <w:r>
        <w:rPr>
          <w:sz w:val="28"/>
          <w:szCs w:val="28"/>
        </w:rPr>
        <w:t xml:space="preserve">Экосистема </w:t>
      </w:r>
      <w:r>
        <w:rPr>
          <w:sz w:val="28"/>
          <w:szCs w:val="28"/>
          <w:lang w:val="en-US"/>
        </w:rPr>
        <w:t>Freedom</w:t>
      </w:r>
      <w:r w:rsidRPr="000D3B2F">
        <w:rPr>
          <w:sz w:val="28"/>
          <w:szCs w:val="28"/>
        </w:rPr>
        <w:t xml:space="preserve"> </w:t>
      </w:r>
      <w:r>
        <w:rPr>
          <w:sz w:val="28"/>
          <w:szCs w:val="28"/>
          <w:lang w:val="en-US"/>
        </w:rPr>
        <w:t>Finance</w:t>
      </w:r>
      <w:r>
        <w:rPr>
          <w:sz w:val="28"/>
          <w:szCs w:val="28"/>
        </w:rPr>
        <w:t xml:space="preserve"> начал предоставлять такие эксклюзивные банковские услуги в 2020 году, как цифровая ипотека, инвестиционная карта и многие другие услуги. Еще одной отличительной услугой экосистемы </w:t>
      </w:r>
      <w:r>
        <w:rPr>
          <w:sz w:val="28"/>
          <w:szCs w:val="28"/>
          <w:lang w:val="en-US"/>
        </w:rPr>
        <w:t>Freedom</w:t>
      </w:r>
      <w:r w:rsidRPr="000D3B2F">
        <w:rPr>
          <w:sz w:val="28"/>
          <w:szCs w:val="28"/>
        </w:rPr>
        <w:t xml:space="preserve"> </w:t>
      </w:r>
      <w:r>
        <w:rPr>
          <w:sz w:val="28"/>
          <w:szCs w:val="28"/>
          <w:lang w:val="en-US"/>
        </w:rPr>
        <w:t>Finance</w:t>
      </w:r>
      <w:r>
        <w:rPr>
          <w:sz w:val="28"/>
          <w:szCs w:val="28"/>
        </w:rPr>
        <w:t xml:space="preserve"> является возможность застраховать имущество.</w:t>
      </w:r>
    </w:p>
    <w:p w:rsidR="00603DE1" w:rsidRPr="00682275" w:rsidRDefault="00603DE1" w:rsidP="00603DE1">
      <w:pPr>
        <w:ind w:firstLine="709"/>
        <w:jc w:val="both"/>
        <w:rPr>
          <w:sz w:val="28"/>
          <w:szCs w:val="28"/>
        </w:rPr>
      </w:pPr>
      <w:r>
        <w:rPr>
          <w:sz w:val="28"/>
          <w:szCs w:val="28"/>
        </w:rPr>
        <w:t xml:space="preserve">Еще одним уникальным представителем успешной экосистемы является </w:t>
      </w:r>
      <w:r w:rsidRPr="00066EF9">
        <w:rPr>
          <w:sz w:val="28"/>
          <w:szCs w:val="28"/>
        </w:rPr>
        <w:t>ForteBank</w:t>
      </w:r>
      <w:r>
        <w:rPr>
          <w:sz w:val="28"/>
          <w:szCs w:val="28"/>
        </w:rPr>
        <w:t xml:space="preserve"> (</w:t>
      </w:r>
      <w:r w:rsidR="00055CBE">
        <w:rPr>
          <w:sz w:val="28"/>
          <w:szCs w:val="28"/>
        </w:rPr>
        <w:t>р</w:t>
      </w:r>
      <w:r>
        <w:rPr>
          <w:sz w:val="28"/>
          <w:szCs w:val="28"/>
        </w:rPr>
        <w:t>исунок 2</w:t>
      </w:r>
      <w:r w:rsidR="00A33BA7">
        <w:rPr>
          <w:sz w:val="28"/>
          <w:szCs w:val="28"/>
        </w:rPr>
        <w:t>6</w:t>
      </w:r>
      <w:r>
        <w:rPr>
          <w:sz w:val="28"/>
          <w:szCs w:val="28"/>
        </w:rPr>
        <w:t>).</w:t>
      </w:r>
    </w:p>
    <w:p w:rsidR="00603DE1" w:rsidRDefault="00603DE1" w:rsidP="00603DE1">
      <w:pPr>
        <w:ind w:firstLine="709"/>
        <w:jc w:val="both"/>
        <w:rPr>
          <w:sz w:val="28"/>
          <w:szCs w:val="28"/>
        </w:rPr>
      </w:pPr>
    </w:p>
    <w:p w:rsidR="00603DE1" w:rsidRDefault="00603DE1" w:rsidP="00055CBE">
      <w:pPr>
        <w:jc w:val="center"/>
        <w:rPr>
          <w:sz w:val="28"/>
          <w:szCs w:val="28"/>
        </w:rPr>
      </w:pPr>
      <w:r>
        <w:rPr>
          <w:noProof/>
        </w:rPr>
        <w:drawing>
          <wp:inline distT="0" distB="0" distL="0" distR="0" wp14:anchorId="7D35CF0B" wp14:editId="1454C6C5">
            <wp:extent cx="5162550" cy="2032000"/>
            <wp:effectExtent l="0" t="0" r="635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79">
                      <a:extLst>
                        <a:ext uri="{28A0092B-C50C-407E-A947-70E740481C1C}">
                          <a14:useLocalDpi xmlns:a14="http://schemas.microsoft.com/office/drawing/2010/main" val="0"/>
                        </a:ext>
                      </a:extLst>
                    </a:blip>
                    <a:srcRect l="3888" t="21281" r="4678" b="18486"/>
                    <a:stretch/>
                  </pic:blipFill>
                  <pic:spPr bwMode="auto">
                    <a:xfrm>
                      <a:off x="0" y="0"/>
                      <a:ext cx="5190411" cy="2042966"/>
                    </a:xfrm>
                    <a:prstGeom prst="rect">
                      <a:avLst/>
                    </a:prstGeom>
                    <a:noFill/>
                    <a:ln>
                      <a:noFill/>
                    </a:ln>
                    <a:extLst>
                      <a:ext uri="{53640926-AAD7-44D8-BBD7-CCE9431645EC}">
                        <a14:shadowObscured xmlns:a14="http://schemas.microsoft.com/office/drawing/2010/main"/>
                      </a:ext>
                    </a:extLst>
                  </pic:spPr>
                </pic:pic>
              </a:graphicData>
            </a:graphic>
          </wp:inline>
        </w:drawing>
      </w:r>
    </w:p>
    <w:p w:rsidR="00603DE1" w:rsidRPr="00112972" w:rsidRDefault="00603DE1" w:rsidP="00603DE1">
      <w:pPr>
        <w:jc w:val="center"/>
        <w:rPr>
          <w:sz w:val="16"/>
          <w:szCs w:val="16"/>
        </w:rPr>
      </w:pPr>
    </w:p>
    <w:p w:rsidR="00603DE1" w:rsidRDefault="00603DE1" w:rsidP="00603DE1">
      <w:pPr>
        <w:jc w:val="center"/>
        <w:rPr>
          <w:sz w:val="28"/>
          <w:szCs w:val="28"/>
        </w:rPr>
      </w:pPr>
      <w:r>
        <w:rPr>
          <w:sz w:val="28"/>
          <w:szCs w:val="28"/>
        </w:rPr>
        <w:t>Рисунок 2</w:t>
      </w:r>
      <w:r w:rsidR="00A33BA7">
        <w:rPr>
          <w:sz w:val="28"/>
          <w:szCs w:val="28"/>
        </w:rPr>
        <w:t>6</w:t>
      </w:r>
      <w:r>
        <w:rPr>
          <w:sz w:val="28"/>
          <w:szCs w:val="28"/>
        </w:rPr>
        <w:t xml:space="preserve"> – Экосистема </w:t>
      </w:r>
      <w:r w:rsidRPr="00066EF9">
        <w:rPr>
          <w:sz w:val="28"/>
          <w:szCs w:val="28"/>
        </w:rPr>
        <w:t>ForteBank</w:t>
      </w:r>
    </w:p>
    <w:p w:rsidR="00112972" w:rsidRPr="00112972" w:rsidRDefault="00112972" w:rsidP="00112972">
      <w:pPr>
        <w:ind w:firstLine="709"/>
        <w:rPr>
          <w:sz w:val="16"/>
          <w:szCs w:val="16"/>
          <w:lang w:val="kk-KZ"/>
        </w:rPr>
      </w:pPr>
    </w:p>
    <w:p w:rsidR="00603DE1" w:rsidRPr="006F0FB0" w:rsidRDefault="00112972" w:rsidP="00112972">
      <w:pPr>
        <w:ind w:firstLine="709"/>
      </w:pPr>
      <w:r w:rsidRPr="00A84566">
        <w:t xml:space="preserve">Примечание </w:t>
      </w:r>
      <w:r>
        <w:rPr>
          <w:lang w:val="kk-KZ"/>
        </w:rPr>
        <w:t>– Адаптировано</w:t>
      </w:r>
      <w:r w:rsidRPr="00A84566">
        <w:t xml:space="preserve"> из </w:t>
      </w:r>
      <w:r>
        <w:rPr>
          <w:lang w:val="kk-KZ"/>
        </w:rPr>
        <w:t>источника</w:t>
      </w:r>
      <w:r w:rsidR="009C02C7">
        <w:t xml:space="preserve"> [95</w:t>
      </w:r>
      <w:r w:rsidRPr="00A84566">
        <w:t>]</w:t>
      </w:r>
    </w:p>
    <w:p w:rsidR="001620BF" w:rsidRDefault="001620BF" w:rsidP="00603DE1">
      <w:pPr>
        <w:ind w:firstLine="709"/>
        <w:jc w:val="both"/>
        <w:rPr>
          <w:sz w:val="28"/>
          <w:szCs w:val="28"/>
        </w:rPr>
      </w:pPr>
    </w:p>
    <w:p w:rsidR="00603DE1" w:rsidRDefault="00603DE1" w:rsidP="00603DE1">
      <w:pPr>
        <w:ind w:firstLine="709"/>
        <w:jc w:val="both"/>
        <w:rPr>
          <w:sz w:val="28"/>
          <w:szCs w:val="28"/>
        </w:rPr>
      </w:pPr>
      <w:r>
        <w:rPr>
          <w:sz w:val="28"/>
          <w:szCs w:val="28"/>
        </w:rPr>
        <w:t xml:space="preserve">На сегодняшний день </w:t>
      </w:r>
      <w:r w:rsidRPr="00066EF9">
        <w:rPr>
          <w:sz w:val="28"/>
          <w:szCs w:val="28"/>
        </w:rPr>
        <w:t>АО «ForteBank»</w:t>
      </w:r>
      <w:r>
        <w:rPr>
          <w:sz w:val="28"/>
          <w:szCs w:val="28"/>
        </w:rPr>
        <w:t xml:space="preserve"> уже предлагает такие инновационные продукты, как:</w:t>
      </w:r>
    </w:p>
    <w:p w:rsidR="00603DE1" w:rsidRDefault="00603DE1" w:rsidP="00474C53">
      <w:pPr>
        <w:pStyle w:val="a8"/>
        <w:numPr>
          <w:ilvl w:val="0"/>
          <w:numId w:val="33"/>
        </w:numPr>
        <w:tabs>
          <w:tab w:val="left" w:pos="993"/>
        </w:tabs>
        <w:ind w:left="0" w:firstLine="709"/>
        <w:jc w:val="both"/>
        <w:rPr>
          <w:sz w:val="28"/>
          <w:szCs w:val="28"/>
        </w:rPr>
      </w:pPr>
      <w:r>
        <w:rPr>
          <w:sz w:val="28"/>
          <w:szCs w:val="28"/>
        </w:rPr>
        <w:t>м</w:t>
      </w:r>
      <w:r w:rsidRPr="00873B50">
        <w:rPr>
          <w:sz w:val="28"/>
          <w:szCs w:val="28"/>
        </w:rPr>
        <w:t>аркетплейс «</w:t>
      </w:r>
      <w:r>
        <w:rPr>
          <w:sz w:val="28"/>
          <w:szCs w:val="28"/>
        </w:rPr>
        <w:t>ForteMarket</w:t>
      </w:r>
      <w:r w:rsidRPr="00873B50">
        <w:rPr>
          <w:sz w:val="28"/>
          <w:szCs w:val="28"/>
        </w:rPr>
        <w:t>»</w:t>
      </w:r>
      <w:r>
        <w:rPr>
          <w:sz w:val="28"/>
          <w:szCs w:val="28"/>
        </w:rPr>
        <w:t>;</w:t>
      </w:r>
    </w:p>
    <w:p w:rsidR="00603DE1" w:rsidRPr="00873B50" w:rsidRDefault="00603DE1" w:rsidP="00474C53">
      <w:pPr>
        <w:pStyle w:val="a8"/>
        <w:numPr>
          <w:ilvl w:val="0"/>
          <w:numId w:val="33"/>
        </w:numPr>
        <w:tabs>
          <w:tab w:val="left" w:pos="993"/>
        </w:tabs>
        <w:ind w:left="0" w:firstLine="709"/>
        <w:jc w:val="both"/>
        <w:rPr>
          <w:sz w:val="28"/>
          <w:szCs w:val="28"/>
        </w:rPr>
      </w:pPr>
      <w:r>
        <w:rPr>
          <w:sz w:val="28"/>
          <w:szCs w:val="28"/>
        </w:rPr>
        <w:t>туристический сервис «</w:t>
      </w:r>
      <w:r w:rsidRPr="004C4B48">
        <w:rPr>
          <w:sz w:val="28"/>
          <w:szCs w:val="28"/>
        </w:rPr>
        <w:t>ForteTravelQaz</w:t>
      </w:r>
      <w:r>
        <w:rPr>
          <w:sz w:val="28"/>
          <w:szCs w:val="28"/>
        </w:rPr>
        <w:t>»;</w:t>
      </w:r>
      <w:r w:rsidRPr="00406BBE">
        <w:rPr>
          <w:sz w:val="28"/>
          <w:szCs w:val="28"/>
        </w:rPr>
        <w:t xml:space="preserve"> </w:t>
      </w:r>
    </w:p>
    <w:p w:rsidR="00603DE1" w:rsidRDefault="00603DE1" w:rsidP="00474C53">
      <w:pPr>
        <w:pStyle w:val="a8"/>
        <w:numPr>
          <w:ilvl w:val="0"/>
          <w:numId w:val="33"/>
        </w:numPr>
        <w:tabs>
          <w:tab w:val="left" w:pos="993"/>
        </w:tabs>
        <w:ind w:left="0" w:firstLine="709"/>
        <w:jc w:val="both"/>
        <w:rPr>
          <w:sz w:val="28"/>
          <w:szCs w:val="28"/>
        </w:rPr>
      </w:pPr>
      <w:r>
        <w:rPr>
          <w:sz w:val="28"/>
          <w:szCs w:val="28"/>
        </w:rPr>
        <w:t>площадка для торговли ценными бумагами и валютой «</w:t>
      </w:r>
      <w:r w:rsidRPr="004C4B48">
        <w:rPr>
          <w:sz w:val="28"/>
          <w:szCs w:val="28"/>
        </w:rPr>
        <w:t>ForteForex</w:t>
      </w:r>
      <w:r>
        <w:rPr>
          <w:sz w:val="28"/>
          <w:szCs w:val="28"/>
        </w:rPr>
        <w:t>»;</w:t>
      </w:r>
    </w:p>
    <w:p w:rsidR="00603DE1" w:rsidRPr="00873B50" w:rsidRDefault="00603DE1" w:rsidP="00474C53">
      <w:pPr>
        <w:pStyle w:val="a8"/>
        <w:numPr>
          <w:ilvl w:val="0"/>
          <w:numId w:val="33"/>
        </w:numPr>
        <w:tabs>
          <w:tab w:val="left" w:pos="993"/>
        </w:tabs>
        <w:ind w:left="0" w:firstLine="709"/>
        <w:jc w:val="both"/>
        <w:rPr>
          <w:sz w:val="28"/>
          <w:szCs w:val="28"/>
        </w:rPr>
      </w:pPr>
      <w:r>
        <w:rPr>
          <w:sz w:val="28"/>
          <w:szCs w:val="28"/>
        </w:rPr>
        <w:t>сервис для торговых точек «</w:t>
      </w:r>
      <w:r w:rsidRPr="00406BBE">
        <w:rPr>
          <w:sz w:val="28"/>
          <w:szCs w:val="28"/>
        </w:rPr>
        <w:t>ForteKassa</w:t>
      </w:r>
      <w:r>
        <w:rPr>
          <w:sz w:val="28"/>
          <w:szCs w:val="28"/>
        </w:rPr>
        <w:t>»;</w:t>
      </w:r>
    </w:p>
    <w:p w:rsidR="00603DE1" w:rsidRPr="00873B50" w:rsidRDefault="00603DE1" w:rsidP="00474C53">
      <w:pPr>
        <w:pStyle w:val="a8"/>
        <w:numPr>
          <w:ilvl w:val="0"/>
          <w:numId w:val="33"/>
        </w:numPr>
        <w:tabs>
          <w:tab w:val="left" w:pos="993"/>
        </w:tabs>
        <w:ind w:left="0" w:firstLine="709"/>
        <w:jc w:val="both"/>
        <w:rPr>
          <w:sz w:val="28"/>
          <w:szCs w:val="28"/>
        </w:rPr>
      </w:pPr>
      <w:r>
        <w:rPr>
          <w:sz w:val="28"/>
          <w:szCs w:val="28"/>
        </w:rPr>
        <w:t>мобильная связь «</w:t>
      </w:r>
      <w:r w:rsidRPr="004C4B48">
        <w:rPr>
          <w:sz w:val="28"/>
          <w:szCs w:val="28"/>
        </w:rPr>
        <w:t>ForteMobile</w:t>
      </w:r>
      <w:r>
        <w:rPr>
          <w:sz w:val="28"/>
          <w:szCs w:val="28"/>
        </w:rPr>
        <w:t>»;</w:t>
      </w:r>
    </w:p>
    <w:p w:rsidR="00603DE1" w:rsidRPr="00F303BC" w:rsidRDefault="00603DE1" w:rsidP="00474C53">
      <w:pPr>
        <w:pStyle w:val="a8"/>
        <w:numPr>
          <w:ilvl w:val="0"/>
          <w:numId w:val="33"/>
        </w:numPr>
        <w:tabs>
          <w:tab w:val="left" w:pos="993"/>
        </w:tabs>
        <w:ind w:left="0" w:firstLine="709"/>
        <w:jc w:val="both"/>
        <w:rPr>
          <w:sz w:val="28"/>
          <w:szCs w:val="28"/>
        </w:rPr>
      </w:pPr>
      <w:r>
        <w:rPr>
          <w:sz w:val="28"/>
          <w:szCs w:val="28"/>
        </w:rPr>
        <w:t>сервис доставки продуктов «ForteFood»;</w:t>
      </w:r>
    </w:p>
    <w:p w:rsidR="00603DE1" w:rsidRPr="00F303BC" w:rsidRDefault="00603DE1" w:rsidP="00474C53">
      <w:pPr>
        <w:pStyle w:val="a8"/>
        <w:numPr>
          <w:ilvl w:val="0"/>
          <w:numId w:val="33"/>
        </w:numPr>
        <w:tabs>
          <w:tab w:val="left" w:pos="993"/>
        </w:tabs>
        <w:ind w:left="0" w:firstLine="709"/>
        <w:jc w:val="both"/>
        <w:rPr>
          <w:sz w:val="28"/>
          <w:szCs w:val="28"/>
        </w:rPr>
      </w:pPr>
      <w:r w:rsidRPr="00F732A7">
        <w:rPr>
          <w:sz w:val="28"/>
          <w:szCs w:val="28"/>
        </w:rPr>
        <w:t>финансовая клавиатура для проведения быстрых платеже</w:t>
      </w:r>
      <w:r>
        <w:rPr>
          <w:sz w:val="28"/>
          <w:szCs w:val="28"/>
        </w:rPr>
        <w:t>й</w:t>
      </w:r>
      <w:r w:rsidRPr="00F732A7">
        <w:rPr>
          <w:sz w:val="28"/>
          <w:szCs w:val="28"/>
        </w:rPr>
        <w:t xml:space="preserve"> в мессенджерах и социальных сетях </w:t>
      </w:r>
      <w:r w:rsidRPr="00F303BC">
        <w:rPr>
          <w:sz w:val="28"/>
          <w:szCs w:val="28"/>
        </w:rPr>
        <w:t>ForteKey;</w:t>
      </w:r>
    </w:p>
    <w:p w:rsidR="00603DE1" w:rsidRPr="00A90BF2" w:rsidRDefault="00603DE1" w:rsidP="00474C53">
      <w:pPr>
        <w:pStyle w:val="a8"/>
        <w:numPr>
          <w:ilvl w:val="0"/>
          <w:numId w:val="33"/>
        </w:numPr>
        <w:tabs>
          <w:tab w:val="left" w:pos="993"/>
        </w:tabs>
        <w:ind w:left="0" w:firstLine="709"/>
        <w:jc w:val="both"/>
        <w:rPr>
          <w:sz w:val="28"/>
          <w:szCs w:val="28"/>
        </w:rPr>
      </w:pPr>
      <w:r w:rsidRPr="00F732A7">
        <w:rPr>
          <w:sz w:val="28"/>
          <w:szCs w:val="28"/>
        </w:rPr>
        <w:t>сервис легкого подключения коммерсанта к интернет-эквайрингу Банка для приема платеже</w:t>
      </w:r>
      <w:r>
        <w:rPr>
          <w:sz w:val="28"/>
          <w:szCs w:val="28"/>
        </w:rPr>
        <w:t xml:space="preserve">й </w:t>
      </w:r>
      <w:r w:rsidRPr="00F732A7">
        <w:rPr>
          <w:sz w:val="28"/>
          <w:szCs w:val="28"/>
        </w:rPr>
        <w:t xml:space="preserve">посредством платежных карт </w:t>
      </w:r>
      <w:r w:rsidRPr="00F303BC">
        <w:rPr>
          <w:sz w:val="28"/>
          <w:szCs w:val="28"/>
        </w:rPr>
        <w:t>ForteE</w:t>
      </w:r>
      <w:r w:rsidRPr="00F732A7">
        <w:rPr>
          <w:sz w:val="28"/>
          <w:szCs w:val="28"/>
        </w:rPr>
        <w:t>-</w:t>
      </w:r>
      <w:r w:rsidRPr="00F303BC">
        <w:rPr>
          <w:sz w:val="28"/>
          <w:szCs w:val="28"/>
        </w:rPr>
        <w:t>Com.</w:t>
      </w:r>
    </w:p>
    <w:p w:rsidR="00603DE1" w:rsidRDefault="00603DE1" w:rsidP="00603DE1">
      <w:pPr>
        <w:ind w:firstLine="709"/>
        <w:jc w:val="both"/>
        <w:rPr>
          <w:sz w:val="28"/>
          <w:szCs w:val="28"/>
        </w:rPr>
      </w:pPr>
      <w:r>
        <w:rPr>
          <w:sz w:val="28"/>
          <w:szCs w:val="28"/>
        </w:rPr>
        <w:t xml:space="preserve">Анализируя экосистемы </w:t>
      </w:r>
      <w:r>
        <w:rPr>
          <w:sz w:val="28"/>
          <w:szCs w:val="28"/>
          <w:lang w:val="en-US"/>
        </w:rPr>
        <w:t>Kaspi</w:t>
      </w:r>
      <w:r w:rsidRPr="0090671A">
        <w:rPr>
          <w:sz w:val="28"/>
          <w:szCs w:val="28"/>
        </w:rPr>
        <w:t>.</w:t>
      </w:r>
      <w:r>
        <w:rPr>
          <w:sz w:val="28"/>
          <w:szCs w:val="28"/>
          <w:lang w:val="en-US"/>
        </w:rPr>
        <w:t>kz</w:t>
      </w:r>
      <w:r>
        <w:rPr>
          <w:sz w:val="28"/>
          <w:szCs w:val="28"/>
        </w:rPr>
        <w:t xml:space="preserve">, </w:t>
      </w:r>
      <w:r>
        <w:rPr>
          <w:sz w:val="28"/>
          <w:szCs w:val="28"/>
          <w:lang w:val="en-US"/>
        </w:rPr>
        <w:t>Freedom</w:t>
      </w:r>
      <w:r w:rsidRPr="000D3B2F">
        <w:rPr>
          <w:sz w:val="28"/>
          <w:szCs w:val="28"/>
        </w:rPr>
        <w:t xml:space="preserve"> </w:t>
      </w:r>
      <w:r>
        <w:rPr>
          <w:sz w:val="28"/>
          <w:szCs w:val="28"/>
          <w:lang w:val="en-US"/>
        </w:rPr>
        <w:t>Finance</w:t>
      </w:r>
      <w:r>
        <w:rPr>
          <w:sz w:val="28"/>
          <w:szCs w:val="28"/>
        </w:rPr>
        <w:t xml:space="preserve"> и </w:t>
      </w:r>
      <w:r w:rsidRPr="00066EF9">
        <w:rPr>
          <w:sz w:val="28"/>
          <w:szCs w:val="28"/>
        </w:rPr>
        <w:t>ForteBank</w:t>
      </w:r>
      <w:r w:rsidRPr="00A90BF2">
        <w:rPr>
          <w:sz w:val="28"/>
          <w:szCs w:val="28"/>
        </w:rPr>
        <w:t xml:space="preserve"> </w:t>
      </w:r>
      <w:r>
        <w:rPr>
          <w:sz w:val="28"/>
          <w:szCs w:val="28"/>
        </w:rPr>
        <w:t xml:space="preserve">можно заметить достаточно большой спектр услуг и продуктов, предоставляемых клиентам. </w:t>
      </w:r>
    </w:p>
    <w:p w:rsidR="00603DE1" w:rsidRDefault="00603DE1" w:rsidP="00603DE1">
      <w:pPr>
        <w:ind w:firstLine="709"/>
        <w:jc w:val="both"/>
        <w:rPr>
          <w:sz w:val="28"/>
          <w:szCs w:val="28"/>
        </w:rPr>
      </w:pPr>
      <w:r>
        <w:rPr>
          <w:sz w:val="28"/>
          <w:szCs w:val="28"/>
        </w:rPr>
        <w:t>В процессе создания экосистем отечественные банки второго уровня сталкиваются с новыми рисками, с которыми ранее банки не сталкивались в связи с расширением деятельности в небанковских отраслях. Управление рисками в случае наличия множества партнеров и дочерних организаций, большого количества проводимых операций и услуг – достаточно сложная задача, подразумевающая наличие множества рисков. Финансовая устойчивость банковской экосистемы (группы) в целом зависит от финансового состояния одного участника (партнера) экосистемы, в связи с чем необходимо выявлять все возможные риски в деятельности группы, уметь оценивать и своевременно устранять. На сегодняшний день можно выделить следующие риски создания экосистем:</w:t>
      </w:r>
    </w:p>
    <w:p w:rsidR="00603DE1" w:rsidRPr="00055CBE" w:rsidRDefault="00055CBE" w:rsidP="00603DE1">
      <w:pPr>
        <w:ind w:firstLine="709"/>
        <w:jc w:val="both"/>
        <w:rPr>
          <w:sz w:val="28"/>
          <w:szCs w:val="28"/>
          <w:lang w:val="kk-KZ"/>
        </w:rPr>
      </w:pPr>
      <w:r>
        <w:rPr>
          <w:sz w:val="28"/>
          <w:szCs w:val="28"/>
        </w:rPr>
        <w:t>–</w:t>
      </w:r>
      <w:r w:rsidR="00603DE1">
        <w:rPr>
          <w:sz w:val="28"/>
          <w:szCs w:val="28"/>
        </w:rPr>
        <w:t xml:space="preserve"> стратегические (бизнес) риски</w:t>
      </w:r>
      <w:r>
        <w:rPr>
          <w:sz w:val="28"/>
          <w:szCs w:val="28"/>
          <w:lang w:val="kk-KZ"/>
        </w:rPr>
        <w:t>;</w:t>
      </w:r>
    </w:p>
    <w:p w:rsidR="00603DE1" w:rsidRPr="00055CBE" w:rsidRDefault="00055CBE" w:rsidP="00603DE1">
      <w:pPr>
        <w:ind w:firstLine="709"/>
        <w:jc w:val="both"/>
        <w:rPr>
          <w:sz w:val="28"/>
          <w:szCs w:val="28"/>
          <w:lang w:val="kk-KZ"/>
        </w:rPr>
      </w:pPr>
      <w:r>
        <w:rPr>
          <w:sz w:val="28"/>
          <w:szCs w:val="28"/>
        </w:rPr>
        <w:t>–</w:t>
      </w:r>
      <w:r w:rsidR="00603DE1">
        <w:rPr>
          <w:sz w:val="28"/>
          <w:szCs w:val="28"/>
        </w:rPr>
        <w:t xml:space="preserve"> операционные (кибер) риски</w:t>
      </w:r>
      <w:r>
        <w:rPr>
          <w:sz w:val="28"/>
          <w:szCs w:val="28"/>
          <w:lang w:val="kk-KZ"/>
        </w:rPr>
        <w:t>;</w:t>
      </w:r>
    </w:p>
    <w:p w:rsidR="00603DE1" w:rsidRDefault="00055CBE" w:rsidP="00603DE1">
      <w:pPr>
        <w:ind w:firstLine="709"/>
        <w:jc w:val="both"/>
        <w:rPr>
          <w:sz w:val="28"/>
          <w:szCs w:val="28"/>
        </w:rPr>
      </w:pPr>
      <w:r>
        <w:rPr>
          <w:sz w:val="28"/>
          <w:szCs w:val="28"/>
        </w:rPr>
        <w:t>–</w:t>
      </w:r>
      <w:r w:rsidR="00603DE1">
        <w:rPr>
          <w:sz w:val="28"/>
          <w:szCs w:val="28"/>
        </w:rPr>
        <w:t xml:space="preserve"> инвестиционные риски.</w:t>
      </w:r>
    </w:p>
    <w:p w:rsidR="00603DE1" w:rsidRDefault="00603DE1" w:rsidP="00603DE1">
      <w:pPr>
        <w:ind w:firstLine="709"/>
        <w:jc w:val="both"/>
        <w:rPr>
          <w:sz w:val="28"/>
          <w:szCs w:val="28"/>
        </w:rPr>
      </w:pPr>
      <w:r>
        <w:rPr>
          <w:sz w:val="28"/>
          <w:szCs w:val="28"/>
        </w:rPr>
        <w:t xml:space="preserve">Риски убытков и упущенных доходов, вызванных управленческими ошибками, неправильной стратегией и тактики, неправильный выбор партнеров, относятся к стратегическим рискам, также их называют бизнес рисками.  </w:t>
      </w:r>
    </w:p>
    <w:p w:rsidR="00603DE1" w:rsidRDefault="00603DE1" w:rsidP="00603DE1">
      <w:pPr>
        <w:ind w:firstLine="709"/>
        <w:jc w:val="both"/>
        <w:rPr>
          <w:sz w:val="28"/>
          <w:szCs w:val="28"/>
        </w:rPr>
      </w:pPr>
      <w:r>
        <w:rPr>
          <w:sz w:val="28"/>
          <w:szCs w:val="28"/>
        </w:rPr>
        <w:t xml:space="preserve">Одним из основных при создании экосистем являются риски информационной безопасности. В данном случае имеет место быть риск сохранности коммерческих и клиентских данных. Для решения вопросов повышения информационной безопасности, необходимо современное и передовое программное обеспечение, что в свою очередь требует больших финансовых </w:t>
      </w:r>
      <w:r w:rsidRPr="009C02C7">
        <w:rPr>
          <w:sz w:val="28"/>
          <w:szCs w:val="28"/>
        </w:rPr>
        <w:t>вложений</w:t>
      </w:r>
      <w:r w:rsidR="00073D1E" w:rsidRPr="009C02C7">
        <w:rPr>
          <w:sz w:val="28"/>
          <w:szCs w:val="28"/>
          <w:lang w:val="kk-KZ"/>
        </w:rPr>
        <w:t xml:space="preserve"> </w:t>
      </w:r>
      <w:r w:rsidR="00073D1E" w:rsidRPr="009C02C7">
        <w:rPr>
          <w:sz w:val="28"/>
          <w:szCs w:val="28"/>
        </w:rPr>
        <w:t>[</w:t>
      </w:r>
      <w:r w:rsidR="009C02C7" w:rsidRPr="009C02C7">
        <w:rPr>
          <w:sz w:val="28"/>
          <w:szCs w:val="28"/>
        </w:rPr>
        <w:t>96</w:t>
      </w:r>
      <w:r w:rsidR="00073D1E" w:rsidRPr="009C02C7">
        <w:rPr>
          <w:sz w:val="28"/>
          <w:szCs w:val="28"/>
        </w:rPr>
        <w:t>]</w:t>
      </w:r>
      <w:r w:rsidRPr="009C02C7">
        <w:rPr>
          <w:sz w:val="28"/>
          <w:szCs w:val="28"/>
        </w:rPr>
        <w:t>.</w:t>
      </w:r>
      <w:r>
        <w:rPr>
          <w:sz w:val="28"/>
          <w:szCs w:val="28"/>
        </w:rPr>
        <w:t xml:space="preserve"> </w:t>
      </w:r>
    </w:p>
    <w:p w:rsidR="00603DE1" w:rsidRPr="00054A99" w:rsidRDefault="00603DE1" w:rsidP="00603DE1">
      <w:pPr>
        <w:ind w:firstLine="709"/>
        <w:jc w:val="both"/>
        <w:rPr>
          <w:sz w:val="28"/>
          <w:szCs w:val="28"/>
        </w:rPr>
      </w:pPr>
      <w:r>
        <w:rPr>
          <w:sz w:val="28"/>
          <w:szCs w:val="28"/>
        </w:rPr>
        <w:t xml:space="preserve">Инвестиционными рисками могут выступать риск вынужденной поддержки, что в свою очередь подразумевает дополнительные траты в связи с убыточностью отдельных направлений (сервисов). В такой ситуации банк для спасения и защиты своего основного бизнеса, может продолжать дополнительно финансировать экосистему. В случае если своих ресурсов может быть недостаточно, это грозит потерей банком финансовой устойчивости. </w:t>
      </w:r>
    </w:p>
    <w:p w:rsidR="00603DE1" w:rsidRPr="00A84566" w:rsidRDefault="000F47DB" w:rsidP="00603DE1">
      <w:pPr>
        <w:ind w:firstLine="709"/>
        <w:jc w:val="both"/>
        <w:rPr>
          <w:sz w:val="28"/>
          <w:szCs w:val="28"/>
        </w:rPr>
      </w:pPr>
      <w:r>
        <w:rPr>
          <w:sz w:val="28"/>
          <w:szCs w:val="28"/>
        </w:rPr>
        <w:t>В</w:t>
      </w:r>
      <w:r w:rsidR="00603DE1">
        <w:rPr>
          <w:sz w:val="28"/>
          <w:szCs w:val="28"/>
        </w:rPr>
        <w:t xml:space="preserve"> ходе исследования рисков создания экосистемы банков, можем предложить ряд рекомендаций для снижения и устранения этих рисков. </w:t>
      </w:r>
      <w:r w:rsidR="00603DE1" w:rsidRPr="00972516">
        <w:rPr>
          <w:rFonts w:eastAsia="TimesNewRomanPSMT"/>
          <w:sz w:val="28"/>
          <w:szCs w:val="28"/>
        </w:rPr>
        <w:t>Риски банковских холдингов становятся более комплексными и предполагают системное управление с учетом специфики экосистем и нефинансовых продуктов и услуг</w:t>
      </w:r>
      <w:r w:rsidR="008E38DC" w:rsidRPr="008E38DC">
        <w:rPr>
          <w:rFonts w:eastAsia="TimesNewRomanPSMT"/>
          <w:sz w:val="28"/>
          <w:szCs w:val="28"/>
        </w:rPr>
        <w:t xml:space="preserve"> </w:t>
      </w:r>
      <w:r w:rsidR="008E38DC" w:rsidRPr="00B43E81">
        <w:rPr>
          <w:rFonts w:eastAsia="TimesNewRomanPSMT"/>
          <w:sz w:val="28"/>
          <w:szCs w:val="28"/>
        </w:rPr>
        <w:t>[</w:t>
      </w:r>
      <w:r w:rsidR="009C02C7">
        <w:rPr>
          <w:rFonts w:eastAsia="TimesNewRomanPSMT"/>
          <w:sz w:val="28"/>
          <w:szCs w:val="28"/>
        </w:rPr>
        <w:t>97</w:t>
      </w:r>
      <w:r w:rsidR="008E38DC" w:rsidRPr="00B43E81">
        <w:rPr>
          <w:sz w:val="28"/>
          <w:szCs w:val="28"/>
        </w:rPr>
        <w:t>]</w:t>
      </w:r>
      <w:r w:rsidR="00603DE1" w:rsidRPr="00972516">
        <w:rPr>
          <w:rFonts w:eastAsia="TimesNewRomanPSMT"/>
          <w:sz w:val="28"/>
          <w:szCs w:val="28"/>
        </w:rPr>
        <w:t xml:space="preserve">. </w:t>
      </w:r>
    </w:p>
    <w:p w:rsidR="00603DE1" w:rsidRPr="00972516" w:rsidRDefault="00603DE1" w:rsidP="00603DE1">
      <w:pPr>
        <w:ind w:firstLine="709"/>
        <w:jc w:val="both"/>
        <w:rPr>
          <w:sz w:val="28"/>
          <w:szCs w:val="28"/>
        </w:rPr>
      </w:pPr>
      <w:r w:rsidRPr="00972516">
        <w:rPr>
          <w:rFonts w:eastAsia="TimesNewRomanPSMT"/>
          <w:sz w:val="28"/>
          <w:szCs w:val="28"/>
        </w:rPr>
        <w:t xml:space="preserve">Для снижения системных рисков предлагается существенное усиление </w:t>
      </w:r>
      <w:r w:rsidRPr="00972516">
        <w:rPr>
          <w:sz w:val="28"/>
          <w:szCs w:val="28"/>
        </w:rPr>
        <w:t>регулирования банков и банковских холдингов на консолидированном уровне</w:t>
      </w:r>
      <w:r w:rsidRPr="00972516">
        <w:rPr>
          <w:rFonts w:eastAsia="TimesNewRomanPSMT"/>
          <w:sz w:val="28"/>
          <w:szCs w:val="28"/>
        </w:rPr>
        <w:t xml:space="preserve">: </w:t>
      </w:r>
    </w:p>
    <w:p w:rsidR="00603DE1" w:rsidRPr="001B3F75" w:rsidRDefault="00603DE1" w:rsidP="00603DE1">
      <w:pPr>
        <w:ind w:firstLine="709"/>
        <w:jc w:val="both"/>
        <w:rPr>
          <w:sz w:val="28"/>
          <w:szCs w:val="28"/>
        </w:rPr>
      </w:pPr>
      <w:r w:rsidRPr="00972516">
        <w:rPr>
          <w:rFonts w:eastAsia="TimesNewRomanPSMT"/>
          <w:sz w:val="28"/>
          <w:szCs w:val="28"/>
        </w:rPr>
        <w:t xml:space="preserve">1) </w:t>
      </w:r>
      <w:r w:rsidRPr="00972516">
        <w:rPr>
          <w:sz w:val="28"/>
          <w:szCs w:val="28"/>
        </w:rPr>
        <w:t xml:space="preserve">пруденциальное регулирование финансовых конгломератов должно быть установлено в соответствии с требованиями Базельского комитета по банковскому надзору. </w:t>
      </w:r>
    </w:p>
    <w:p w:rsidR="00603DE1" w:rsidRPr="00972516" w:rsidRDefault="00603DE1" w:rsidP="00603DE1">
      <w:pPr>
        <w:ind w:firstLine="709"/>
        <w:jc w:val="both"/>
        <w:rPr>
          <w:sz w:val="28"/>
          <w:szCs w:val="28"/>
        </w:rPr>
      </w:pPr>
      <w:r w:rsidRPr="00972516">
        <w:rPr>
          <w:rFonts w:eastAsia="TimesNewRomanPSMT"/>
          <w:sz w:val="28"/>
          <w:szCs w:val="28"/>
        </w:rPr>
        <w:t>Согласно принципу 12 рекомендаций Базельского комитета по банковскому надзору (регулирование на консолидированно</w:t>
      </w:r>
      <w:r>
        <w:rPr>
          <w:rFonts w:eastAsia="TimesNewRomanPSMT"/>
          <w:sz w:val="28"/>
          <w:szCs w:val="28"/>
        </w:rPr>
        <w:t>й</w:t>
      </w:r>
      <w:r w:rsidRPr="00972516">
        <w:rPr>
          <w:rFonts w:eastAsia="TimesNewRomanPSMT"/>
          <w:sz w:val="28"/>
          <w:szCs w:val="28"/>
        </w:rPr>
        <w:t xml:space="preserve"> основе) регулятор должен определять регуляторные требования и осуществлять </w:t>
      </w:r>
      <w:r w:rsidRPr="00972516">
        <w:rPr>
          <w:sz w:val="28"/>
          <w:szCs w:val="28"/>
        </w:rPr>
        <w:t>сбор и анализ финансово</w:t>
      </w:r>
      <w:r>
        <w:rPr>
          <w:sz w:val="28"/>
          <w:szCs w:val="28"/>
        </w:rPr>
        <w:t>й</w:t>
      </w:r>
      <w:r w:rsidRPr="00972516">
        <w:rPr>
          <w:sz w:val="28"/>
          <w:szCs w:val="28"/>
        </w:rPr>
        <w:t xml:space="preserve"> и ино</w:t>
      </w:r>
      <w:r>
        <w:rPr>
          <w:sz w:val="28"/>
          <w:szCs w:val="28"/>
        </w:rPr>
        <w:t>й</w:t>
      </w:r>
      <w:r w:rsidRPr="00972516">
        <w:rPr>
          <w:sz w:val="28"/>
          <w:szCs w:val="28"/>
        </w:rPr>
        <w:t xml:space="preserve"> информации на консолидированно</w:t>
      </w:r>
      <w:r>
        <w:rPr>
          <w:sz w:val="28"/>
          <w:szCs w:val="28"/>
        </w:rPr>
        <w:t>й</w:t>
      </w:r>
      <w:r w:rsidRPr="00972516">
        <w:rPr>
          <w:sz w:val="28"/>
          <w:szCs w:val="28"/>
        </w:rPr>
        <w:t xml:space="preserve"> основе </w:t>
      </w:r>
      <w:r w:rsidRPr="00972516">
        <w:rPr>
          <w:rFonts w:eastAsia="TimesNewRomanPSMT"/>
          <w:sz w:val="28"/>
          <w:szCs w:val="28"/>
        </w:rPr>
        <w:t>для банковско</w:t>
      </w:r>
      <w:r>
        <w:rPr>
          <w:rFonts w:eastAsia="TimesNewRomanPSMT"/>
          <w:sz w:val="28"/>
          <w:szCs w:val="28"/>
        </w:rPr>
        <w:t>й</w:t>
      </w:r>
      <w:r w:rsidRPr="00972516">
        <w:rPr>
          <w:rFonts w:eastAsia="TimesNewRomanPSMT"/>
          <w:sz w:val="28"/>
          <w:szCs w:val="28"/>
        </w:rPr>
        <w:t xml:space="preserve"> группы, включая такие компоненты как достаточность капитала, ликвидность, максимальны</w:t>
      </w:r>
      <w:r>
        <w:rPr>
          <w:rFonts w:eastAsia="TimesNewRomanPSMT"/>
          <w:sz w:val="28"/>
          <w:szCs w:val="28"/>
        </w:rPr>
        <w:t>й</w:t>
      </w:r>
      <w:r w:rsidRPr="00972516">
        <w:rPr>
          <w:rFonts w:eastAsia="TimesNewRomanPSMT"/>
          <w:sz w:val="28"/>
          <w:szCs w:val="28"/>
        </w:rPr>
        <w:t xml:space="preserve"> риск, риски в отношении лиц, связанных особыми отношениями, лимиты на кредитование и структуру группы. Подход в отношении конгломерата для целе</w:t>
      </w:r>
      <w:r>
        <w:rPr>
          <w:rFonts w:eastAsia="TimesNewRomanPSMT"/>
          <w:sz w:val="28"/>
          <w:szCs w:val="28"/>
        </w:rPr>
        <w:t>й</w:t>
      </w:r>
      <w:r w:rsidRPr="00972516">
        <w:rPr>
          <w:rFonts w:eastAsia="TimesNewRomanPSMT"/>
          <w:sz w:val="28"/>
          <w:szCs w:val="28"/>
        </w:rPr>
        <w:t xml:space="preserve"> регулирования должен выходить за стандарты консолидации на уровне бухгалтерского учета.</w:t>
      </w:r>
    </w:p>
    <w:p w:rsidR="00603DE1" w:rsidRPr="00972516" w:rsidRDefault="00603DE1" w:rsidP="00603DE1">
      <w:pPr>
        <w:ind w:firstLine="709"/>
        <w:jc w:val="both"/>
        <w:rPr>
          <w:sz w:val="28"/>
          <w:szCs w:val="28"/>
        </w:rPr>
      </w:pPr>
      <w:r w:rsidRPr="00972516">
        <w:rPr>
          <w:rFonts w:eastAsia="TimesNewRomanPSMT"/>
          <w:sz w:val="28"/>
          <w:szCs w:val="28"/>
        </w:rPr>
        <w:t xml:space="preserve">При анализе деятельности банковских групп и банковских конгломератов важно учитывать влияние рисков в дочерних организациях банков и банковских холдингов. </w:t>
      </w:r>
    </w:p>
    <w:p w:rsidR="00603DE1" w:rsidRPr="00972516" w:rsidRDefault="00603DE1" w:rsidP="00603DE1">
      <w:pPr>
        <w:ind w:firstLine="709"/>
        <w:jc w:val="both"/>
        <w:rPr>
          <w:rFonts w:eastAsia="TimesNewRomanPSMT"/>
          <w:sz w:val="28"/>
          <w:szCs w:val="28"/>
        </w:rPr>
      </w:pPr>
      <w:r w:rsidRPr="00972516">
        <w:rPr>
          <w:rFonts w:eastAsia="TimesNewRomanPSMT"/>
          <w:sz w:val="28"/>
          <w:szCs w:val="28"/>
        </w:rPr>
        <w:t>В ходе прошедше</w:t>
      </w:r>
      <w:r>
        <w:rPr>
          <w:rFonts w:eastAsia="TimesNewRomanPSMT"/>
          <w:sz w:val="28"/>
          <w:szCs w:val="28"/>
        </w:rPr>
        <w:t>й</w:t>
      </w:r>
      <w:r w:rsidRPr="00972516">
        <w:rPr>
          <w:rFonts w:eastAsia="TimesNewRomanPSMT"/>
          <w:sz w:val="28"/>
          <w:szCs w:val="28"/>
        </w:rPr>
        <w:t xml:space="preserve"> в 2019 году в Казахстане оценки качества активов банков (AQR) анализ процессов, политик и практик учета банков, достаточности капитала проводился на консолидированном уровне, т.е. с учетом рисков, накопленных на балансах дочерних организаций. Корректирующие мероприятия по итогам оценки качества активов банками осуществляются также на консолидированно</w:t>
      </w:r>
      <w:r>
        <w:rPr>
          <w:rFonts w:eastAsia="TimesNewRomanPSMT"/>
          <w:sz w:val="28"/>
          <w:szCs w:val="28"/>
        </w:rPr>
        <w:t>й</w:t>
      </w:r>
      <w:r w:rsidRPr="00972516">
        <w:rPr>
          <w:rFonts w:eastAsia="TimesNewRomanPSMT"/>
          <w:sz w:val="28"/>
          <w:szCs w:val="28"/>
        </w:rPr>
        <w:t xml:space="preserve"> основе</w:t>
      </w:r>
      <w:r w:rsidR="00055CBE">
        <w:rPr>
          <w:rFonts w:eastAsia="TimesNewRomanPSMT"/>
          <w:sz w:val="28"/>
          <w:szCs w:val="28"/>
          <w:lang w:val="kk-KZ"/>
        </w:rPr>
        <w:t>;</w:t>
      </w:r>
      <w:r w:rsidRPr="00972516">
        <w:rPr>
          <w:rFonts w:eastAsia="TimesNewRomanPSMT"/>
          <w:sz w:val="28"/>
          <w:szCs w:val="28"/>
        </w:rPr>
        <w:t xml:space="preserve"> </w:t>
      </w:r>
    </w:p>
    <w:p w:rsidR="00603DE1" w:rsidRPr="00972516" w:rsidRDefault="00603DE1" w:rsidP="00603DE1">
      <w:pPr>
        <w:ind w:firstLine="709"/>
        <w:jc w:val="both"/>
        <w:rPr>
          <w:sz w:val="28"/>
          <w:szCs w:val="28"/>
        </w:rPr>
      </w:pPr>
      <w:r w:rsidRPr="00972516">
        <w:rPr>
          <w:rFonts w:eastAsia="TimesNewRomanPSMT"/>
          <w:sz w:val="28"/>
          <w:szCs w:val="28"/>
        </w:rPr>
        <w:t xml:space="preserve">2) необходимо </w:t>
      </w:r>
      <w:r w:rsidRPr="00972516">
        <w:rPr>
          <w:sz w:val="28"/>
          <w:szCs w:val="28"/>
        </w:rPr>
        <w:t xml:space="preserve">усилить контроль за внутригрупповыми сделками </w:t>
      </w:r>
      <w:r w:rsidRPr="00972516">
        <w:rPr>
          <w:rFonts w:eastAsia="TimesNewRomanPSMT"/>
          <w:sz w:val="28"/>
          <w:szCs w:val="28"/>
        </w:rPr>
        <w:t xml:space="preserve">для ограничения возможного использования послаблений, которые подразумевают снижение нагрузки на капитал группы путем перераспределения кредитного риска между организациями группы. </w:t>
      </w:r>
    </w:p>
    <w:p w:rsidR="00603DE1" w:rsidRPr="00972516" w:rsidRDefault="00603DE1" w:rsidP="00603DE1">
      <w:pPr>
        <w:ind w:firstLine="709"/>
        <w:jc w:val="both"/>
        <w:rPr>
          <w:rFonts w:eastAsia="TimesNewRomanPSMT"/>
          <w:sz w:val="28"/>
          <w:szCs w:val="28"/>
        </w:rPr>
      </w:pPr>
      <w:r w:rsidRPr="00972516">
        <w:rPr>
          <w:rFonts w:eastAsia="TimesNewRomanPSMT"/>
          <w:sz w:val="28"/>
          <w:szCs w:val="28"/>
        </w:rPr>
        <w:t>Такие сделки включают, не ограничиваясь, предоставление кредитов, продажу активов и выпуск кросс-гарантий. Директиво</w:t>
      </w:r>
      <w:r>
        <w:rPr>
          <w:rFonts w:eastAsia="TimesNewRomanPSMT"/>
          <w:sz w:val="28"/>
          <w:szCs w:val="28"/>
        </w:rPr>
        <w:t>й</w:t>
      </w:r>
      <w:r w:rsidRPr="00972516">
        <w:rPr>
          <w:rFonts w:eastAsia="TimesNewRomanPSMT"/>
          <w:sz w:val="28"/>
          <w:szCs w:val="28"/>
        </w:rPr>
        <w:t xml:space="preserve"> Европейского Союза также были определены рекомендации по установке регуляторами качественных и количественных ограничений, мер надзорного характера в отношении внутригрупповых сделок организаций конгломерата. Также необходимо получение одобрения по таким сделкам со стороны регулятора.</w:t>
      </w:r>
    </w:p>
    <w:p w:rsidR="000F47DB" w:rsidRDefault="000F47DB" w:rsidP="00E40C44">
      <w:pPr>
        <w:tabs>
          <w:tab w:val="left" w:pos="851"/>
          <w:tab w:val="left" w:pos="993"/>
          <w:tab w:val="left" w:pos="1134"/>
        </w:tabs>
        <w:autoSpaceDE w:val="0"/>
        <w:autoSpaceDN w:val="0"/>
        <w:ind w:firstLine="567"/>
        <w:jc w:val="both"/>
        <w:rPr>
          <w:sz w:val="28"/>
          <w:szCs w:val="28"/>
        </w:rPr>
      </w:pPr>
      <w:r>
        <w:rPr>
          <w:sz w:val="28"/>
          <w:szCs w:val="28"/>
        </w:rPr>
        <w:t>Таким образом, можно сделать следующие выводы:</w:t>
      </w:r>
    </w:p>
    <w:p w:rsidR="000F47DB" w:rsidRPr="00685A59" w:rsidRDefault="000F47DB" w:rsidP="00474C53">
      <w:pPr>
        <w:pStyle w:val="a8"/>
        <w:numPr>
          <w:ilvl w:val="0"/>
          <w:numId w:val="52"/>
        </w:numPr>
        <w:tabs>
          <w:tab w:val="left" w:pos="993"/>
        </w:tabs>
        <w:ind w:left="0" w:firstLine="709"/>
        <w:jc w:val="both"/>
        <w:rPr>
          <w:sz w:val="28"/>
          <w:szCs w:val="28"/>
        </w:rPr>
      </w:pPr>
      <w:r w:rsidRPr="000F47DB">
        <w:rPr>
          <w:sz w:val="28"/>
          <w:szCs w:val="28"/>
        </w:rPr>
        <w:t xml:space="preserve">на основе анализа научной литературы предложена трактовка понятия </w:t>
      </w:r>
      <w:r w:rsidRPr="000F47DB">
        <w:rPr>
          <w:i/>
          <w:iCs/>
          <w:sz w:val="28"/>
          <w:szCs w:val="28"/>
        </w:rPr>
        <w:t>«банковская экосистема»</w:t>
      </w:r>
      <w:r w:rsidR="00685A59">
        <w:rPr>
          <w:i/>
          <w:iCs/>
          <w:sz w:val="28"/>
          <w:szCs w:val="28"/>
        </w:rPr>
        <w:t xml:space="preserve"> – </w:t>
      </w:r>
      <w:r w:rsidRPr="000F47DB">
        <w:rPr>
          <w:i/>
          <w:iCs/>
          <w:sz w:val="28"/>
          <w:szCs w:val="28"/>
        </w:rPr>
        <w:t xml:space="preserve">это инновационная форма организации </w:t>
      </w:r>
      <w:r w:rsidR="00685A59">
        <w:rPr>
          <w:i/>
          <w:iCs/>
          <w:sz w:val="28"/>
          <w:szCs w:val="28"/>
        </w:rPr>
        <w:t xml:space="preserve">интегрированного </w:t>
      </w:r>
      <w:r w:rsidRPr="000F47DB">
        <w:rPr>
          <w:i/>
          <w:iCs/>
          <w:sz w:val="28"/>
          <w:szCs w:val="28"/>
        </w:rPr>
        <w:t xml:space="preserve">банковского бизнеса, основанная на </w:t>
      </w:r>
      <w:r w:rsidR="00685A59">
        <w:rPr>
          <w:i/>
          <w:iCs/>
          <w:sz w:val="28"/>
          <w:szCs w:val="28"/>
        </w:rPr>
        <w:t>единой цифровой</w:t>
      </w:r>
      <w:r w:rsidRPr="000F47DB">
        <w:rPr>
          <w:i/>
          <w:iCs/>
          <w:sz w:val="28"/>
          <w:szCs w:val="28"/>
        </w:rPr>
        <w:t xml:space="preserve"> платформ</w:t>
      </w:r>
      <w:r w:rsidR="00685A59">
        <w:rPr>
          <w:i/>
          <w:iCs/>
          <w:sz w:val="28"/>
          <w:szCs w:val="28"/>
        </w:rPr>
        <w:t>е</w:t>
      </w:r>
      <w:r w:rsidRPr="000F47DB">
        <w:rPr>
          <w:i/>
          <w:iCs/>
          <w:sz w:val="28"/>
          <w:szCs w:val="28"/>
        </w:rPr>
        <w:t xml:space="preserve"> с различными сервисами, объединяющ</w:t>
      </w:r>
      <w:r w:rsidR="00685A59">
        <w:rPr>
          <w:i/>
          <w:iCs/>
          <w:sz w:val="28"/>
          <w:szCs w:val="28"/>
        </w:rPr>
        <w:t>ая</w:t>
      </w:r>
      <w:r w:rsidRPr="000F47DB">
        <w:rPr>
          <w:i/>
          <w:iCs/>
          <w:sz w:val="28"/>
          <w:szCs w:val="28"/>
        </w:rPr>
        <w:t xml:space="preserve"> клиентов и поставщиков услуг, </w:t>
      </w:r>
      <w:r w:rsidR="00685A59">
        <w:rPr>
          <w:i/>
          <w:iCs/>
          <w:sz w:val="28"/>
          <w:szCs w:val="28"/>
        </w:rPr>
        <w:t xml:space="preserve">и направленная на </w:t>
      </w:r>
      <w:r w:rsidRPr="000F47DB">
        <w:rPr>
          <w:i/>
          <w:iCs/>
          <w:sz w:val="28"/>
          <w:szCs w:val="28"/>
        </w:rPr>
        <w:t>удовлетвор</w:t>
      </w:r>
      <w:r w:rsidR="00685A59">
        <w:rPr>
          <w:i/>
          <w:iCs/>
          <w:sz w:val="28"/>
          <w:szCs w:val="28"/>
        </w:rPr>
        <w:t>ение</w:t>
      </w:r>
      <w:r w:rsidRPr="000F47DB">
        <w:rPr>
          <w:i/>
          <w:iCs/>
          <w:sz w:val="28"/>
          <w:szCs w:val="28"/>
        </w:rPr>
        <w:t xml:space="preserve"> их финансовы</w:t>
      </w:r>
      <w:r w:rsidR="00685A59">
        <w:rPr>
          <w:i/>
          <w:iCs/>
          <w:sz w:val="28"/>
          <w:szCs w:val="28"/>
        </w:rPr>
        <w:t>х</w:t>
      </w:r>
      <w:r w:rsidRPr="000F47DB">
        <w:rPr>
          <w:i/>
          <w:iCs/>
          <w:sz w:val="28"/>
          <w:szCs w:val="28"/>
        </w:rPr>
        <w:t xml:space="preserve"> и не финансовы</w:t>
      </w:r>
      <w:r w:rsidR="00685A59">
        <w:rPr>
          <w:i/>
          <w:iCs/>
          <w:sz w:val="28"/>
          <w:szCs w:val="28"/>
        </w:rPr>
        <w:t>х</w:t>
      </w:r>
      <w:r w:rsidRPr="000F47DB">
        <w:rPr>
          <w:i/>
          <w:iCs/>
          <w:sz w:val="28"/>
          <w:szCs w:val="28"/>
        </w:rPr>
        <w:t xml:space="preserve"> потребност</w:t>
      </w:r>
      <w:r w:rsidR="00685A59">
        <w:rPr>
          <w:i/>
          <w:iCs/>
          <w:sz w:val="28"/>
          <w:szCs w:val="28"/>
        </w:rPr>
        <w:t>ей</w:t>
      </w:r>
      <w:r>
        <w:rPr>
          <w:i/>
          <w:iCs/>
          <w:sz w:val="28"/>
          <w:szCs w:val="28"/>
        </w:rPr>
        <w:t>;</w:t>
      </w:r>
    </w:p>
    <w:p w:rsidR="000F47DB" w:rsidRPr="000F47DB" w:rsidRDefault="000F47DB" w:rsidP="00474C53">
      <w:pPr>
        <w:pStyle w:val="a8"/>
        <w:numPr>
          <w:ilvl w:val="0"/>
          <w:numId w:val="52"/>
        </w:numPr>
        <w:tabs>
          <w:tab w:val="left" w:pos="993"/>
        </w:tabs>
        <w:ind w:left="0" w:firstLine="709"/>
        <w:jc w:val="both"/>
        <w:rPr>
          <w:sz w:val="28"/>
          <w:szCs w:val="28"/>
        </w:rPr>
      </w:pPr>
      <w:r w:rsidRPr="000F47DB">
        <w:rPr>
          <w:sz w:val="28"/>
          <w:szCs w:val="28"/>
        </w:rPr>
        <w:t xml:space="preserve">выявлены </w:t>
      </w:r>
      <w:r>
        <w:rPr>
          <w:sz w:val="28"/>
          <w:szCs w:val="28"/>
        </w:rPr>
        <w:t xml:space="preserve">следующие </w:t>
      </w:r>
      <w:r w:rsidRPr="000F47DB">
        <w:rPr>
          <w:sz w:val="28"/>
          <w:szCs w:val="28"/>
        </w:rPr>
        <w:t xml:space="preserve">риски создания </w:t>
      </w:r>
      <w:r>
        <w:rPr>
          <w:sz w:val="28"/>
          <w:szCs w:val="28"/>
        </w:rPr>
        <w:t xml:space="preserve">банковской </w:t>
      </w:r>
      <w:r w:rsidRPr="000F47DB">
        <w:rPr>
          <w:sz w:val="28"/>
          <w:szCs w:val="28"/>
        </w:rPr>
        <w:t>экосистемы:</w:t>
      </w:r>
    </w:p>
    <w:p w:rsidR="000F47DB" w:rsidRPr="00055CBE" w:rsidRDefault="000F47DB" w:rsidP="00474C53">
      <w:pPr>
        <w:pStyle w:val="a8"/>
        <w:numPr>
          <w:ilvl w:val="0"/>
          <w:numId w:val="51"/>
        </w:numPr>
        <w:tabs>
          <w:tab w:val="left" w:pos="993"/>
          <w:tab w:val="left" w:pos="1276"/>
        </w:tabs>
        <w:ind w:left="0" w:firstLine="993"/>
        <w:jc w:val="both"/>
        <w:rPr>
          <w:sz w:val="28"/>
          <w:szCs w:val="28"/>
        </w:rPr>
      </w:pPr>
      <w:r w:rsidRPr="00055CBE">
        <w:rPr>
          <w:sz w:val="28"/>
          <w:szCs w:val="28"/>
        </w:rPr>
        <w:t>стратегические (бизнес) риски</w:t>
      </w:r>
      <w:r w:rsidR="00055CBE">
        <w:rPr>
          <w:sz w:val="28"/>
          <w:szCs w:val="28"/>
          <w:lang w:val="kk-KZ"/>
        </w:rPr>
        <w:t>;</w:t>
      </w:r>
    </w:p>
    <w:p w:rsidR="000F47DB" w:rsidRPr="00055CBE" w:rsidRDefault="000F47DB" w:rsidP="00474C53">
      <w:pPr>
        <w:pStyle w:val="a8"/>
        <w:numPr>
          <w:ilvl w:val="0"/>
          <w:numId w:val="51"/>
        </w:numPr>
        <w:tabs>
          <w:tab w:val="left" w:pos="993"/>
          <w:tab w:val="left" w:pos="1276"/>
        </w:tabs>
        <w:ind w:left="0" w:firstLine="993"/>
        <w:jc w:val="both"/>
        <w:rPr>
          <w:sz w:val="28"/>
          <w:szCs w:val="28"/>
        </w:rPr>
      </w:pPr>
      <w:r w:rsidRPr="00055CBE">
        <w:rPr>
          <w:sz w:val="28"/>
          <w:szCs w:val="28"/>
        </w:rPr>
        <w:t>операционные (кибер) риски</w:t>
      </w:r>
      <w:r w:rsidR="00055CBE">
        <w:rPr>
          <w:sz w:val="28"/>
          <w:szCs w:val="28"/>
          <w:lang w:val="kk-KZ"/>
        </w:rPr>
        <w:t>;</w:t>
      </w:r>
    </w:p>
    <w:p w:rsidR="000F47DB" w:rsidRPr="00055CBE" w:rsidRDefault="000F47DB" w:rsidP="00474C53">
      <w:pPr>
        <w:pStyle w:val="a8"/>
        <w:numPr>
          <w:ilvl w:val="0"/>
          <w:numId w:val="51"/>
        </w:numPr>
        <w:tabs>
          <w:tab w:val="left" w:pos="993"/>
          <w:tab w:val="left" w:pos="1276"/>
        </w:tabs>
        <w:ind w:left="0" w:firstLine="993"/>
        <w:jc w:val="both"/>
        <w:rPr>
          <w:sz w:val="28"/>
          <w:szCs w:val="28"/>
        </w:rPr>
      </w:pPr>
      <w:r w:rsidRPr="00055CBE">
        <w:rPr>
          <w:sz w:val="28"/>
          <w:szCs w:val="28"/>
        </w:rPr>
        <w:t>инвестиционные риски.</w:t>
      </w:r>
    </w:p>
    <w:p w:rsidR="00E40C44" w:rsidRPr="000F47DB" w:rsidRDefault="00E40C44" w:rsidP="000F47DB">
      <w:pPr>
        <w:tabs>
          <w:tab w:val="left" w:pos="851"/>
          <w:tab w:val="left" w:pos="993"/>
          <w:tab w:val="left" w:pos="1134"/>
        </w:tabs>
        <w:autoSpaceDE w:val="0"/>
        <w:autoSpaceDN w:val="0"/>
        <w:jc w:val="both"/>
        <w:rPr>
          <w:sz w:val="28"/>
          <w:szCs w:val="28"/>
        </w:rPr>
      </w:pPr>
    </w:p>
    <w:p w:rsidR="00355190" w:rsidRPr="00E40C44" w:rsidRDefault="00E40C44" w:rsidP="00E40C44">
      <w:pPr>
        <w:tabs>
          <w:tab w:val="left" w:pos="851"/>
          <w:tab w:val="left" w:pos="993"/>
          <w:tab w:val="left" w:pos="1134"/>
        </w:tabs>
        <w:autoSpaceDE w:val="0"/>
        <w:autoSpaceDN w:val="0"/>
        <w:ind w:firstLine="567"/>
        <w:jc w:val="both"/>
        <w:rPr>
          <w:b/>
          <w:bCs/>
          <w:sz w:val="28"/>
          <w:szCs w:val="28"/>
        </w:rPr>
      </w:pPr>
      <w:r w:rsidRPr="00E40C44">
        <w:rPr>
          <w:b/>
          <w:bCs/>
          <w:sz w:val="28"/>
          <w:szCs w:val="28"/>
        </w:rPr>
        <w:t>3.3 Стресс-тестирование как инструмент выявления угрозы финансовой устойчивости банковского сектора</w:t>
      </w:r>
    </w:p>
    <w:p w:rsidR="007E4321" w:rsidRDefault="007E4321" w:rsidP="00073D1E">
      <w:pPr>
        <w:ind w:firstLine="709"/>
        <w:jc w:val="both"/>
        <w:rPr>
          <w:rFonts w:eastAsia="TimesNewRomanPSMT"/>
          <w:sz w:val="28"/>
          <w:szCs w:val="28"/>
        </w:rPr>
      </w:pPr>
      <w:r>
        <w:rPr>
          <w:rFonts w:eastAsia="TimesNewRomanPSMT"/>
          <w:sz w:val="28"/>
          <w:szCs w:val="28"/>
        </w:rPr>
        <w:t xml:space="preserve">В современных реалиях </w:t>
      </w:r>
      <w:r w:rsidRPr="00993D50">
        <w:rPr>
          <w:rFonts w:eastAsia="TimesNewRomanPSMT"/>
          <w:sz w:val="28"/>
          <w:szCs w:val="28"/>
        </w:rPr>
        <w:t>сохраняюще</w:t>
      </w:r>
      <w:r>
        <w:rPr>
          <w:rFonts w:eastAsia="TimesNewRomanPSMT"/>
          <w:sz w:val="28"/>
          <w:szCs w:val="28"/>
        </w:rPr>
        <w:t>й</w:t>
      </w:r>
      <w:r w:rsidRPr="00993D50">
        <w:rPr>
          <w:rFonts w:eastAsia="TimesNewRomanPSMT"/>
          <w:sz w:val="28"/>
          <w:szCs w:val="28"/>
        </w:rPr>
        <w:t>ся турбулентности глобально</w:t>
      </w:r>
      <w:r>
        <w:rPr>
          <w:rFonts w:eastAsia="TimesNewRomanPSMT"/>
          <w:sz w:val="28"/>
          <w:szCs w:val="28"/>
        </w:rPr>
        <w:t>й</w:t>
      </w:r>
      <w:r w:rsidRPr="00993D50">
        <w:rPr>
          <w:rFonts w:eastAsia="TimesNewRomanPSMT"/>
          <w:sz w:val="28"/>
          <w:szCs w:val="28"/>
        </w:rPr>
        <w:t xml:space="preserve"> </w:t>
      </w:r>
      <w:r>
        <w:rPr>
          <w:rFonts w:eastAsia="TimesNewRomanPSMT"/>
          <w:sz w:val="28"/>
          <w:szCs w:val="28"/>
        </w:rPr>
        <w:t>экономики</w:t>
      </w:r>
      <w:r w:rsidRPr="00993D50">
        <w:rPr>
          <w:rFonts w:eastAsia="TimesNewRomanPSMT"/>
          <w:sz w:val="28"/>
          <w:szCs w:val="28"/>
        </w:rPr>
        <w:t xml:space="preserve"> и банковских систем, динамичности происходящих качественных преобразований в индустрии финансовых услуг вследствие стремительного развития технологических инноваций, регуляторы находятся в постоянном поиске методов</w:t>
      </w:r>
      <w:r>
        <w:rPr>
          <w:rFonts w:eastAsia="TimesNewRomanPSMT"/>
          <w:sz w:val="28"/>
          <w:szCs w:val="28"/>
        </w:rPr>
        <w:t xml:space="preserve"> </w:t>
      </w:r>
      <w:r w:rsidRPr="00993D50">
        <w:rPr>
          <w:rFonts w:eastAsia="TimesNewRomanPSMT"/>
          <w:sz w:val="28"/>
          <w:szCs w:val="28"/>
        </w:rPr>
        <w:t>и инструментов раннего обнаружения рисков, в том числе нерегулируемых. В это</w:t>
      </w:r>
      <w:r>
        <w:rPr>
          <w:rFonts w:eastAsia="TimesNewRomanPSMT"/>
          <w:sz w:val="28"/>
          <w:szCs w:val="28"/>
        </w:rPr>
        <w:t>й</w:t>
      </w:r>
      <w:r w:rsidRPr="00993D50">
        <w:rPr>
          <w:rFonts w:eastAsia="TimesNewRomanPSMT"/>
          <w:sz w:val="28"/>
          <w:szCs w:val="28"/>
        </w:rPr>
        <w:t xml:space="preserve"> связи вс</w:t>
      </w:r>
      <w:r>
        <w:rPr>
          <w:rFonts w:eastAsia="TimesNewRomanPSMT"/>
          <w:sz w:val="28"/>
          <w:szCs w:val="28"/>
        </w:rPr>
        <w:t>е</w:t>
      </w:r>
      <w:r w:rsidRPr="00993D50">
        <w:rPr>
          <w:rFonts w:eastAsia="TimesNewRomanPSMT"/>
          <w:sz w:val="28"/>
          <w:szCs w:val="28"/>
        </w:rPr>
        <w:t xml:space="preserve"> больше внимания уделяется методикам, способным выявить области уязвимости деятельности банковско</w:t>
      </w:r>
      <w:r>
        <w:rPr>
          <w:rFonts w:eastAsia="TimesNewRomanPSMT"/>
          <w:sz w:val="28"/>
          <w:szCs w:val="28"/>
        </w:rPr>
        <w:t>й</w:t>
      </w:r>
      <w:r w:rsidRPr="00993D50">
        <w:rPr>
          <w:rFonts w:eastAsia="TimesNewRomanPSMT"/>
          <w:sz w:val="28"/>
          <w:szCs w:val="28"/>
        </w:rPr>
        <w:t xml:space="preserve"> системы и, в частности, стресс-тестированию, позволяющему получить оценку степени стрессоусто</w:t>
      </w:r>
      <w:r>
        <w:rPr>
          <w:rFonts w:eastAsia="TimesNewRomanPSMT"/>
          <w:sz w:val="28"/>
          <w:szCs w:val="28"/>
        </w:rPr>
        <w:t>й</w:t>
      </w:r>
      <w:r w:rsidRPr="00993D50">
        <w:rPr>
          <w:rFonts w:eastAsia="TimesNewRomanPSMT"/>
          <w:sz w:val="28"/>
          <w:szCs w:val="28"/>
        </w:rPr>
        <w:t xml:space="preserve">чивости отдельных банков и </w:t>
      </w:r>
      <w:r>
        <w:rPr>
          <w:rFonts w:eastAsia="TimesNewRomanPSMT"/>
          <w:sz w:val="28"/>
          <w:szCs w:val="28"/>
        </w:rPr>
        <w:t>банковского сектора</w:t>
      </w:r>
      <w:r w:rsidRPr="00993D50">
        <w:rPr>
          <w:rFonts w:eastAsia="TimesNewRomanPSMT"/>
          <w:sz w:val="28"/>
          <w:szCs w:val="28"/>
        </w:rPr>
        <w:t xml:space="preserve"> в </w:t>
      </w:r>
      <w:r w:rsidRPr="009C02C7">
        <w:rPr>
          <w:rFonts w:eastAsia="TimesNewRomanPSMT"/>
          <w:sz w:val="28"/>
          <w:szCs w:val="28"/>
        </w:rPr>
        <w:t>целом</w:t>
      </w:r>
      <w:r w:rsidR="00073D1E" w:rsidRPr="009C02C7">
        <w:rPr>
          <w:rFonts w:eastAsia="TimesNewRomanPSMT"/>
          <w:sz w:val="28"/>
          <w:szCs w:val="28"/>
        </w:rPr>
        <w:t xml:space="preserve"> </w:t>
      </w:r>
      <w:r w:rsidR="00073D1E" w:rsidRPr="009C02C7">
        <w:rPr>
          <w:sz w:val="28"/>
          <w:szCs w:val="28"/>
        </w:rPr>
        <w:t>[</w:t>
      </w:r>
      <w:r w:rsidR="009C02C7" w:rsidRPr="009C02C7">
        <w:rPr>
          <w:sz w:val="28"/>
          <w:szCs w:val="28"/>
        </w:rPr>
        <w:t>98</w:t>
      </w:r>
      <w:r w:rsidR="00073D1E" w:rsidRPr="009C02C7">
        <w:rPr>
          <w:sz w:val="28"/>
          <w:szCs w:val="28"/>
        </w:rPr>
        <w:t>].</w:t>
      </w:r>
    </w:p>
    <w:p w:rsidR="007E4321" w:rsidRPr="00BC1A03" w:rsidRDefault="007E4321" w:rsidP="007E4321">
      <w:pPr>
        <w:ind w:firstLine="709"/>
        <w:jc w:val="both"/>
        <w:rPr>
          <w:sz w:val="28"/>
          <w:szCs w:val="28"/>
        </w:rPr>
      </w:pPr>
      <w:r w:rsidRPr="00BC1A03">
        <w:rPr>
          <w:rFonts w:eastAsia="TimesNewRomanPSMT"/>
          <w:sz w:val="28"/>
          <w:szCs w:val="28"/>
        </w:rPr>
        <w:t xml:space="preserve">В 2020 году Агентство </w:t>
      </w:r>
      <w:r>
        <w:rPr>
          <w:rFonts w:eastAsia="TimesNewRomanPSMT"/>
          <w:sz w:val="28"/>
          <w:szCs w:val="28"/>
        </w:rPr>
        <w:t xml:space="preserve">РК по регулированию и развитию финансового рынка </w:t>
      </w:r>
      <w:r w:rsidRPr="00BC1A03">
        <w:rPr>
          <w:rFonts w:eastAsia="TimesNewRomanPSMT"/>
          <w:sz w:val="28"/>
          <w:szCs w:val="28"/>
        </w:rPr>
        <w:t>и Национальны</w:t>
      </w:r>
      <w:r>
        <w:rPr>
          <w:rFonts w:eastAsia="TimesNewRomanPSMT"/>
          <w:sz w:val="28"/>
          <w:szCs w:val="28"/>
        </w:rPr>
        <w:t>й</w:t>
      </w:r>
      <w:r w:rsidRPr="00BC1A03">
        <w:rPr>
          <w:rFonts w:eastAsia="TimesNewRomanPSMT"/>
          <w:sz w:val="28"/>
          <w:szCs w:val="28"/>
        </w:rPr>
        <w:t xml:space="preserve"> Банк Республики Казахстан впервые провели стресс-тестирование и всесторонни</w:t>
      </w:r>
      <w:r>
        <w:rPr>
          <w:rFonts w:eastAsia="TimesNewRomanPSMT"/>
          <w:sz w:val="28"/>
          <w:szCs w:val="28"/>
        </w:rPr>
        <w:t>й</w:t>
      </w:r>
      <w:r w:rsidRPr="00BC1A03">
        <w:rPr>
          <w:rFonts w:eastAsia="TimesNewRomanPSMT"/>
          <w:sz w:val="28"/>
          <w:szCs w:val="28"/>
        </w:rPr>
        <w:t xml:space="preserve"> анализ усто</w:t>
      </w:r>
      <w:r>
        <w:rPr>
          <w:rFonts w:eastAsia="TimesNewRomanPSMT"/>
          <w:sz w:val="28"/>
          <w:szCs w:val="28"/>
        </w:rPr>
        <w:t>й</w:t>
      </w:r>
      <w:r w:rsidRPr="00BC1A03">
        <w:rPr>
          <w:rFonts w:eastAsia="TimesNewRomanPSMT"/>
          <w:sz w:val="28"/>
          <w:szCs w:val="28"/>
        </w:rPr>
        <w:t>чивости банков второго уровня в целях оценки глубины влияния кризиса, связанного с распространением пандемии коронавируса. Результаты проведенно</w:t>
      </w:r>
      <w:r>
        <w:rPr>
          <w:rFonts w:eastAsia="TimesNewRomanPSMT"/>
          <w:sz w:val="28"/>
          <w:szCs w:val="28"/>
        </w:rPr>
        <w:t>й</w:t>
      </w:r>
      <w:r w:rsidRPr="00BC1A03">
        <w:rPr>
          <w:rFonts w:eastAsia="TimesNewRomanPSMT"/>
          <w:sz w:val="28"/>
          <w:szCs w:val="28"/>
        </w:rPr>
        <w:t xml:space="preserve"> работы позволили выявить риски во внутренних процессах банков и подтвердили необходимость реализации надзорного стресс-тестирования на постоянно</w:t>
      </w:r>
      <w:r>
        <w:rPr>
          <w:rFonts w:eastAsia="TimesNewRomanPSMT"/>
          <w:sz w:val="28"/>
          <w:szCs w:val="28"/>
        </w:rPr>
        <w:t>й</w:t>
      </w:r>
      <w:r w:rsidRPr="00BC1A03">
        <w:rPr>
          <w:rFonts w:eastAsia="TimesNewRomanPSMT"/>
          <w:sz w:val="28"/>
          <w:szCs w:val="28"/>
        </w:rPr>
        <w:t xml:space="preserve"> основе. </w:t>
      </w:r>
    </w:p>
    <w:p w:rsidR="007E4321" w:rsidRPr="00BC1A03" w:rsidRDefault="007E4321" w:rsidP="007E4321">
      <w:pPr>
        <w:ind w:firstLine="709"/>
        <w:jc w:val="both"/>
        <w:rPr>
          <w:sz w:val="28"/>
          <w:szCs w:val="28"/>
        </w:rPr>
      </w:pPr>
      <w:r w:rsidRPr="00BC1A03">
        <w:rPr>
          <w:rFonts w:eastAsia="TimesNewRomanPSMT"/>
          <w:sz w:val="28"/>
          <w:szCs w:val="28"/>
        </w:rPr>
        <w:t>Внедрение инструментария стресс-тестирования в надзорны</w:t>
      </w:r>
      <w:r>
        <w:rPr>
          <w:rFonts w:eastAsia="TimesNewRomanPSMT"/>
          <w:sz w:val="28"/>
          <w:szCs w:val="28"/>
        </w:rPr>
        <w:t>й</w:t>
      </w:r>
      <w:r w:rsidRPr="00BC1A03">
        <w:rPr>
          <w:rFonts w:eastAsia="TimesNewRomanPSMT"/>
          <w:sz w:val="28"/>
          <w:szCs w:val="28"/>
        </w:rPr>
        <w:t xml:space="preserve"> процесс позволит оценивать на ежегодно</w:t>
      </w:r>
      <w:r>
        <w:rPr>
          <w:rFonts w:eastAsia="TimesNewRomanPSMT"/>
          <w:sz w:val="28"/>
          <w:szCs w:val="28"/>
        </w:rPr>
        <w:t>й</w:t>
      </w:r>
      <w:r w:rsidRPr="00BC1A03">
        <w:rPr>
          <w:rFonts w:eastAsia="TimesNewRomanPSMT"/>
          <w:sz w:val="28"/>
          <w:szCs w:val="28"/>
        </w:rPr>
        <w:t xml:space="preserve"> основе достаточность капитала банков, с учетом негативных сценариев развития экономики. </w:t>
      </w:r>
    </w:p>
    <w:p w:rsidR="007E4321" w:rsidRDefault="007E4321" w:rsidP="007E4321">
      <w:pPr>
        <w:ind w:firstLine="709"/>
        <w:jc w:val="both"/>
        <w:rPr>
          <w:rFonts w:eastAsia="TimesNewRomanPSMT"/>
          <w:sz w:val="28"/>
          <w:szCs w:val="28"/>
        </w:rPr>
      </w:pPr>
      <w:r w:rsidRPr="00904FB5">
        <w:rPr>
          <w:rFonts w:eastAsia="TimesNewRomanPSMT"/>
          <w:sz w:val="28"/>
          <w:szCs w:val="28"/>
        </w:rPr>
        <w:t xml:space="preserve">Надзорное стресс-тестирование в соответствии с лучшими международными практиками направлено на достижение двух приоритетных надзорных </w:t>
      </w:r>
      <w:r>
        <w:rPr>
          <w:rFonts w:eastAsia="TimesNewRomanPSMT"/>
          <w:sz w:val="28"/>
          <w:szCs w:val="28"/>
        </w:rPr>
        <w:t>целей</w:t>
      </w:r>
      <w:r w:rsidRPr="00904FB5">
        <w:rPr>
          <w:rFonts w:eastAsia="TimesNewRomanPSMT"/>
          <w:sz w:val="28"/>
          <w:szCs w:val="28"/>
        </w:rPr>
        <w:t xml:space="preserve">: </w:t>
      </w:r>
    </w:p>
    <w:p w:rsidR="00E40C44" w:rsidRPr="007E4321" w:rsidRDefault="007E4321" w:rsidP="00474C53">
      <w:pPr>
        <w:pStyle w:val="a8"/>
        <w:numPr>
          <w:ilvl w:val="0"/>
          <w:numId w:val="33"/>
        </w:numPr>
        <w:tabs>
          <w:tab w:val="left" w:pos="851"/>
          <w:tab w:val="left" w:pos="993"/>
          <w:tab w:val="left" w:pos="1134"/>
        </w:tabs>
        <w:autoSpaceDE w:val="0"/>
        <w:autoSpaceDN w:val="0"/>
        <w:ind w:left="0" w:firstLine="709"/>
        <w:jc w:val="both"/>
        <w:rPr>
          <w:sz w:val="28"/>
          <w:szCs w:val="28"/>
        </w:rPr>
      </w:pPr>
      <w:r w:rsidRPr="007E4321">
        <w:rPr>
          <w:rFonts w:eastAsia="TimesNewRomanPSMT"/>
          <w:sz w:val="28"/>
          <w:szCs w:val="28"/>
        </w:rPr>
        <w:t>своевременное информирование надзорного органа о наличии</w:t>
      </w:r>
      <w:r>
        <w:rPr>
          <w:rFonts w:eastAsia="TimesNewRomanPSMT"/>
          <w:sz w:val="28"/>
          <w:szCs w:val="28"/>
        </w:rPr>
        <w:t xml:space="preserve"> потенциальных рисков банков;</w:t>
      </w:r>
    </w:p>
    <w:p w:rsidR="007E4321" w:rsidRPr="007E4321" w:rsidRDefault="007E4321" w:rsidP="00474C53">
      <w:pPr>
        <w:pStyle w:val="a8"/>
        <w:numPr>
          <w:ilvl w:val="0"/>
          <w:numId w:val="33"/>
        </w:numPr>
        <w:tabs>
          <w:tab w:val="left" w:pos="851"/>
          <w:tab w:val="left" w:pos="993"/>
          <w:tab w:val="left" w:pos="1134"/>
        </w:tabs>
        <w:autoSpaceDE w:val="0"/>
        <w:autoSpaceDN w:val="0"/>
        <w:ind w:left="0" w:firstLine="709"/>
        <w:jc w:val="both"/>
        <w:rPr>
          <w:sz w:val="28"/>
          <w:szCs w:val="28"/>
        </w:rPr>
      </w:pPr>
      <w:r>
        <w:rPr>
          <w:sz w:val="28"/>
          <w:szCs w:val="28"/>
        </w:rPr>
        <w:t>обеспечение устойчивости банковского сектора.</w:t>
      </w:r>
    </w:p>
    <w:p w:rsidR="007E4321" w:rsidRDefault="007E4321" w:rsidP="007E4321">
      <w:pPr>
        <w:ind w:firstLine="709"/>
        <w:jc w:val="both"/>
        <w:rPr>
          <w:rFonts w:eastAsia="TimesNewRomanPSMT"/>
          <w:sz w:val="28"/>
          <w:szCs w:val="28"/>
        </w:rPr>
      </w:pPr>
      <w:r>
        <w:rPr>
          <w:sz w:val="28"/>
          <w:szCs w:val="28"/>
        </w:rPr>
        <w:t xml:space="preserve">Применение </w:t>
      </w:r>
      <w:r w:rsidRPr="00904FB5">
        <w:rPr>
          <w:rFonts w:eastAsia="TimesNewRomanPSMT"/>
          <w:sz w:val="28"/>
          <w:szCs w:val="28"/>
        </w:rPr>
        <w:t>данного инструмента на регулярно</w:t>
      </w:r>
      <w:r>
        <w:rPr>
          <w:rFonts w:eastAsia="TimesNewRomanPSMT"/>
          <w:sz w:val="28"/>
          <w:szCs w:val="28"/>
        </w:rPr>
        <w:t>й</w:t>
      </w:r>
      <w:r w:rsidRPr="00904FB5">
        <w:rPr>
          <w:rFonts w:eastAsia="TimesNewRomanPSMT"/>
          <w:sz w:val="28"/>
          <w:szCs w:val="28"/>
        </w:rPr>
        <w:t xml:space="preserve"> основе позволит оценивать достаточность капитала банков с учетом стрессовых сценариев развития экономики. </w:t>
      </w:r>
    </w:p>
    <w:p w:rsidR="007E4321" w:rsidRPr="00BC1A03" w:rsidRDefault="007E4321" w:rsidP="007E4321">
      <w:pPr>
        <w:ind w:firstLine="709"/>
        <w:jc w:val="both"/>
        <w:rPr>
          <w:sz w:val="28"/>
          <w:szCs w:val="28"/>
        </w:rPr>
      </w:pPr>
      <w:r w:rsidRPr="00BC1A03">
        <w:rPr>
          <w:rFonts w:eastAsia="TimesNewRomanPSMT"/>
          <w:sz w:val="28"/>
          <w:szCs w:val="28"/>
        </w:rPr>
        <w:t>Надзорное стресс-тестирование – это инструмент микропруденциального регулирования, направленны</w:t>
      </w:r>
      <w:r>
        <w:rPr>
          <w:rFonts w:eastAsia="TimesNewRomanPSMT"/>
          <w:sz w:val="28"/>
          <w:szCs w:val="28"/>
        </w:rPr>
        <w:t>й</w:t>
      </w:r>
      <w:r w:rsidRPr="00BC1A03">
        <w:rPr>
          <w:rFonts w:eastAsia="TimesNewRomanPSMT"/>
          <w:sz w:val="28"/>
          <w:szCs w:val="28"/>
        </w:rPr>
        <w:t xml:space="preserve"> на оценку финансово</w:t>
      </w:r>
      <w:r>
        <w:rPr>
          <w:rFonts w:eastAsia="TimesNewRomanPSMT"/>
          <w:sz w:val="28"/>
          <w:szCs w:val="28"/>
        </w:rPr>
        <w:t>й</w:t>
      </w:r>
      <w:r w:rsidRPr="00BC1A03">
        <w:rPr>
          <w:rFonts w:eastAsia="TimesNewRomanPSMT"/>
          <w:sz w:val="28"/>
          <w:szCs w:val="28"/>
        </w:rPr>
        <w:t xml:space="preserve"> усто</w:t>
      </w:r>
      <w:r>
        <w:rPr>
          <w:rFonts w:eastAsia="TimesNewRomanPSMT"/>
          <w:sz w:val="28"/>
          <w:szCs w:val="28"/>
        </w:rPr>
        <w:t>й</w:t>
      </w:r>
      <w:r w:rsidRPr="00BC1A03">
        <w:rPr>
          <w:rFonts w:eastAsia="TimesNewRomanPSMT"/>
          <w:sz w:val="28"/>
          <w:szCs w:val="28"/>
        </w:rPr>
        <w:t xml:space="preserve">чивости банков к гипотетическим (стрессовым) сценариям развития событий. </w:t>
      </w:r>
    </w:p>
    <w:p w:rsidR="007E4321" w:rsidRPr="00BC1A03" w:rsidRDefault="007E4321" w:rsidP="007E4321">
      <w:pPr>
        <w:ind w:firstLine="709"/>
        <w:jc w:val="both"/>
        <w:rPr>
          <w:sz w:val="28"/>
          <w:szCs w:val="28"/>
        </w:rPr>
      </w:pPr>
      <w:r w:rsidRPr="00BC1A03">
        <w:rPr>
          <w:rFonts w:eastAsia="TimesNewRomanPSMT"/>
          <w:sz w:val="28"/>
          <w:szCs w:val="28"/>
        </w:rPr>
        <w:t xml:space="preserve">С учетом лучших международных практик </w:t>
      </w:r>
      <w:r>
        <w:rPr>
          <w:rFonts w:eastAsia="TimesNewRomanPSMT"/>
          <w:sz w:val="28"/>
          <w:szCs w:val="28"/>
        </w:rPr>
        <w:t>регулятором разработан</w:t>
      </w:r>
      <w:r w:rsidRPr="00BC1A03">
        <w:rPr>
          <w:rFonts w:eastAsia="TimesNewRomanPSMT"/>
          <w:sz w:val="28"/>
          <w:szCs w:val="28"/>
        </w:rPr>
        <w:t xml:space="preserve"> двухэтапны</w:t>
      </w:r>
      <w:r>
        <w:rPr>
          <w:rFonts w:eastAsia="TimesNewRomanPSMT"/>
          <w:sz w:val="28"/>
          <w:szCs w:val="28"/>
        </w:rPr>
        <w:t>й</w:t>
      </w:r>
      <w:r w:rsidRPr="00BC1A03">
        <w:rPr>
          <w:rFonts w:eastAsia="TimesNewRomanPSMT"/>
          <w:sz w:val="28"/>
          <w:szCs w:val="28"/>
        </w:rPr>
        <w:t xml:space="preserve"> подход в проведении стресс-тестирования. </w:t>
      </w:r>
    </w:p>
    <w:p w:rsidR="007E4321" w:rsidRPr="00BC1A03" w:rsidRDefault="007E4321" w:rsidP="007E4321">
      <w:pPr>
        <w:ind w:firstLine="709"/>
        <w:jc w:val="both"/>
        <w:rPr>
          <w:sz w:val="28"/>
          <w:szCs w:val="28"/>
        </w:rPr>
      </w:pPr>
      <w:r w:rsidRPr="00BC1A03">
        <w:rPr>
          <w:rFonts w:eastAsia="TimesNewRomanPSMT"/>
          <w:sz w:val="28"/>
          <w:szCs w:val="28"/>
        </w:rPr>
        <w:t>Банками на основании едино</w:t>
      </w:r>
      <w:r>
        <w:rPr>
          <w:rFonts w:eastAsia="TimesNewRomanPSMT"/>
          <w:sz w:val="28"/>
          <w:szCs w:val="28"/>
        </w:rPr>
        <w:t>й</w:t>
      </w:r>
      <w:r w:rsidRPr="00BC1A03">
        <w:rPr>
          <w:rFonts w:eastAsia="TimesNewRomanPSMT"/>
          <w:sz w:val="28"/>
          <w:szCs w:val="28"/>
        </w:rPr>
        <w:t xml:space="preserve"> для всех участников надзорного стресс- тестирования методологии и сценариев проводятся расчеты с использованием внутренних моделе</w:t>
      </w:r>
      <w:r>
        <w:rPr>
          <w:rFonts w:eastAsia="TimesNewRomanPSMT"/>
          <w:sz w:val="28"/>
          <w:szCs w:val="28"/>
        </w:rPr>
        <w:t>й</w:t>
      </w:r>
      <w:r w:rsidRPr="00BC1A03">
        <w:rPr>
          <w:rFonts w:eastAsia="TimesNewRomanPSMT"/>
          <w:sz w:val="28"/>
          <w:szCs w:val="28"/>
        </w:rPr>
        <w:t xml:space="preserve"> и предоставляются в А</w:t>
      </w:r>
      <w:r>
        <w:rPr>
          <w:rFonts w:eastAsia="TimesNewRomanPSMT"/>
          <w:sz w:val="28"/>
          <w:szCs w:val="28"/>
        </w:rPr>
        <w:t>РРФР</w:t>
      </w:r>
      <w:r w:rsidRPr="00BC1A03">
        <w:rPr>
          <w:rFonts w:eastAsia="TimesNewRomanPSMT"/>
          <w:sz w:val="28"/>
          <w:szCs w:val="28"/>
        </w:rPr>
        <w:t xml:space="preserve"> результаты стресс-теста. При этом банки несут ответственность за качество проведенных расчетов и результаты стресс-теста. </w:t>
      </w:r>
    </w:p>
    <w:p w:rsidR="007E4321" w:rsidRDefault="007E4321" w:rsidP="007E4321">
      <w:pPr>
        <w:ind w:firstLine="709"/>
        <w:jc w:val="both"/>
        <w:rPr>
          <w:rFonts w:eastAsia="TimesNewRomanPSMT"/>
          <w:sz w:val="28"/>
          <w:szCs w:val="28"/>
        </w:rPr>
      </w:pPr>
      <w:r w:rsidRPr="00BC1A03">
        <w:rPr>
          <w:rFonts w:eastAsia="TimesNewRomanPSMT"/>
          <w:sz w:val="28"/>
          <w:szCs w:val="28"/>
        </w:rPr>
        <w:t>После получения результатов стресс-теста А</w:t>
      </w:r>
      <w:r>
        <w:rPr>
          <w:rFonts w:eastAsia="TimesNewRomanPSMT"/>
          <w:sz w:val="28"/>
          <w:szCs w:val="28"/>
        </w:rPr>
        <w:t>РРФР</w:t>
      </w:r>
      <w:r w:rsidRPr="00BC1A03">
        <w:rPr>
          <w:rFonts w:eastAsia="TimesNewRomanPSMT"/>
          <w:sz w:val="28"/>
          <w:szCs w:val="28"/>
        </w:rPr>
        <w:t xml:space="preserve"> осуществляет проверк</w:t>
      </w:r>
      <w:r>
        <w:rPr>
          <w:rFonts w:eastAsia="TimesNewRomanPSMT"/>
          <w:sz w:val="28"/>
          <w:szCs w:val="28"/>
        </w:rPr>
        <w:t>у</w:t>
      </w:r>
      <w:r w:rsidRPr="00BC1A03">
        <w:rPr>
          <w:rFonts w:eastAsia="TimesNewRomanPSMT"/>
          <w:sz w:val="28"/>
          <w:szCs w:val="28"/>
        </w:rPr>
        <w:t xml:space="preserve"> качества и адекватности оценок моделе</w:t>
      </w:r>
      <w:r>
        <w:rPr>
          <w:rFonts w:eastAsia="TimesNewRomanPSMT"/>
          <w:sz w:val="28"/>
          <w:szCs w:val="28"/>
        </w:rPr>
        <w:t>й</w:t>
      </w:r>
      <w:r w:rsidRPr="00BC1A03">
        <w:rPr>
          <w:rFonts w:eastAsia="TimesNewRomanPSMT"/>
          <w:sz w:val="28"/>
          <w:szCs w:val="28"/>
        </w:rPr>
        <w:t xml:space="preserve"> банков на основе собственных моделе</w:t>
      </w:r>
      <w:r>
        <w:rPr>
          <w:rFonts w:eastAsia="TimesNewRomanPSMT"/>
          <w:sz w:val="28"/>
          <w:szCs w:val="28"/>
        </w:rPr>
        <w:t>й</w:t>
      </w:r>
      <w:r w:rsidRPr="00BC1A03">
        <w:rPr>
          <w:rFonts w:eastAsia="TimesNewRomanPSMT"/>
          <w:sz w:val="28"/>
          <w:szCs w:val="28"/>
        </w:rPr>
        <w:t xml:space="preserve">. </w:t>
      </w:r>
    </w:p>
    <w:p w:rsidR="007E4321" w:rsidRPr="009573E9" w:rsidRDefault="007E4321" w:rsidP="007E4321">
      <w:pPr>
        <w:ind w:firstLine="709"/>
        <w:jc w:val="both"/>
        <w:rPr>
          <w:sz w:val="28"/>
          <w:szCs w:val="28"/>
        </w:rPr>
      </w:pPr>
      <w:r w:rsidRPr="009573E9">
        <w:rPr>
          <w:rFonts w:eastAsia="TimesNewRomanPSMT"/>
          <w:sz w:val="28"/>
          <w:szCs w:val="28"/>
        </w:rPr>
        <w:t xml:space="preserve">Основная цель надзорного стресс-тестирования </w:t>
      </w:r>
      <w:r>
        <w:rPr>
          <w:rFonts w:eastAsia="TimesNewRomanPSMT"/>
          <w:sz w:val="28"/>
          <w:szCs w:val="28"/>
        </w:rPr>
        <w:t>–</w:t>
      </w:r>
      <w:r w:rsidRPr="009573E9">
        <w:rPr>
          <w:rFonts w:eastAsia="TimesNewRomanPSMT"/>
          <w:sz w:val="28"/>
          <w:szCs w:val="28"/>
        </w:rPr>
        <w:t xml:space="preserve"> обеспечение усто</w:t>
      </w:r>
      <w:r>
        <w:rPr>
          <w:rFonts w:eastAsia="TimesNewRomanPSMT"/>
          <w:sz w:val="28"/>
          <w:szCs w:val="28"/>
        </w:rPr>
        <w:t>й</w:t>
      </w:r>
      <w:r w:rsidRPr="009573E9">
        <w:rPr>
          <w:rFonts w:eastAsia="TimesNewRomanPSMT"/>
          <w:sz w:val="28"/>
          <w:szCs w:val="28"/>
        </w:rPr>
        <w:t>чивости банковского сектора. Надзорное стресс-тестирование в совокупности с надзорными инструментами AQR</w:t>
      </w:r>
      <w:r>
        <w:rPr>
          <w:rFonts w:eastAsia="TimesNewRomanPSMT"/>
          <w:sz w:val="28"/>
          <w:szCs w:val="28"/>
        </w:rPr>
        <w:t>,</w:t>
      </w:r>
      <w:r w:rsidRPr="009573E9">
        <w:rPr>
          <w:rFonts w:eastAsia="TimesNewRomanPSMT"/>
          <w:sz w:val="28"/>
          <w:szCs w:val="28"/>
        </w:rPr>
        <w:t xml:space="preserve"> SREP</w:t>
      </w:r>
      <w:r>
        <w:rPr>
          <w:rFonts w:eastAsia="TimesNewRomanPSMT"/>
          <w:sz w:val="28"/>
          <w:szCs w:val="28"/>
        </w:rPr>
        <w:t xml:space="preserve"> и авторского </w:t>
      </w:r>
      <w:bookmarkStart w:id="2" w:name="OLE_LINK1"/>
      <w:r>
        <w:rPr>
          <w:rFonts w:eastAsia="TimesNewRomanPSMT"/>
          <w:sz w:val="28"/>
          <w:szCs w:val="28"/>
        </w:rPr>
        <w:t>метода анализа иерархии в задачах определения устойчивости деятельности банков и банковского сектора Казахстана в целом путем построения ситуационного экономико-математического моделирования</w:t>
      </w:r>
      <w:bookmarkEnd w:id="2"/>
      <w:r>
        <w:rPr>
          <w:rFonts w:eastAsia="TimesNewRomanPSMT"/>
          <w:sz w:val="28"/>
          <w:szCs w:val="28"/>
        </w:rPr>
        <w:t xml:space="preserve"> </w:t>
      </w:r>
      <w:r w:rsidRPr="009573E9">
        <w:rPr>
          <w:rFonts w:eastAsia="TimesNewRomanPSMT"/>
          <w:sz w:val="28"/>
          <w:szCs w:val="28"/>
        </w:rPr>
        <w:t>позволяет оценить не только текущее финансовое состояние банков, а также их финансовую усто</w:t>
      </w:r>
      <w:r>
        <w:rPr>
          <w:rFonts w:eastAsia="TimesNewRomanPSMT"/>
          <w:sz w:val="28"/>
          <w:szCs w:val="28"/>
        </w:rPr>
        <w:t>й</w:t>
      </w:r>
      <w:r w:rsidRPr="009573E9">
        <w:rPr>
          <w:rFonts w:eastAsia="TimesNewRomanPSMT"/>
          <w:sz w:val="28"/>
          <w:szCs w:val="28"/>
        </w:rPr>
        <w:t xml:space="preserve">чивость к гипотетическим сценариям развития событий, что позволяет применять превентивные надзорные меры для управления рисками. </w:t>
      </w:r>
    </w:p>
    <w:p w:rsidR="007E4321" w:rsidRPr="007E4321" w:rsidRDefault="007E4321" w:rsidP="007E4321">
      <w:pPr>
        <w:tabs>
          <w:tab w:val="left" w:pos="851"/>
          <w:tab w:val="left" w:pos="993"/>
          <w:tab w:val="left" w:pos="1134"/>
        </w:tabs>
        <w:autoSpaceDE w:val="0"/>
        <w:autoSpaceDN w:val="0"/>
        <w:ind w:firstLine="709"/>
        <w:jc w:val="both"/>
        <w:rPr>
          <w:sz w:val="28"/>
          <w:szCs w:val="28"/>
        </w:rPr>
      </w:pPr>
      <w:r w:rsidRPr="009573E9">
        <w:rPr>
          <w:rFonts w:eastAsia="TimesNewRomanPSMT"/>
          <w:sz w:val="28"/>
          <w:szCs w:val="28"/>
        </w:rPr>
        <w:t>В рамках дальне</w:t>
      </w:r>
      <w:r>
        <w:rPr>
          <w:rFonts w:eastAsia="TimesNewRomanPSMT"/>
          <w:sz w:val="28"/>
          <w:szCs w:val="28"/>
        </w:rPr>
        <w:t>й</w:t>
      </w:r>
      <w:r w:rsidRPr="009573E9">
        <w:rPr>
          <w:rFonts w:eastAsia="TimesNewRomanPSMT"/>
          <w:sz w:val="28"/>
          <w:szCs w:val="28"/>
        </w:rPr>
        <w:t>ше</w:t>
      </w:r>
      <w:r>
        <w:rPr>
          <w:rFonts w:eastAsia="TimesNewRomanPSMT"/>
          <w:sz w:val="28"/>
          <w:szCs w:val="28"/>
        </w:rPr>
        <w:t>й</w:t>
      </w:r>
      <w:r w:rsidRPr="009573E9">
        <w:rPr>
          <w:rFonts w:eastAsia="TimesNewRomanPSMT"/>
          <w:sz w:val="28"/>
          <w:szCs w:val="28"/>
        </w:rPr>
        <w:t xml:space="preserve"> работы по повышению прозрачности и доверия к банковскому сектору </w:t>
      </w:r>
      <w:r>
        <w:rPr>
          <w:rFonts w:eastAsia="TimesNewRomanPSMT"/>
          <w:sz w:val="28"/>
          <w:szCs w:val="28"/>
        </w:rPr>
        <w:t>необходимо</w:t>
      </w:r>
      <w:r w:rsidRPr="009573E9">
        <w:rPr>
          <w:rFonts w:eastAsia="TimesNewRomanPSMT"/>
          <w:sz w:val="28"/>
          <w:szCs w:val="28"/>
        </w:rPr>
        <w:t xml:space="preserve"> обеспечить раскрытие методологии, сценариев и результатов надзорного стресс-тестирования</w:t>
      </w:r>
      <w:r>
        <w:rPr>
          <w:rFonts w:eastAsia="TimesNewRomanPSMT"/>
          <w:sz w:val="28"/>
          <w:szCs w:val="28"/>
        </w:rPr>
        <w:t>.</w:t>
      </w:r>
    </w:p>
    <w:p w:rsidR="007E4321" w:rsidRPr="00C05AA9" w:rsidRDefault="007E4321" w:rsidP="007E4321">
      <w:pPr>
        <w:ind w:firstLine="709"/>
        <w:jc w:val="both"/>
        <w:rPr>
          <w:sz w:val="28"/>
          <w:szCs w:val="28"/>
        </w:rPr>
      </w:pPr>
      <w:r w:rsidRPr="00C05AA9">
        <w:rPr>
          <w:rFonts w:eastAsia="TimesNewRomanPSMT"/>
          <w:sz w:val="28"/>
          <w:szCs w:val="28"/>
        </w:rPr>
        <w:t xml:space="preserve">Надзорное стресс-тестирование </w:t>
      </w:r>
      <w:r>
        <w:rPr>
          <w:rFonts w:eastAsia="TimesNewRomanPSMT"/>
          <w:sz w:val="28"/>
          <w:szCs w:val="28"/>
        </w:rPr>
        <w:t xml:space="preserve">необходимо </w:t>
      </w:r>
      <w:r w:rsidRPr="00C05AA9">
        <w:rPr>
          <w:rFonts w:eastAsia="TimesNewRomanPSMT"/>
          <w:sz w:val="28"/>
          <w:szCs w:val="28"/>
        </w:rPr>
        <w:t>проводить на ежегодно</w:t>
      </w:r>
      <w:r>
        <w:rPr>
          <w:rFonts w:eastAsia="TimesNewRomanPSMT"/>
          <w:sz w:val="28"/>
          <w:szCs w:val="28"/>
        </w:rPr>
        <w:t>й</w:t>
      </w:r>
      <w:r w:rsidRPr="00C05AA9">
        <w:rPr>
          <w:rFonts w:eastAsia="TimesNewRomanPSMT"/>
          <w:sz w:val="28"/>
          <w:szCs w:val="28"/>
        </w:rPr>
        <w:t xml:space="preserve"> основе с калибровко</w:t>
      </w:r>
      <w:r>
        <w:rPr>
          <w:rFonts w:eastAsia="TimesNewRomanPSMT"/>
          <w:sz w:val="28"/>
          <w:szCs w:val="28"/>
        </w:rPr>
        <w:t>й</w:t>
      </w:r>
      <w:r w:rsidRPr="00C05AA9">
        <w:rPr>
          <w:rFonts w:eastAsia="TimesNewRomanPSMT"/>
          <w:sz w:val="28"/>
          <w:szCs w:val="28"/>
        </w:rPr>
        <w:t xml:space="preserve"> сценариев и параметров в зависимости от периметра рисков, приоритетных к оценке в соответствующем надзорном году. </w:t>
      </w:r>
    </w:p>
    <w:p w:rsidR="007E4321" w:rsidRDefault="007E4321" w:rsidP="007E4321">
      <w:pPr>
        <w:ind w:firstLine="709"/>
        <w:jc w:val="both"/>
        <w:rPr>
          <w:sz w:val="28"/>
          <w:szCs w:val="28"/>
        </w:rPr>
      </w:pPr>
      <w:r w:rsidRPr="00C05AA9">
        <w:rPr>
          <w:rFonts w:eastAsia="TimesNewRomanPSMT"/>
          <w:sz w:val="28"/>
          <w:szCs w:val="28"/>
        </w:rPr>
        <w:t>Проведение надзорного стресс-тестирования включает в себя реализацию</w:t>
      </w:r>
      <w:r>
        <w:rPr>
          <w:rFonts w:eastAsia="TimesNewRomanPSMT"/>
          <w:sz w:val="28"/>
          <w:szCs w:val="28"/>
        </w:rPr>
        <w:t xml:space="preserve"> </w:t>
      </w:r>
      <w:r w:rsidRPr="00C05AA9">
        <w:rPr>
          <w:sz w:val="28"/>
          <w:szCs w:val="28"/>
        </w:rPr>
        <w:t>пяти этапов</w:t>
      </w:r>
      <w:r w:rsidR="001620BF">
        <w:rPr>
          <w:sz w:val="28"/>
          <w:szCs w:val="28"/>
        </w:rPr>
        <w:t>:</w:t>
      </w:r>
    </w:p>
    <w:p w:rsidR="007E4321" w:rsidRPr="00C05AA9" w:rsidRDefault="007E4321" w:rsidP="007E4321">
      <w:pPr>
        <w:ind w:firstLine="709"/>
        <w:jc w:val="both"/>
        <w:rPr>
          <w:sz w:val="28"/>
          <w:szCs w:val="28"/>
        </w:rPr>
      </w:pPr>
      <w:r w:rsidRPr="00C05AA9">
        <w:rPr>
          <w:sz w:val="28"/>
          <w:szCs w:val="28"/>
        </w:rPr>
        <w:t xml:space="preserve">Этап 1. Подготовка. </w:t>
      </w:r>
      <w:r w:rsidRPr="00C05AA9">
        <w:rPr>
          <w:rFonts w:eastAsia="TimesNewRomanPSMT"/>
          <w:sz w:val="28"/>
          <w:szCs w:val="28"/>
        </w:rPr>
        <w:t>На ежегодно</w:t>
      </w:r>
      <w:r>
        <w:rPr>
          <w:rFonts w:eastAsia="TimesNewRomanPSMT"/>
          <w:sz w:val="28"/>
          <w:szCs w:val="28"/>
        </w:rPr>
        <w:t>й</w:t>
      </w:r>
      <w:r w:rsidRPr="00C05AA9">
        <w:rPr>
          <w:rFonts w:eastAsia="TimesNewRomanPSMT"/>
          <w:sz w:val="28"/>
          <w:szCs w:val="28"/>
        </w:rPr>
        <w:t xml:space="preserve"> основе определяется перечень банков-участников надзорного стресс-тестирования с последующим информированием о проведении надзорного стресс-тестирования в текущем году. В рамках данного этапа также формируются и утверждаются макроэкономические сценарии для стресс-тестирования и производится сбор необходимых данных. </w:t>
      </w:r>
    </w:p>
    <w:p w:rsidR="007E4321" w:rsidRPr="00C05AA9" w:rsidRDefault="007E4321" w:rsidP="007E4321">
      <w:pPr>
        <w:ind w:firstLine="709"/>
        <w:jc w:val="both"/>
        <w:rPr>
          <w:sz w:val="28"/>
          <w:szCs w:val="28"/>
        </w:rPr>
      </w:pPr>
      <w:r w:rsidRPr="00C05AA9">
        <w:rPr>
          <w:sz w:val="28"/>
          <w:szCs w:val="28"/>
        </w:rPr>
        <w:t xml:space="preserve">Этап 2. Проведение стресс-тестирования. </w:t>
      </w:r>
      <w:r w:rsidRPr="00C05AA9">
        <w:rPr>
          <w:rFonts w:eastAsia="TimesNewRomanPSMT"/>
          <w:sz w:val="28"/>
          <w:szCs w:val="28"/>
        </w:rPr>
        <w:t>Банкам предоставляются результаты AQR, актуальная методология, шаблоны надзорного стресс-тестирования и инструкции по их заполнению, а также сценарии. При необходимости А</w:t>
      </w:r>
      <w:r>
        <w:rPr>
          <w:rFonts w:eastAsia="TimesNewRomanPSMT"/>
          <w:sz w:val="28"/>
          <w:szCs w:val="28"/>
        </w:rPr>
        <w:t>РРФР</w:t>
      </w:r>
      <w:r w:rsidRPr="00C05AA9">
        <w:rPr>
          <w:rFonts w:eastAsia="TimesNewRomanPSMT"/>
          <w:sz w:val="28"/>
          <w:szCs w:val="28"/>
        </w:rPr>
        <w:t xml:space="preserve"> </w:t>
      </w:r>
      <w:r>
        <w:rPr>
          <w:rFonts w:eastAsia="TimesNewRomanPSMT"/>
          <w:sz w:val="28"/>
          <w:szCs w:val="28"/>
        </w:rPr>
        <w:t>нужно проводить</w:t>
      </w:r>
      <w:r w:rsidRPr="00C05AA9">
        <w:rPr>
          <w:rFonts w:eastAsia="TimesNewRomanPSMT"/>
          <w:sz w:val="28"/>
          <w:szCs w:val="28"/>
        </w:rPr>
        <w:t xml:space="preserve"> обучающие сессии для сотрудников банков, на которых разъясняются основные изменения в методологии, шаблонах и/или процессе надзорного стресс-тестирования. </w:t>
      </w:r>
    </w:p>
    <w:p w:rsidR="007E4321" w:rsidRPr="00C05AA9" w:rsidRDefault="007E4321" w:rsidP="007E4321">
      <w:pPr>
        <w:ind w:firstLine="709"/>
        <w:jc w:val="both"/>
        <w:rPr>
          <w:sz w:val="28"/>
          <w:szCs w:val="28"/>
        </w:rPr>
      </w:pPr>
      <w:r w:rsidRPr="00C05AA9">
        <w:rPr>
          <w:rFonts w:eastAsia="TimesNewRomanPSMT"/>
          <w:sz w:val="28"/>
          <w:szCs w:val="28"/>
        </w:rPr>
        <w:t>Банки проводят оценку влияния сценариев на свое финансовое состояние и заполняют шаблоны с результатами это</w:t>
      </w:r>
      <w:r>
        <w:rPr>
          <w:rFonts w:eastAsia="TimesNewRomanPSMT"/>
          <w:sz w:val="28"/>
          <w:szCs w:val="28"/>
        </w:rPr>
        <w:t>й</w:t>
      </w:r>
      <w:r w:rsidRPr="00C05AA9">
        <w:rPr>
          <w:rFonts w:eastAsia="TimesNewRomanPSMT"/>
          <w:sz w:val="28"/>
          <w:szCs w:val="28"/>
        </w:rPr>
        <w:t xml:space="preserve"> оценки. </w:t>
      </w:r>
    </w:p>
    <w:p w:rsidR="007B780F" w:rsidRPr="00C05AA9" w:rsidRDefault="007B780F" w:rsidP="007B780F">
      <w:pPr>
        <w:ind w:firstLine="709"/>
        <w:jc w:val="both"/>
        <w:rPr>
          <w:sz w:val="28"/>
          <w:szCs w:val="28"/>
        </w:rPr>
      </w:pPr>
      <w:r w:rsidRPr="00C05AA9">
        <w:rPr>
          <w:sz w:val="28"/>
          <w:szCs w:val="28"/>
        </w:rPr>
        <w:t xml:space="preserve">Этап 3. Проверка расчетов банков и согласование результатов надзорного стресс-тестирования. </w:t>
      </w:r>
      <w:r>
        <w:rPr>
          <w:rFonts w:eastAsia="TimesNewRomanPSMT"/>
          <w:sz w:val="28"/>
          <w:szCs w:val="28"/>
        </w:rPr>
        <w:t xml:space="preserve">Нужно </w:t>
      </w:r>
      <w:r w:rsidRPr="00C05AA9">
        <w:rPr>
          <w:rFonts w:eastAsia="TimesNewRomanPSMT"/>
          <w:sz w:val="28"/>
          <w:szCs w:val="28"/>
        </w:rPr>
        <w:t>проводит</w:t>
      </w:r>
      <w:r>
        <w:rPr>
          <w:rFonts w:eastAsia="TimesNewRomanPSMT"/>
          <w:sz w:val="28"/>
          <w:szCs w:val="28"/>
        </w:rPr>
        <w:t>ь</w:t>
      </w:r>
      <w:r w:rsidRPr="00C05AA9">
        <w:rPr>
          <w:rFonts w:eastAsia="TimesNewRomanPSMT"/>
          <w:sz w:val="28"/>
          <w:szCs w:val="28"/>
        </w:rPr>
        <w:t xml:space="preserve"> проверку исходных данных, качества и адекватности расчетов банков путем сравнения с результатами моделе</w:t>
      </w:r>
      <w:r>
        <w:rPr>
          <w:rFonts w:eastAsia="TimesNewRomanPSMT"/>
          <w:sz w:val="28"/>
          <w:szCs w:val="28"/>
        </w:rPr>
        <w:t>й</w:t>
      </w:r>
      <w:r w:rsidRPr="00C05AA9">
        <w:rPr>
          <w:rFonts w:eastAsia="TimesNewRomanPSMT"/>
          <w:sz w:val="28"/>
          <w:szCs w:val="28"/>
        </w:rPr>
        <w:t xml:space="preserve"> А</w:t>
      </w:r>
      <w:r>
        <w:rPr>
          <w:rFonts w:eastAsia="TimesNewRomanPSMT"/>
          <w:sz w:val="28"/>
          <w:szCs w:val="28"/>
        </w:rPr>
        <w:t>РРФР</w:t>
      </w:r>
      <w:r w:rsidRPr="00C05AA9">
        <w:rPr>
          <w:rFonts w:eastAsia="TimesNewRomanPSMT"/>
          <w:sz w:val="28"/>
          <w:szCs w:val="28"/>
        </w:rPr>
        <w:t xml:space="preserve">. В случае существенных расхождений </w:t>
      </w:r>
      <w:r>
        <w:rPr>
          <w:rFonts w:eastAsia="TimesNewRomanPSMT"/>
          <w:sz w:val="28"/>
          <w:szCs w:val="28"/>
        </w:rPr>
        <w:t>регулятором</w:t>
      </w:r>
      <w:r w:rsidRPr="00C05AA9">
        <w:rPr>
          <w:rFonts w:eastAsia="TimesNewRomanPSMT"/>
          <w:sz w:val="28"/>
          <w:szCs w:val="28"/>
        </w:rPr>
        <w:t xml:space="preserve"> будут запрашиваться дополнительные данные и разъяснения от банков. </w:t>
      </w:r>
    </w:p>
    <w:p w:rsidR="007B780F" w:rsidRPr="00C05AA9" w:rsidRDefault="007B780F" w:rsidP="007B780F">
      <w:pPr>
        <w:ind w:firstLine="709"/>
        <w:jc w:val="both"/>
        <w:rPr>
          <w:sz w:val="28"/>
          <w:szCs w:val="28"/>
        </w:rPr>
      </w:pPr>
      <w:r w:rsidRPr="00C05AA9">
        <w:rPr>
          <w:sz w:val="28"/>
          <w:szCs w:val="28"/>
        </w:rPr>
        <w:t xml:space="preserve">Этап 4. Принятие надзорного решения. </w:t>
      </w:r>
      <w:r w:rsidRPr="00C05AA9">
        <w:rPr>
          <w:rFonts w:eastAsia="TimesNewRomanPSMT"/>
          <w:sz w:val="28"/>
          <w:szCs w:val="28"/>
        </w:rPr>
        <w:t>Результаты AQR и надзорного стресс-тестирования будут использоваться в качестве входно</w:t>
      </w:r>
      <w:r>
        <w:rPr>
          <w:rFonts w:eastAsia="TimesNewRomanPSMT"/>
          <w:sz w:val="28"/>
          <w:szCs w:val="28"/>
        </w:rPr>
        <w:t>й</w:t>
      </w:r>
      <w:r w:rsidRPr="00C05AA9">
        <w:rPr>
          <w:rFonts w:eastAsia="TimesNewRomanPSMT"/>
          <w:sz w:val="28"/>
          <w:szCs w:val="28"/>
        </w:rPr>
        <w:t xml:space="preserve"> информации для принятия единого надзорного решения в рамках SREP. </w:t>
      </w:r>
    </w:p>
    <w:p w:rsidR="007B780F" w:rsidRPr="00C05AA9" w:rsidRDefault="007B780F" w:rsidP="007B780F">
      <w:pPr>
        <w:ind w:firstLine="709"/>
        <w:jc w:val="both"/>
        <w:rPr>
          <w:sz w:val="28"/>
          <w:szCs w:val="28"/>
        </w:rPr>
      </w:pPr>
      <w:r w:rsidRPr="00C05AA9">
        <w:rPr>
          <w:sz w:val="28"/>
          <w:szCs w:val="28"/>
        </w:rPr>
        <w:t xml:space="preserve">Этап 5. Подготовка и публикация итоговых результатов. </w:t>
      </w:r>
      <w:r w:rsidRPr="00C05AA9">
        <w:rPr>
          <w:rFonts w:eastAsia="TimesNewRomanPSMT"/>
          <w:sz w:val="28"/>
          <w:szCs w:val="28"/>
        </w:rPr>
        <w:t>После принятия надзорного решения Агентство готовит и публикует результаты надзорного стресс-тестирования. По мере развития процессов надзорного стресс-тестирования перечень публикуемо</w:t>
      </w:r>
      <w:r>
        <w:rPr>
          <w:rFonts w:eastAsia="TimesNewRomanPSMT"/>
          <w:sz w:val="28"/>
          <w:szCs w:val="28"/>
        </w:rPr>
        <w:t>й</w:t>
      </w:r>
      <w:r w:rsidRPr="00C05AA9">
        <w:rPr>
          <w:rFonts w:eastAsia="TimesNewRomanPSMT"/>
          <w:sz w:val="28"/>
          <w:szCs w:val="28"/>
        </w:rPr>
        <w:t xml:space="preserve"> информации будет поэтапно расширяться. </w:t>
      </w:r>
    </w:p>
    <w:p w:rsidR="007B780F" w:rsidRPr="00C05AA9" w:rsidRDefault="007B780F" w:rsidP="007B780F">
      <w:pPr>
        <w:ind w:firstLine="709"/>
        <w:jc w:val="both"/>
        <w:rPr>
          <w:sz w:val="28"/>
          <w:szCs w:val="28"/>
        </w:rPr>
      </w:pPr>
      <w:r w:rsidRPr="00C05AA9">
        <w:rPr>
          <w:rFonts w:eastAsia="TimesNewRomanPSMT"/>
          <w:sz w:val="28"/>
          <w:szCs w:val="28"/>
        </w:rPr>
        <w:t>Периметр надзорного стресс-тестирования определяется на риск- ориентированно</w:t>
      </w:r>
      <w:r>
        <w:rPr>
          <w:rFonts w:eastAsia="TimesNewRomanPSMT"/>
          <w:sz w:val="28"/>
          <w:szCs w:val="28"/>
        </w:rPr>
        <w:t>й</w:t>
      </w:r>
      <w:r w:rsidRPr="00C05AA9">
        <w:rPr>
          <w:rFonts w:eastAsia="TimesNewRomanPSMT"/>
          <w:sz w:val="28"/>
          <w:szCs w:val="28"/>
        </w:rPr>
        <w:t xml:space="preserve"> основе и представляет собо</w:t>
      </w:r>
      <w:r>
        <w:rPr>
          <w:rFonts w:eastAsia="TimesNewRomanPSMT"/>
          <w:sz w:val="28"/>
          <w:szCs w:val="28"/>
        </w:rPr>
        <w:t>й</w:t>
      </w:r>
      <w:r w:rsidRPr="00C05AA9">
        <w:rPr>
          <w:rFonts w:eastAsia="TimesNewRomanPSMT"/>
          <w:sz w:val="28"/>
          <w:szCs w:val="28"/>
        </w:rPr>
        <w:t xml:space="preserve"> перечень банков и дочерних организаций, подлежащих стресс-тестированию в соответствующем году. С целью обеспечения сопоставимости исходных данных определяется едины</w:t>
      </w:r>
      <w:r>
        <w:rPr>
          <w:rFonts w:eastAsia="TimesNewRomanPSMT"/>
          <w:sz w:val="28"/>
          <w:szCs w:val="28"/>
        </w:rPr>
        <w:t>й</w:t>
      </w:r>
      <w:r w:rsidRPr="00C05AA9">
        <w:rPr>
          <w:rFonts w:eastAsia="TimesNewRomanPSMT"/>
          <w:sz w:val="28"/>
          <w:szCs w:val="28"/>
        </w:rPr>
        <w:t xml:space="preserve"> периметр для AQR и надзорного стресс-тестирования. </w:t>
      </w:r>
    </w:p>
    <w:p w:rsidR="007B780F" w:rsidRPr="00C05AA9" w:rsidRDefault="007B780F" w:rsidP="007B780F">
      <w:pPr>
        <w:ind w:firstLine="709"/>
        <w:jc w:val="both"/>
        <w:rPr>
          <w:sz w:val="28"/>
          <w:szCs w:val="28"/>
        </w:rPr>
      </w:pPr>
      <w:r w:rsidRPr="00C05AA9">
        <w:rPr>
          <w:rFonts w:eastAsia="TimesNewRomanPSMT"/>
          <w:sz w:val="28"/>
          <w:szCs w:val="28"/>
        </w:rPr>
        <w:t>В качестве количественного критерия для определения периметра используется размер активов банков (не менее 80% активов банковско</w:t>
      </w:r>
      <w:r>
        <w:rPr>
          <w:rFonts w:eastAsia="TimesNewRomanPSMT"/>
          <w:sz w:val="28"/>
          <w:szCs w:val="28"/>
        </w:rPr>
        <w:t>й</w:t>
      </w:r>
      <w:r w:rsidRPr="00C05AA9">
        <w:rPr>
          <w:rFonts w:eastAsia="TimesNewRomanPSMT"/>
          <w:sz w:val="28"/>
          <w:szCs w:val="28"/>
        </w:rPr>
        <w:t xml:space="preserve"> системы). </w:t>
      </w:r>
    </w:p>
    <w:p w:rsidR="007B780F" w:rsidRPr="00C05AA9" w:rsidRDefault="007B780F" w:rsidP="007B780F">
      <w:pPr>
        <w:ind w:firstLine="709"/>
        <w:jc w:val="both"/>
        <w:rPr>
          <w:sz w:val="28"/>
          <w:szCs w:val="28"/>
        </w:rPr>
      </w:pPr>
      <w:r w:rsidRPr="00C05AA9">
        <w:rPr>
          <w:rFonts w:eastAsia="TimesNewRomanPSMT"/>
          <w:sz w:val="28"/>
          <w:szCs w:val="28"/>
        </w:rPr>
        <w:t>Надзорное стресс-тестирование выполняется на неконсолидированно</w:t>
      </w:r>
      <w:r>
        <w:rPr>
          <w:rFonts w:eastAsia="TimesNewRomanPSMT"/>
          <w:sz w:val="28"/>
          <w:szCs w:val="28"/>
        </w:rPr>
        <w:t>й</w:t>
      </w:r>
      <w:r w:rsidRPr="00C05AA9">
        <w:rPr>
          <w:rFonts w:eastAsia="TimesNewRomanPSMT"/>
          <w:sz w:val="28"/>
          <w:szCs w:val="28"/>
        </w:rPr>
        <w:t xml:space="preserve"> основе, но с возможностью учета рисков, связанных с дочерними организациями, например, организациями по управлению стрессовыми активами (ОУСА). </w:t>
      </w:r>
    </w:p>
    <w:p w:rsidR="007B780F" w:rsidRPr="00C05AA9" w:rsidRDefault="007B780F" w:rsidP="007B780F">
      <w:pPr>
        <w:ind w:firstLine="709"/>
        <w:jc w:val="both"/>
        <w:rPr>
          <w:sz w:val="28"/>
          <w:szCs w:val="28"/>
        </w:rPr>
      </w:pPr>
      <w:r w:rsidRPr="00C05AA9">
        <w:rPr>
          <w:rFonts w:eastAsia="TimesNewRomanPSMT"/>
          <w:sz w:val="28"/>
          <w:szCs w:val="28"/>
        </w:rPr>
        <w:t>Сценарий стресс-тестирования – вводны</w:t>
      </w:r>
      <w:r>
        <w:rPr>
          <w:rFonts w:eastAsia="TimesNewRomanPSMT"/>
          <w:sz w:val="28"/>
          <w:szCs w:val="28"/>
        </w:rPr>
        <w:t>й</w:t>
      </w:r>
      <w:r w:rsidRPr="00C05AA9">
        <w:rPr>
          <w:rFonts w:eastAsia="TimesNewRomanPSMT"/>
          <w:sz w:val="28"/>
          <w:szCs w:val="28"/>
        </w:rPr>
        <w:t xml:space="preserve"> перечень макропараметров с приложением соответствующего описания, отражающего гипотетическое развитие экономическо</w:t>
      </w:r>
      <w:r>
        <w:rPr>
          <w:rFonts w:eastAsia="TimesNewRomanPSMT"/>
          <w:sz w:val="28"/>
          <w:szCs w:val="28"/>
        </w:rPr>
        <w:t>й</w:t>
      </w:r>
      <w:r w:rsidRPr="00C05AA9">
        <w:rPr>
          <w:rFonts w:eastAsia="TimesNewRomanPSMT"/>
          <w:sz w:val="28"/>
          <w:szCs w:val="28"/>
        </w:rPr>
        <w:t xml:space="preserve"> ситуации. Для целе</w:t>
      </w:r>
      <w:r>
        <w:rPr>
          <w:rFonts w:eastAsia="TimesNewRomanPSMT"/>
          <w:sz w:val="28"/>
          <w:szCs w:val="28"/>
        </w:rPr>
        <w:t>й</w:t>
      </w:r>
      <w:r w:rsidRPr="00C05AA9">
        <w:rPr>
          <w:rFonts w:eastAsia="TimesNewRomanPSMT"/>
          <w:sz w:val="28"/>
          <w:szCs w:val="28"/>
        </w:rPr>
        <w:t xml:space="preserve"> надзорного стресс-тестирования используются единые для всех банков базовы</w:t>
      </w:r>
      <w:r>
        <w:rPr>
          <w:rFonts w:eastAsia="TimesNewRomanPSMT"/>
          <w:sz w:val="28"/>
          <w:szCs w:val="28"/>
        </w:rPr>
        <w:t>й</w:t>
      </w:r>
      <w:r w:rsidRPr="00C05AA9">
        <w:rPr>
          <w:rFonts w:eastAsia="TimesNewRomanPSMT"/>
          <w:sz w:val="28"/>
          <w:szCs w:val="28"/>
        </w:rPr>
        <w:t xml:space="preserve"> и стрессовы</w:t>
      </w:r>
      <w:r>
        <w:rPr>
          <w:rFonts w:eastAsia="TimesNewRomanPSMT"/>
          <w:sz w:val="28"/>
          <w:szCs w:val="28"/>
        </w:rPr>
        <w:t>й</w:t>
      </w:r>
      <w:r w:rsidRPr="00C05AA9">
        <w:rPr>
          <w:rFonts w:eastAsia="TimesNewRomanPSMT"/>
          <w:sz w:val="28"/>
          <w:szCs w:val="28"/>
        </w:rPr>
        <w:t xml:space="preserve"> сценарии, которые не являются прогнозом и применяются для оценки усто</w:t>
      </w:r>
      <w:r>
        <w:rPr>
          <w:rFonts w:eastAsia="TimesNewRomanPSMT"/>
          <w:sz w:val="28"/>
          <w:szCs w:val="28"/>
        </w:rPr>
        <w:t>й</w:t>
      </w:r>
      <w:r w:rsidRPr="00C05AA9">
        <w:rPr>
          <w:rFonts w:eastAsia="TimesNewRomanPSMT"/>
          <w:sz w:val="28"/>
          <w:szCs w:val="28"/>
        </w:rPr>
        <w:t xml:space="preserve">чивости банков в различных условиях развития экономики. </w:t>
      </w:r>
    </w:p>
    <w:p w:rsidR="007B780F" w:rsidRPr="00C05AA9" w:rsidRDefault="007B780F" w:rsidP="007B780F">
      <w:pPr>
        <w:ind w:firstLine="709"/>
        <w:jc w:val="both"/>
        <w:rPr>
          <w:sz w:val="28"/>
          <w:szCs w:val="28"/>
        </w:rPr>
      </w:pPr>
      <w:r w:rsidRPr="00C05AA9">
        <w:rPr>
          <w:rFonts w:eastAsia="TimesNewRomanPSMT"/>
          <w:sz w:val="28"/>
          <w:szCs w:val="28"/>
        </w:rPr>
        <w:t>Базовы</w:t>
      </w:r>
      <w:r>
        <w:rPr>
          <w:rFonts w:eastAsia="TimesNewRomanPSMT"/>
          <w:sz w:val="28"/>
          <w:szCs w:val="28"/>
        </w:rPr>
        <w:t>й</w:t>
      </w:r>
      <w:r w:rsidRPr="00C05AA9">
        <w:rPr>
          <w:rFonts w:eastAsia="TimesNewRomanPSMT"/>
          <w:sz w:val="28"/>
          <w:szCs w:val="28"/>
        </w:rPr>
        <w:t xml:space="preserve"> сценарий надзорного стресс-тестирования представляет собой консенсус-прогноз, использующи</w:t>
      </w:r>
      <w:r>
        <w:rPr>
          <w:rFonts w:eastAsia="TimesNewRomanPSMT"/>
          <w:sz w:val="28"/>
          <w:szCs w:val="28"/>
        </w:rPr>
        <w:t>й</w:t>
      </w:r>
      <w:r w:rsidRPr="00C05AA9">
        <w:rPr>
          <w:rFonts w:eastAsia="TimesNewRomanPSMT"/>
          <w:sz w:val="28"/>
          <w:szCs w:val="28"/>
        </w:rPr>
        <w:t xml:space="preserve"> в качестве вводных данных несколько базовых сценариев, составленных различными экспертами и/или учреждениями. </w:t>
      </w:r>
    </w:p>
    <w:p w:rsidR="007B780F" w:rsidRPr="00C05AA9" w:rsidRDefault="007B780F" w:rsidP="007B780F">
      <w:pPr>
        <w:ind w:firstLine="709"/>
        <w:jc w:val="both"/>
        <w:rPr>
          <w:sz w:val="28"/>
          <w:szCs w:val="28"/>
        </w:rPr>
      </w:pPr>
      <w:r w:rsidRPr="00C05AA9">
        <w:rPr>
          <w:rFonts w:eastAsia="TimesNewRomanPSMT"/>
          <w:sz w:val="28"/>
          <w:szCs w:val="28"/>
        </w:rPr>
        <w:t>Стрессовы</w:t>
      </w:r>
      <w:r>
        <w:rPr>
          <w:rFonts w:eastAsia="TimesNewRomanPSMT"/>
          <w:sz w:val="28"/>
          <w:szCs w:val="28"/>
        </w:rPr>
        <w:t>й</w:t>
      </w:r>
      <w:r w:rsidRPr="00C05AA9">
        <w:rPr>
          <w:rFonts w:eastAsia="TimesNewRomanPSMT"/>
          <w:sz w:val="28"/>
          <w:szCs w:val="28"/>
        </w:rPr>
        <w:t xml:space="preserve"> сценарий описывает гипотетически</w:t>
      </w:r>
      <w:r>
        <w:rPr>
          <w:rFonts w:eastAsia="TimesNewRomanPSMT"/>
          <w:sz w:val="28"/>
          <w:szCs w:val="28"/>
        </w:rPr>
        <w:t>й</w:t>
      </w:r>
      <w:r w:rsidRPr="00C05AA9">
        <w:rPr>
          <w:rFonts w:eastAsia="TimesNewRomanPSMT"/>
          <w:sz w:val="28"/>
          <w:szCs w:val="28"/>
        </w:rPr>
        <w:t xml:space="preserve"> кризис и применяется для оценки усто</w:t>
      </w:r>
      <w:r>
        <w:rPr>
          <w:rFonts w:eastAsia="TimesNewRomanPSMT"/>
          <w:sz w:val="28"/>
          <w:szCs w:val="28"/>
        </w:rPr>
        <w:t>й</w:t>
      </w:r>
      <w:r w:rsidRPr="00C05AA9">
        <w:rPr>
          <w:rFonts w:eastAsia="TimesNewRomanPSMT"/>
          <w:sz w:val="28"/>
          <w:szCs w:val="28"/>
        </w:rPr>
        <w:t>чивости финансово</w:t>
      </w:r>
      <w:r>
        <w:rPr>
          <w:rFonts w:eastAsia="TimesNewRomanPSMT"/>
          <w:sz w:val="28"/>
          <w:szCs w:val="28"/>
        </w:rPr>
        <w:t>й</w:t>
      </w:r>
      <w:r w:rsidRPr="00C05AA9">
        <w:rPr>
          <w:rFonts w:eastAsia="TimesNewRomanPSMT"/>
          <w:sz w:val="28"/>
          <w:szCs w:val="28"/>
        </w:rPr>
        <w:t xml:space="preserve"> системы в неблагоприятных условиях. Стрессовы</w:t>
      </w:r>
      <w:r>
        <w:rPr>
          <w:rFonts w:eastAsia="TimesNewRomanPSMT"/>
          <w:sz w:val="28"/>
          <w:szCs w:val="28"/>
        </w:rPr>
        <w:t>й</w:t>
      </w:r>
      <w:r w:rsidRPr="00C05AA9">
        <w:rPr>
          <w:rFonts w:eastAsia="TimesNewRomanPSMT"/>
          <w:sz w:val="28"/>
          <w:szCs w:val="28"/>
        </w:rPr>
        <w:t xml:space="preserve"> сценарий может включать как макроэкономические шоки на уровне экономики, так и идиосинкратические шоки на уровне отдельного банка, к примеру, дефолт крупне</w:t>
      </w:r>
      <w:r>
        <w:rPr>
          <w:rFonts w:eastAsia="TimesNewRomanPSMT"/>
          <w:sz w:val="28"/>
          <w:szCs w:val="28"/>
        </w:rPr>
        <w:t>й</w:t>
      </w:r>
      <w:r w:rsidRPr="00C05AA9">
        <w:rPr>
          <w:rFonts w:eastAsia="TimesNewRomanPSMT"/>
          <w:sz w:val="28"/>
          <w:szCs w:val="28"/>
        </w:rPr>
        <w:t xml:space="preserve">шего заемщика. Важным компонентом стрессового сценария является сопроводительная документация, описывающая использованные при его разработке шоки и предпосылки. </w:t>
      </w:r>
    </w:p>
    <w:p w:rsidR="007B780F" w:rsidRPr="00C05AA9" w:rsidRDefault="007B780F" w:rsidP="007B780F">
      <w:pPr>
        <w:ind w:firstLine="709"/>
        <w:jc w:val="both"/>
        <w:rPr>
          <w:sz w:val="28"/>
          <w:szCs w:val="28"/>
        </w:rPr>
      </w:pPr>
      <w:r w:rsidRPr="00C05AA9">
        <w:rPr>
          <w:rFonts w:eastAsia="TimesNewRomanPSMT"/>
          <w:sz w:val="28"/>
          <w:szCs w:val="28"/>
        </w:rPr>
        <w:t>Для целе</w:t>
      </w:r>
      <w:r>
        <w:rPr>
          <w:rFonts w:eastAsia="TimesNewRomanPSMT"/>
          <w:sz w:val="28"/>
          <w:szCs w:val="28"/>
        </w:rPr>
        <w:t>й</w:t>
      </w:r>
      <w:r w:rsidRPr="00C05AA9">
        <w:rPr>
          <w:rFonts w:eastAsia="TimesNewRomanPSMT"/>
          <w:sz w:val="28"/>
          <w:szCs w:val="28"/>
        </w:rPr>
        <w:t xml:space="preserve"> надзорного стресс-тестирования используются сценарии длительностью 3 года, что позволяет смоделировать кризис, восстановление и отложенные эффекты на банки и сопоставим со средне</w:t>
      </w:r>
      <w:r>
        <w:rPr>
          <w:rFonts w:eastAsia="TimesNewRomanPSMT"/>
          <w:sz w:val="28"/>
          <w:szCs w:val="28"/>
        </w:rPr>
        <w:t>й</w:t>
      </w:r>
      <w:r w:rsidRPr="00C05AA9">
        <w:rPr>
          <w:rFonts w:eastAsia="TimesNewRomanPSMT"/>
          <w:sz w:val="28"/>
          <w:szCs w:val="28"/>
        </w:rPr>
        <w:t xml:space="preserve"> продолжительностью исторических кризисов. Входящие в сценарии параметры предоставляются в поквартально</w:t>
      </w:r>
      <w:r>
        <w:rPr>
          <w:rFonts w:eastAsia="TimesNewRomanPSMT"/>
          <w:sz w:val="28"/>
          <w:szCs w:val="28"/>
        </w:rPr>
        <w:t>й</w:t>
      </w:r>
      <w:r w:rsidRPr="00C05AA9">
        <w:rPr>
          <w:rFonts w:eastAsia="TimesNewRomanPSMT"/>
          <w:sz w:val="28"/>
          <w:szCs w:val="28"/>
        </w:rPr>
        <w:t xml:space="preserve"> динамике. </w:t>
      </w:r>
    </w:p>
    <w:p w:rsidR="007B780F" w:rsidRPr="00C05AA9" w:rsidRDefault="007B780F" w:rsidP="007B780F">
      <w:pPr>
        <w:ind w:firstLine="709"/>
        <w:jc w:val="both"/>
        <w:rPr>
          <w:sz w:val="28"/>
          <w:szCs w:val="28"/>
        </w:rPr>
      </w:pPr>
      <w:r w:rsidRPr="00C05AA9">
        <w:rPr>
          <w:rFonts w:eastAsia="TimesNewRomanPSMT"/>
          <w:sz w:val="28"/>
          <w:szCs w:val="28"/>
        </w:rPr>
        <w:t>Сценарии включают в себя такие макропараметры, как реальны</w:t>
      </w:r>
      <w:r>
        <w:rPr>
          <w:rFonts w:eastAsia="TimesNewRomanPSMT"/>
          <w:sz w:val="28"/>
          <w:szCs w:val="28"/>
        </w:rPr>
        <w:t>й</w:t>
      </w:r>
      <w:r w:rsidRPr="00C05AA9">
        <w:rPr>
          <w:rFonts w:eastAsia="TimesNewRomanPSMT"/>
          <w:sz w:val="28"/>
          <w:szCs w:val="28"/>
        </w:rPr>
        <w:t xml:space="preserve"> валовы</w:t>
      </w:r>
      <w:r>
        <w:rPr>
          <w:rFonts w:eastAsia="TimesNewRomanPSMT"/>
          <w:sz w:val="28"/>
          <w:szCs w:val="28"/>
        </w:rPr>
        <w:t>й</w:t>
      </w:r>
      <w:r w:rsidRPr="00C05AA9">
        <w:rPr>
          <w:rFonts w:eastAsia="TimesNewRomanPSMT"/>
          <w:sz w:val="28"/>
          <w:szCs w:val="28"/>
        </w:rPr>
        <w:t xml:space="preserve"> внутренни</w:t>
      </w:r>
      <w:r>
        <w:rPr>
          <w:rFonts w:eastAsia="TimesNewRomanPSMT"/>
          <w:sz w:val="28"/>
          <w:szCs w:val="28"/>
        </w:rPr>
        <w:t>й</w:t>
      </w:r>
      <w:r w:rsidRPr="00C05AA9">
        <w:rPr>
          <w:rFonts w:eastAsia="TimesNewRomanPSMT"/>
          <w:sz w:val="28"/>
          <w:szCs w:val="28"/>
        </w:rPr>
        <w:t xml:space="preserve"> продукт (ВВП), инфляция, цена на нефть марки Brent, темп роста импорта/экспорта и иные показатели. Макропараметры описывают динамику состояния: </w:t>
      </w:r>
    </w:p>
    <w:p w:rsidR="007B780F" w:rsidRPr="00905AFC" w:rsidRDefault="007B780F" w:rsidP="00474C53">
      <w:pPr>
        <w:pStyle w:val="a8"/>
        <w:numPr>
          <w:ilvl w:val="0"/>
          <w:numId w:val="34"/>
        </w:numPr>
        <w:tabs>
          <w:tab w:val="left" w:pos="993"/>
        </w:tabs>
        <w:ind w:left="0" w:firstLine="709"/>
        <w:jc w:val="both"/>
        <w:rPr>
          <w:sz w:val="28"/>
          <w:szCs w:val="28"/>
        </w:rPr>
      </w:pPr>
      <w:r w:rsidRPr="00905AFC">
        <w:rPr>
          <w:rFonts w:eastAsia="TimesNewRomanPSMT"/>
          <w:sz w:val="28"/>
          <w:szCs w:val="28"/>
        </w:rPr>
        <w:t>макроэкономики РК (например, реальны</w:t>
      </w:r>
      <w:r>
        <w:rPr>
          <w:rFonts w:eastAsia="TimesNewRomanPSMT"/>
          <w:sz w:val="28"/>
          <w:szCs w:val="28"/>
        </w:rPr>
        <w:t>й</w:t>
      </w:r>
      <w:r w:rsidRPr="00905AFC">
        <w:rPr>
          <w:rFonts w:eastAsia="TimesNewRomanPSMT"/>
          <w:sz w:val="28"/>
          <w:szCs w:val="28"/>
        </w:rPr>
        <w:t xml:space="preserve"> ВВП или инфляция)</w:t>
      </w:r>
      <w:r w:rsidR="008E342A">
        <w:rPr>
          <w:rFonts w:eastAsia="TimesNewRomanPSMT"/>
          <w:sz w:val="28"/>
          <w:szCs w:val="28"/>
          <w:lang w:val="kk-KZ"/>
        </w:rPr>
        <w:t>;</w:t>
      </w:r>
    </w:p>
    <w:p w:rsidR="007B780F" w:rsidRPr="00631C86" w:rsidRDefault="007B780F" w:rsidP="00474C53">
      <w:pPr>
        <w:pStyle w:val="a8"/>
        <w:numPr>
          <w:ilvl w:val="0"/>
          <w:numId w:val="34"/>
        </w:numPr>
        <w:tabs>
          <w:tab w:val="left" w:pos="993"/>
        </w:tabs>
        <w:ind w:left="0" w:firstLine="709"/>
        <w:jc w:val="both"/>
        <w:rPr>
          <w:sz w:val="28"/>
          <w:szCs w:val="28"/>
        </w:rPr>
      </w:pPr>
      <w:r w:rsidRPr="00631C86">
        <w:rPr>
          <w:rFonts w:eastAsia="TimesNewRomanPSMT"/>
          <w:sz w:val="28"/>
          <w:szCs w:val="28"/>
        </w:rPr>
        <w:t>важне</w:t>
      </w:r>
      <w:r>
        <w:rPr>
          <w:rFonts w:eastAsia="TimesNewRomanPSMT"/>
          <w:sz w:val="28"/>
          <w:szCs w:val="28"/>
        </w:rPr>
        <w:t>й</w:t>
      </w:r>
      <w:r w:rsidRPr="00631C86">
        <w:rPr>
          <w:rFonts w:eastAsia="TimesNewRomanPSMT"/>
          <w:sz w:val="28"/>
          <w:szCs w:val="28"/>
        </w:rPr>
        <w:t>ших</w:t>
      </w:r>
      <w:r w:rsidRPr="00D97E4E">
        <w:rPr>
          <w:rFonts w:eastAsia="TimesNewRomanPSMT"/>
          <w:sz w:val="28"/>
          <w:szCs w:val="28"/>
        </w:rPr>
        <w:t xml:space="preserve"> </w:t>
      </w:r>
      <w:r w:rsidRPr="00631C86">
        <w:rPr>
          <w:rFonts w:eastAsia="TimesNewRomanPSMT"/>
          <w:sz w:val="28"/>
          <w:szCs w:val="28"/>
        </w:rPr>
        <w:t>рынков</w:t>
      </w:r>
      <w:r>
        <w:rPr>
          <w:rFonts w:eastAsia="TimesNewRomanPSMT"/>
          <w:sz w:val="28"/>
          <w:szCs w:val="28"/>
        </w:rPr>
        <w:t xml:space="preserve"> </w:t>
      </w:r>
      <w:r w:rsidRPr="00631C86">
        <w:rPr>
          <w:rFonts w:eastAsia="TimesNewRomanPSMT"/>
          <w:sz w:val="28"/>
          <w:szCs w:val="28"/>
        </w:rPr>
        <w:t>РК</w:t>
      </w:r>
      <w:r>
        <w:rPr>
          <w:rFonts w:eastAsia="TimesNewRomanPSMT"/>
          <w:sz w:val="28"/>
          <w:szCs w:val="28"/>
        </w:rPr>
        <w:t xml:space="preserve"> </w:t>
      </w:r>
      <w:r w:rsidRPr="00631C86">
        <w:rPr>
          <w:rFonts w:eastAsia="TimesNewRomanPSMT"/>
          <w:sz w:val="28"/>
          <w:szCs w:val="28"/>
        </w:rPr>
        <w:t>(например,</w:t>
      </w:r>
      <w:r>
        <w:rPr>
          <w:rFonts w:eastAsia="TimesNewRomanPSMT"/>
          <w:sz w:val="28"/>
          <w:szCs w:val="28"/>
        </w:rPr>
        <w:t xml:space="preserve"> </w:t>
      </w:r>
      <w:r w:rsidRPr="00631C86">
        <w:rPr>
          <w:rFonts w:eastAsia="TimesNewRomanPSMT"/>
          <w:sz w:val="28"/>
          <w:szCs w:val="28"/>
        </w:rPr>
        <w:t>фондовы</w:t>
      </w:r>
      <w:r>
        <w:rPr>
          <w:rFonts w:eastAsia="TimesNewRomanPSMT"/>
          <w:sz w:val="28"/>
          <w:szCs w:val="28"/>
        </w:rPr>
        <w:t xml:space="preserve">й </w:t>
      </w:r>
      <w:r w:rsidRPr="00631C86">
        <w:rPr>
          <w:rFonts w:eastAsia="TimesNewRomanPSMT"/>
          <w:sz w:val="28"/>
          <w:szCs w:val="28"/>
        </w:rPr>
        <w:t>индекс</w:t>
      </w:r>
      <w:r>
        <w:rPr>
          <w:rFonts w:eastAsia="TimesNewRomanPSMT"/>
          <w:sz w:val="28"/>
          <w:szCs w:val="28"/>
        </w:rPr>
        <w:t xml:space="preserve"> </w:t>
      </w:r>
      <w:r w:rsidRPr="00631C86">
        <w:rPr>
          <w:rFonts w:eastAsia="TimesNewRomanPSMT"/>
          <w:sz w:val="28"/>
          <w:szCs w:val="28"/>
        </w:rPr>
        <w:t>или</w:t>
      </w:r>
      <w:r>
        <w:rPr>
          <w:rFonts w:eastAsia="TimesNewRomanPSMT"/>
          <w:sz w:val="28"/>
          <w:szCs w:val="28"/>
        </w:rPr>
        <w:t xml:space="preserve"> </w:t>
      </w:r>
      <w:r w:rsidRPr="00631C86">
        <w:rPr>
          <w:rFonts w:eastAsia="TimesNewRomanPSMT"/>
          <w:sz w:val="28"/>
          <w:szCs w:val="28"/>
        </w:rPr>
        <w:t>индекс</w:t>
      </w:r>
      <w:r w:rsidR="008F40CE">
        <w:rPr>
          <w:rFonts w:eastAsia="TimesNewRomanPSMT"/>
          <w:sz w:val="28"/>
          <w:szCs w:val="28"/>
        </w:rPr>
        <w:t xml:space="preserve"> </w:t>
      </w:r>
      <w:r w:rsidRPr="00631C86">
        <w:rPr>
          <w:rFonts w:eastAsia="TimesNewRomanPSMT"/>
          <w:sz w:val="28"/>
          <w:szCs w:val="28"/>
        </w:rPr>
        <w:t>цен</w:t>
      </w:r>
      <w:r>
        <w:rPr>
          <w:rFonts w:eastAsia="TimesNewRomanPSMT"/>
          <w:sz w:val="28"/>
          <w:szCs w:val="28"/>
        </w:rPr>
        <w:t xml:space="preserve"> </w:t>
      </w:r>
      <w:r w:rsidRPr="00631C86">
        <w:rPr>
          <w:rFonts w:eastAsia="TimesNewRomanPSMT"/>
          <w:sz w:val="28"/>
          <w:szCs w:val="28"/>
        </w:rPr>
        <w:t>на недвижимость)</w:t>
      </w:r>
      <w:r w:rsidR="008E342A">
        <w:rPr>
          <w:rFonts w:eastAsia="TimesNewRomanPSMT"/>
          <w:sz w:val="28"/>
          <w:szCs w:val="28"/>
          <w:lang w:val="kk-KZ"/>
        </w:rPr>
        <w:t>;</w:t>
      </w:r>
      <w:r w:rsidRPr="00631C86">
        <w:rPr>
          <w:rFonts w:eastAsia="TimesNewRomanPSMT"/>
          <w:sz w:val="28"/>
          <w:szCs w:val="28"/>
        </w:rPr>
        <w:t xml:space="preserve"> </w:t>
      </w:r>
    </w:p>
    <w:p w:rsidR="007B780F" w:rsidRPr="00631C86" w:rsidRDefault="007B780F" w:rsidP="00474C53">
      <w:pPr>
        <w:pStyle w:val="a8"/>
        <w:numPr>
          <w:ilvl w:val="0"/>
          <w:numId w:val="34"/>
        </w:numPr>
        <w:tabs>
          <w:tab w:val="left" w:pos="993"/>
        </w:tabs>
        <w:ind w:left="0" w:firstLine="709"/>
        <w:jc w:val="both"/>
        <w:rPr>
          <w:sz w:val="28"/>
          <w:szCs w:val="28"/>
        </w:rPr>
      </w:pPr>
      <w:r w:rsidRPr="00631C86">
        <w:rPr>
          <w:rFonts w:eastAsia="TimesNewRomanPSMT"/>
          <w:sz w:val="28"/>
          <w:szCs w:val="28"/>
        </w:rPr>
        <w:t>уровня</w:t>
      </w:r>
      <w:r w:rsidRPr="00D97E4E">
        <w:rPr>
          <w:rFonts w:eastAsia="TimesNewRomanPSMT"/>
          <w:sz w:val="28"/>
          <w:szCs w:val="28"/>
        </w:rPr>
        <w:t xml:space="preserve"> </w:t>
      </w:r>
      <w:r w:rsidRPr="00631C86">
        <w:rPr>
          <w:rFonts w:eastAsia="TimesNewRomanPSMT"/>
          <w:sz w:val="28"/>
          <w:szCs w:val="28"/>
        </w:rPr>
        <w:t>процентных</w:t>
      </w:r>
      <w:r w:rsidRPr="00D97E4E">
        <w:rPr>
          <w:rFonts w:eastAsia="TimesNewRomanPSMT"/>
          <w:sz w:val="28"/>
          <w:szCs w:val="28"/>
        </w:rPr>
        <w:t xml:space="preserve"> </w:t>
      </w:r>
      <w:r w:rsidRPr="00631C86">
        <w:rPr>
          <w:rFonts w:eastAsia="TimesNewRomanPSMT"/>
          <w:sz w:val="28"/>
          <w:szCs w:val="28"/>
        </w:rPr>
        <w:t>ставок</w:t>
      </w:r>
      <w:r w:rsidRPr="00D97E4E">
        <w:rPr>
          <w:rFonts w:eastAsia="TimesNewRomanPSMT"/>
          <w:sz w:val="28"/>
          <w:szCs w:val="28"/>
        </w:rPr>
        <w:t xml:space="preserve"> </w:t>
      </w:r>
      <w:r w:rsidRPr="00631C86">
        <w:rPr>
          <w:rFonts w:eastAsia="TimesNewRomanPSMT"/>
          <w:sz w:val="28"/>
          <w:szCs w:val="28"/>
        </w:rPr>
        <w:t>РК</w:t>
      </w:r>
      <w:r w:rsidR="008F40CE">
        <w:rPr>
          <w:rFonts w:eastAsia="TimesNewRomanPSMT"/>
          <w:sz w:val="28"/>
          <w:szCs w:val="28"/>
        </w:rPr>
        <w:t xml:space="preserve"> </w:t>
      </w:r>
      <w:r w:rsidRPr="00631C86">
        <w:rPr>
          <w:rFonts w:eastAsia="TimesNewRomanPSMT"/>
          <w:sz w:val="28"/>
          <w:szCs w:val="28"/>
        </w:rPr>
        <w:t>(например,</w:t>
      </w:r>
      <w:r>
        <w:rPr>
          <w:rFonts w:eastAsia="TimesNewRomanPSMT"/>
          <w:sz w:val="28"/>
          <w:szCs w:val="28"/>
        </w:rPr>
        <w:t xml:space="preserve"> </w:t>
      </w:r>
      <w:r w:rsidRPr="00631C86">
        <w:rPr>
          <w:rFonts w:eastAsia="TimesNewRomanPSMT"/>
          <w:sz w:val="28"/>
          <w:szCs w:val="28"/>
        </w:rPr>
        <w:t>доходность</w:t>
      </w:r>
      <w:r>
        <w:rPr>
          <w:rFonts w:eastAsia="TimesNewRomanPSMT"/>
          <w:sz w:val="28"/>
          <w:szCs w:val="28"/>
        </w:rPr>
        <w:t xml:space="preserve"> </w:t>
      </w:r>
      <w:r w:rsidRPr="00631C86">
        <w:rPr>
          <w:rFonts w:eastAsia="TimesNewRomanPSMT"/>
          <w:sz w:val="28"/>
          <w:szCs w:val="28"/>
        </w:rPr>
        <w:t>государственных ценных бумаг)</w:t>
      </w:r>
      <w:r w:rsidR="008E342A">
        <w:rPr>
          <w:rFonts w:eastAsia="TimesNewRomanPSMT"/>
          <w:sz w:val="28"/>
          <w:szCs w:val="28"/>
          <w:lang w:val="kk-KZ"/>
        </w:rPr>
        <w:t>;</w:t>
      </w:r>
      <w:r w:rsidRPr="00631C86">
        <w:rPr>
          <w:rFonts w:eastAsia="TimesNewRomanPSMT"/>
          <w:sz w:val="28"/>
          <w:szCs w:val="28"/>
        </w:rPr>
        <w:t xml:space="preserve"> </w:t>
      </w:r>
    </w:p>
    <w:p w:rsidR="007B780F" w:rsidRPr="00905AFC" w:rsidRDefault="007B780F" w:rsidP="00474C53">
      <w:pPr>
        <w:pStyle w:val="a8"/>
        <w:numPr>
          <w:ilvl w:val="0"/>
          <w:numId w:val="34"/>
        </w:numPr>
        <w:tabs>
          <w:tab w:val="left" w:pos="993"/>
        </w:tabs>
        <w:ind w:left="0" w:firstLine="709"/>
        <w:jc w:val="both"/>
        <w:rPr>
          <w:sz w:val="28"/>
          <w:szCs w:val="28"/>
        </w:rPr>
      </w:pPr>
      <w:r w:rsidRPr="00905AFC">
        <w:rPr>
          <w:rFonts w:eastAsia="TimesNewRomanPSMT"/>
          <w:sz w:val="28"/>
          <w:szCs w:val="28"/>
        </w:rPr>
        <w:t>макроэкономики стран-партнеров РК и внешнеэкономическо</w:t>
      </w:r>
      <w:r>
        <w:rPr>
          <w:rFonts w:eastAsia="TimesNewRomanPSMT"/>
          <w:sz w:val="28"/>
          <w:szCs w:val="28"/>
        </w:rPr>
        <w:t>й</w:t>
      </w:r>
      <w:r w:rsidRPr="00905AFC">
        <w:rPr>
          <w:rFonts w:eastAsia="TimesNewRomanPSMT"/>
          <w:sz w:val="28"/>
          <w:szCs w:val="28"/>
        </w:rPr>
        <w:t xml:space="preserve"> деятельности РК (например, темп роста импорта/экспорта или индекс цен на недвижимость). </w:t>
      </w:r>
    </w:p>
    <w:p w:rsidR="007B780F" w:rsidRPr="00C05AA9" w:rsidRDefault="007B780F" w:rsidP="007B780F">
      <w:pPr>
        <w:ind w:firstLine="709"/>
        <w:jc w:val="both"/>
        <w:rPr>
          <w:sz w:val="28"/>
          <w:szCs w:val="28"/>
        </w:rPr>
      </w:pPr>
      <w:r w:rsidRPr="00C05AA9">
        <w:rPr>
          <w:rFonts w:eastAsia="TimesNewRomanPSMT"/>
          <w:sz w:val="28"/>
          <w:szCs w:val="28"/>
        </w:rPr>
        <w:t>Полныи</w:t>
      </w:r>
      <w:r>
        <w:rPr>
          <w:rFonts w:eastAsia="TimesNewRomanPSMT"/>
          <w:sz w:val="28"/>
          <w:szCs w:val="28"/>
        </w:rPr>
        <w:t xml:space="preserve">й </w:t>
      </w:r>
      <w:r w:rsidRPr="00C05AA9">
        <w:rPr>
          <w:rFonts w:eastAsia="TimesNewRomanPSMT"/>
          <w:sz w:val="28"/>
          <w:szCs w:val="28"/>
        </w:rPr>
        <w:t xml:space="preserve">перечень входящих в сценарии параметров </w:t>
      </w:r>
      <w:r>
        <w:rPr>
          <w:rFonts w:eastAsia="TimesNewRomanPSMT"/>
          <w:sz w:val="28"/>
          <w:szCs w:val="28"/>
        </w:rPr>
        <w:t>может определяться</w:t>
      </w:r>
      <w:r w:rsidRPr="00C05AA9">
        <w:rPr>
          <w:rFonts w:eastAsia="TimesNewRomanPSMT"/>
          <w:sz w:val="28"/>
          <w:szCs w:val="28"/>
        </w:rPr>
        <w:t xml:space="preserve"> ежегодно в процессе подготовки сценариев. В процессе надзорного стресс- тестирования выполняется анализ чувствительности ключевых финансовых показателе</w:t>
      </w:r>
      <w:r>
        <w:rPr>
          <w:rFonts w:eastAsia="TimesNewRomanPSMT"/>
          <w:sz w:val="28"/>
          <w:szCs w:val="28"/>
        </w:rPr>
        <w:t>й</w:t>
      </w:r>
      <w:r w:rsidRPr="00C05AA9">
        <w:rPr>
          <w:rFonts w:eastAsia="TimesNewRomanPSMT"/>
          <w:sz w:val="28"/>
          <w:szCs w:val="28"/>
        </w:rPr>
        <w:t xml:space="preserve"> банков к параметрам, входящим в сценарии. Широки</w:t>
      </w:r>
      <w:r>
        <w:rPr>
          <w:rFonts w:eastAsia="TimesNewRomanPSMT"/>
          <w:sz w:val="28"/>
          <w:szCs w:val="28"/>
        </w:rPr>
        <w:t>й</w:t>
      </w:r>
      <w:r w:rsidRPr="00C05AA9">
        <w:rPr>
          <w:rFonts w:eastAsia="TimesNewRomanPSMT"/>
          <w:sz w:val="28"/>
          <w:szCs w:val="28"/>
        </w:rPr>
        <w:t xml:space="preserve"> набор макропараметров позволяет банкам и </w:t>
      </w:r>
      <w:r>
        <w:rPr>
          <w:rFonts w:eastAsia="TimesNewRomanPSMT"/>
          <w:sz w:val="28"/>
          <w:szCs w:val="28"/>
        </w:rPr>
        <w:t>регулятору</w:t>
      </w:r>
      <w:r w:rsidRPr="00C05AA9">
        <w:rPr>
          <w:rFonts w:eastAsia="TimesNewRomanPSMT"/>
          <w:sz w:val="28"/>
          <w:szCs w:val="28"/>
        </w:rPr>
        <w:t xml:space="preserve"> учитывать влияние шоков на различные виды риска и статьи финансово</w:t>
      </w:r>
      <w:r>
        <w:rPr>
          <w:rFonts w:eastAsia="TimesNewRomanPSMT"/>
          <w:sz w:val="28"/>
          <w:szCs w:val="28"/>
        </w:rPr>
        <w:t>й</w:t>
      </w:r>
      <w:r w:rsidRPr="00C05AA9">
        <w:rPr>
          <w:rFonts w:eastAsia="TimesNewRomanPSMT"/>
          <w:sz w:val="28"/>
          <w:szCs w:val="28"/>
        </w:rPr>
        <w:t xml:space="preserve"> отчетности в процессе моделирования. </w:t>
      </w:r>
    </w:p>
    <w:p w:rsidR="007B780F" w:rsidRPr="00C05AA9" w:rsidRDefault="007B780F" w:rsidP="007B780F">
      <w:pPr>
        <w:ind w:firstLine="709"/>
        <w:jc w:val="both"/>
        <w:rPr>
          <w:sz w:val="28"/>
          <w:szCs w:val="28"/>
        </w:rPr>
      </w:pPr>
      <w:r w:rsidRPr="00C05AA9">
        <w:rPr>
          <w:rFonts w:eastAsia="TimesNewRomanPSMT"/>
          <w:sz w:val="28"/>
          <w:szCs w:val="28"/>
        </w:rPr>
        <w:t>Банки моделируют изменения своих ключевых финансовых показателе</w:t>
      </w:r>
      <w:r>
        <w:rPr>
          <w:rFonts w:eastAsia="TimesNewRomanPSMT"/>
          <w:sz w:val="28"/>
          <w:szCs w:val="28"/>
        </w:rPr>
        <w:t>й</w:t>
      </w:r>
      <w:r w:rsidRPr="00C05AA9">
        <w:rPr>
          <w:rFonts w:eastAsia="TimesNewRomanPSMT"/>
          <w:sz w:val="28"/>
          <w:szCs w:val="28"/>
        </w:rPr>
        <w:t xml:space="preserve"> на квартально</w:t>
      </w:r>
      <w:r>
        <w:rPr>
          <w:rFonts w:eastAsia="TimesNewRomanPSMT"/>
          <w:sz w:val="28"/>
          <w:szCs w:val="28"/>
        </w:rPr>
        <w:t>й</w:t>
      </w:r>
      <w:r w:rsidRPr="00C05AA9">
        <w:rPr>
          <w:rFonts w:eastAsia="TimesNewRomanPSMT"/>
          <w:sz w:val="28"/>
          <w:szCs w:val="28"/>
        </w:rPr>
        <w:t xml:space="preserve"> основе в зависимости от указанных в сценариях макропараметров. Результатом моделирования является расчет следующих показателе</w:t>
      </w:r>
      <w:r>
        <w:rPr>
          <w:rFonts w:eastAsia="TimesNewRomanPSMT"/>
          <w:sz w:val="28"/>
          <w:szCs w:val="28"/>
        </w:rPr>
        <w:t>й</w:t>
      </w:r>
      <w:r w:rsidRPr="00C05AA9">
        <w:rPr>
          <w:rFonts w:eastAsia="TimesNewRomanPSMT"/>
          <w:sz w:val="28"/>
          <w:szCs w:val="28"/>
        </w:rPr>
        <w:t xml:space="preserve">: </w:t>
      </w:r>
    </w:p>
    <w:p w:rsidR="007B780F" w:rsidRPr="00905AFC" w:rsidRDefault="007B780F" w:rsidP="00474C53">
      <w:pPr>
        <w:pStyle w:val="a8"/>
        <w:numPr>
          <w:ilvl w:val="0"/>
          <w:numId w:val="34"/>
        </w:numPr>
        <w:tabs>
          <w:tab w:val="left" w:pos="993"/>
        </w:tabs>
        <w:ind w:left="0" w:firstLine="709"/>
        <w:jc w:val="both"/>
        <w:rPr>
          <w:sz w:val="28"/>
          <w:szCs w:val="28"/>
        </w:rPr>
      </w:pPr>
      <w:r w:rsidRPr="00905AFC">
        <w:rPr>
          <w:rFonts w:eastAsia="TimesNewRomanPSMT"/>
          <w:sz w:val="28"/>
          <w:szCs w:val="28"/>
        </w:rPr>
        <w:t>для</w:t>
      </w:r>
      <w:r w:rsidRPr="00E656C8">
        <w:rPr>
          <w:rFonts w:eastAsia="TimesNewRomanPSMT"/>
          <w:sz w:val="28"/>
          <w:szCs w:val="28"/>
        </w:rPr>
        <w:t xml:space="preserve"> </w:t>
      </w:r>
      <w:r w:rsidRPr="00905AFC">
        <w:rPr>
          <w:rFonts w:eastAsia="TimesNewRomanPSMT"/>
          <w:sz w:val="28"/>
          <w:szCs w:val="28"/>
        </w:rPr>
        <w:t>всего</w:t>
      </w:r>
      <w:r w:rsidRPr="00E656C8">
        <w:rPr>
          <w:rFonts w:eastAsia="TimesNewRomanPSMT"/>
          <w:sz w:val="28"/>
          <w:szCs w:val="28"/>
        </w:rPr>
        <w:t xml:space="preserve"> </w:t>
      </w:r>
      <w:r w:rsidRPr="00905AFC">
        <w:rPr>
          <w:rFonts w:eastAsia="TimesNewRomanPSMT"/>
          <w:sz w:val="28"/>
          <w:szCs w:val="28"/>
        </w:rPr>
        <w:t>банка:</w:t>
      </w:r>
      <w:r w:rsidRPr="00E656C8">
        <w:rPr>
          <w:rFonts w:eastAsia="TimesNewRomanPSMT"/>
          <w:sz w:val="28"/>
          <w:szCs w:val="28"/>
        </w:rPr>
        <w:t xml:space="preserve"> </w:t>
      </w:r>
      <w:r w:rsidRPr="00905AFC">
        <w:rPr>
          <w:rFonts w:eastAsia="TimesNewRomanPSMT"/>
          <w:sz w:val="28"/>
          <w:szCs w:val="28"/>
        </w:rPr>
        <w:t>активы,</w:t>
      </w:r>
      <w:r w:rsidRPr="00E656C8">
        <w:rPr>
          <w:rFonts w:eastAsia="TimesNewRomanPSMT"/>
          <w:sz w:val="28"/>
          <w:szCs w:val="28"/>
        </w:rPr>
        <w:t xml:space="preserve"> </w:t>
      </w:r>
      <w:r w:rsidRPr="00905AFC">
        <w:rPr>
          <w:rFonts w:eastAsia="TimesNewRomanPSMT"/>
          <w:sz w:val="28"/>
          <w:szCs w:val="28"/>
        </w:rPr>
        <w:t>ключевые</w:t>
      </w:r>
      <w:r w:rsidRPr="00E656C8">
        <w:rPr>
          <w:rFonts w:eastAsia="TimesNewRomanPSMT"/>
          <w:sz w:val="28"/>
          <w:szCs w:val="28"/>
        </w:rPr>
        <w:t xml:space="preserve"> </w:t>
      </w:r>
      <w:r w:rsidRPr="00905AFC">
        <w:rPr>
          <w:rFonts w:eastAsia="TimesNewRomanPSMT"/>
          <w:sz w:val="28"/>
          <w:szCs w:val="28"/>
        </w:rPr>
        <w:t>статьи</w:t>
      </w:r>
      <w:r w:rsidRPr="00E656C8">
        <w:rPr>
          <w:rFonts w:eastAsia="TimesNewRomanPSMT"/>
          <w:sz w:val="28"/>
          <w:szCs w:val="28"/>
        </w:rPr>
        <w:t xml:space="preserve"> </w:t>
      </w:r>
      <w:r w:rsidRPr="00905AFC">
        <w:rPr>
          <w:rFonts w:eastAsia="TimesNewRomanPSMT"/>
          <w:sz w:val="28"/>
          <w:szCs w:val="28"/>
        </w:rPr>
        <w:t>отчета</w:t>
      </w:r>
      <w:r w:rsidRPr="00E656C8">
        <w:rPr>
          <w:rFonts w:eastAsia="TimesNewRomanPSMT"/>
          <w:sz w:val="28"/>
          <w:szCs w:val="28"/>
        </w:rPr>
        <w:t xml:space="preserve"> </w:t>
      </w:r>
      <w:r w:rsidRPr="00905AFC">
        <w:rPr>
          <w:rFonts w:eastAsia="TimesNewRomanPSMT"/>
          <w:sz w:val="28"/>
          <w:szCs w:val="28"/>
        </w:rPr>
        <w:t>о</w:t>
      </w:r>
      <w:r w:rsidRPr="00E656C8">
        <w:rPr>
          <w:rFonts w:eastAsia="TimesNewRomanPSMT"/>
          <w:sz w:val="28"/>
          <w:szCs w:val="28"/>
        </w:rPr>
        <w:t xml:space="preserve"> </w:t>
      </w:r>
      <w:r w:rsidRPr="00905AFC">
        <w:rPr>
          <w:rFonts w:eastAsia="TimesNewRomanPSMT"/>
          <w:sz w:val="28"/>
          <w:szCs w:val="28"/>
        </w:rPr>
        <w:t>совокупном</w:t>
      </w:r>
      <w:r w:rsidRPr="00E656C8">
        <w:rPr>
          <w:rFonts w:eastAsia="TimesNewRomanPSMT"/>
          <w:sz w:val="28"/>
          <w:szCs w:val="28"/>
        </w:rPr>
        <w:t xml:space="preserve"> </w:t>
      </w:r>
      <w:r w:rsidRPr="00905AFC">
        <w:rPr>
          <w:rFonts w:eastAsia="TimesNewRomanPSMT"/>
          <w:sz w:val="28"/>
          <w:szCs w:val="28"/>
        </w:rPr>
        <w:t>доходе, активы, условные и возможные обязательства, взвешенные по степени риска (</w:t>
      </w:r>
      <w:r w:rsidRPr="00E656C8">
        <w:rPr>
          <w:rFonts w:eastAsia="TimesNewRomanPSMT"/>
          <w:sz w:val="28"/>
          <w:szCs w:val="28"/>
        </w:rPr>
        <w:t>RWA</w:t>
      </w:r>
      <w:r w:rsidRPr="00905AFC">
        <w:rPr>
          <w:rFonts w:eastAsia="TimesNewRomanPSMT"/>
          <w:sz w:val="28"/>
          <w:szCs w:val="28"/>
        </w:rPr>
        <w:t>), основно</w:t>
      </w:r>
      <w:r>
        <w:rPr>
          <w:rFonts w:eastAsia="TimesNewRomanPSMT"/>
          <w:sz w:val="28"/>
          <w:szCs w:val="28"/>
        </w:rPr>
        <w:t>й</w:t>
      </w:r>
      <w:r w:rsidRPr="00905AFC">
        <w:rPr>
          <w:rFonts w:eastAsia="TimesNewRomanPSMT"/>
          <w:sz w:val="28"/>
          <w:szCs w:val="28"/>
        </w:rPr>
        <w:t xml:space="preserve"> капитал, коэффициент достаточности капитала </w:t>
      </w:r>
      <w:r w:rsidRPr="00E656C8">
        <w:rPr>
          <w:rFonts w:eastAsia="TimesNewRomanPSMT"/>
          <w:sz w:val="28"/>
          <w:szCs w:val="28"/>
        </w:rPr>
        <w:t>k</w:t>
      </w:r>
      <w:r w:rsidRPr="00905AFC">
        <w:rPr>
          <w:rFonts w:eastAsia="TimesNewRomanPSMT"/>
          <w:sz w:val="28"/>
          <w:szCs w:val="28"/>
        </w:rPr>
        <w:t xml:space="preserve">1, потери по различным видам риска и др.; </w:t>
      </w:r>
    </w:p>
    <w:p w:rsidR="007B780F" w:rsidRPr="00905AFC" w:rsidRDefault="007B780F" w:rsidP="00474C53">
      <w:pPr>
        <w:pStyle w:val="a8"/>
        <w:numPr>
          <w:ilvl w:val="0"/>
          <w:numId w:val="34"/>
        </w:numPr>
        <w:tabs>
          <w:tab w:val="left" w:pos="993"/>
        </w:tabs>
        <w:ind w:left="0" w:firstLine="709"/>
        <w:jc w:val="both"/>
        <w:rPr>
          <w:sz w:val="28"/>
          <w:szCs w:val="28"/>
        </w:rPr>
      </w:pPr>
      <w:r w:rsidRPr="00905AFC">
        <w:rPr>
          <w:rFonts w:eastAsia="TimesNewRomanPSMT"/>
          <w:sz w:val="28"/>
          <w:szCs w:val="28"/>
        </w:rPr>
        <w:t>для кредитных портфеле</w:t>
      </w:r>
      <w:r>
        <w:rPr>
          <w:rFonts w:eastAsia="TimesNewRomanPSMT"/>
          <w:sz w:val="28"/>
          <w:szCs w:val="28"/>
        </w:rPr>
        <w:t>й</w:t>
      </w:r>
      <w:r w:rsidRPr="00905AFC">
        <w:rPr>
          <w:rFonts w:eastAsia="TimesNewRomanPSMT"/>
          <w:sz w:val="28"/>
          <w:szCs w:val="28"/>
        </w:rPr>
        <w:t>: изменение ключевых риск-метрик (вероятности дефолта, уровень потерь в случае дефолта, распределение за</w:t>
      </w:r>
      <w:r>
        <w:rPr>
          <w:rFonts w:eastAsia="TimesNewRomanPSMT"/>
          <w:sz w:val="28"/>
          <w:szCs w:val="28"/>
        </w:rPr>
        <w:t>й</w:t>
      </w:r>
      <w:r w:rsidRPr="00905AFC">
        <w:rPr>
          <w:rFonts w:eastAsia="TimesNewRomanPSMT"/>
          <w:sz w:val="28"/>
          <w:szCs w:val="28"/>
        </w:rPr>
        <w:t>мов по стадиям обесценения и др.)</w:t>
      </w:r>
      <w:r w:rsidR="001620BF">
        <w:rPr>
          <w:rFonts w:eastAsia="TimesNewRomanPSMT"/>
          <w:sz w:val="28"/>
          <w:szCs w:val="28"/>
        </w:rPr>
        <w:t>.</w:t>
      </w:r>
      <w:r w:rsidRPr="00905AFC">
        <w:rPr>
          <w:rFonts w:eastAsia="TimesNewRomanPSMT"/>
          <w:sz w:val="28"/>
          <w:szCs w:val="28"/>
        </w:rPr>
        <w:t xml:space="preserve"> </w:t>
      </w:r>
    </w:p>
    <w:p w:rsidR="007B780F" w:rsidRPr="00C05AA9" w:rsidRDefault="007B780F" w:rsidP="007B780F">
      <w:pPr>
        <w:ind w:firstLine="709"/>
        <w:jc w:val="both"/>
        <w:rPr>
          <w:sz w:val="28"/>
          <w:szCs w:val="28"/>
        </w:rPr>
      </w:pPr>
      <w:r w:rsidRPr="00C05AA9">
        <w:rPr>
          <w:rFonts w:eastAsia="TimesNewRomanPSMT"/>
          <w:sz w:val="28"/>
          <w:szCs w:val="28"/>
        </w:rPr>
        <w:t xml:space="preserve">Методологическое руководство для банков по проведению расчетов и шаблоны для отражения результатов направляются банкам в начале проведения стресс-теста. </w:t>
      </w:r>
    </w:p>
    <w:p w:rsidR="007B780F" w:rsidRPr="00C05AA9" w:rsidRDefault="007B780F" w:rsidP="007B780F">
      <w:pPr>
        <w:ind w:firstLine="709"/>
        <w:jc w:val="both"/>
        <w:rPr>
          <w:sz w:val="28"/>
          <w:szCs w:val="28"/>
        </w:rPr>
      </w:pPr>
      <w:r w:rsidRPr="00C05AA9">
        <w:rPr>
          <w:rFonts w:eastAsia="TimesNewRomanPSMT"/>
          <w:sz w:val="28"/>
          <w:szCs w:val="28"/>
        </w:rPr>
        <w:t>Для целе</w:t>
      </w:r>
      <w:r>
        <w:rPr>
          <w:rFonts w:eastAsia="TimesNewRomanPSMT"/>
          <w:sz w:val="28"/>
          <w:szCs w:val="28"/>
        </w:rPr>
        <w:t>й</w:t>
      </w:r>
      <w:r w:rsidRPr="00C05AA9">
        <w:rPr>
          <w:rFonts w:eastAsia="TimesNewRomanPSMT"/>
          <w:sz w:val="28"/>
          <w:szCs w:val="28"/>
        </w:rPr>
        <w:t xml:space="preserve"> AQR и надзорного стресс-тестирования </w:t>
      </w:r>
      <w:r>
        <w:rPr>
          <w:rFonts w:eastAsia="TimesNewRomanPSMT"/>
          <w:sz w:val="28"/>
          <w:szCs w:val="28"/>
        </w:rPr>
        <w:t xml:space="preserve">должна быть </w:t>
      </w:r>
      <w:r w:rsidRPr="00C05AA9">
        <w:rPr>
          <w:rFonts w:eastAsia="TimesNewRomanPSMT"/>
          <w:sz w:val="28"/>
          <w:szCs w:val="28"/>
        </w:rPr>
        <w:t>определена единая отчетная дата</w:t>
      </w:r>
      <w:r>
        <w:rPr>
          <w:rFonts w:eastAsia="TimesNewRomanPSMT"/>
          <w:sz w:val="28"/>
          <w:szCs w:val="28"/>
        </w:rPr>
        <w:t>, например,</w:t>
      </w:r>
      <w:r w:rsidRPr="00C05AA9">
        <w:rPr>
          <w:rFonts w:eastAsia="TimesNewRomanPSMT"/>
          <w:sz w:val="28"/>
          <w:szCs w:val="28"/>
        </w:rPr>
        <w:t xml:space="preserve"> 01 января соответствующего года. </w:t>
      </w:r>
    </w:p>
    <w:p w:rsidR="007B780F" w:rsidRPr="00C05AA9" w:rsidRDefault="007B780F" w:rsidP="007B780F">
      <w:pPr>
        <w:ind w:firstLine="709"/>
        <w:jc w:val="both"/>
        <w:rPr>
          <w:sz w:val="28"/>
          <w:szCs w:val="28"/>
        </w:rPr>
      </w:pPr>
      <w:r w:rsidRPr="00C05AA9">
        <w:rPr>
          <w:rFonts w:eastAsia="TimesNewRomanPSMT"/>
          <w:sz w:val="28"/>
          <w:szCs w:val="28"/>
        </w:rPr>
        <w:t xml:space="preserve">Балансы банков по состоянию на 01 января изначально корректируются с учетом результатов AQR и впоследствии используются в качестве стартового значения для надзорного стресс-тестирования как в моделях Агентства, так и в моделях банков. </w:t>
      </w:r>
    </w:p>
    <w:p w:rsidR="007B780F" w:rsidRPr="00C05AA9" w:rsidRDefault="007B780F" w:rsidP="007B780F">
      <w:pPr>
        <w:ind w:firstLine="709"/>
        <w:jc w:val="both"/>
        <w:rPr>
          <w:sz w:val="28"/>
          <w:szCs w:val="28"/>
        </w:rPr>
      </w:pPr>
      <w:r w:rsidRPr="00C05AA9">
        <w:rPr>
          <w:rFonts w:eastAsia="TimesNewRomanPSMT"/>
          <w:sz w:val="28"/>
          <w:szCs w:val="28"/>
        </w:rPr>
        <w:t xml:space="preserve">Методологическое руководство разработано по принципу оценки существенных сегментов баланса и отчета о совокупном доходе. </w:t>
      </w:r>
    </w:p>
    <w:p w:rsidR="007B780F" w:rsidRPr="00C05AA9" w:rsidRDefault="007B780F" w:rsidP="007B780F">
      <w:pPr>
        <w:ind w:firstLine="709"/>
        <w:jc w:val="both"/>
        <w:rPr>
          <w:sz w:val="28"/>
          <w:szCs w:val="28"/>
        </w:rPr>
      </w:pPr>
      <w:r w:rsidRPr="00C05AA9">
        <w:rPr>
          <w:rFonts w:eastAsia="TimesNewRomanPSMT"/>
          <w:sz w:val="28"/>
          <w:szCs w:val="28"/>
        </w:rPr>
        <w:t xml:space="preserve">Банкам предоставляется право проведения упрощенного расчета оценки влияния стресса на отдельные сегменты баланса или отчета о совокупном доходе только в случае принятия Агентством доводов банка о нематериальности эффекта стресса на соответствующие сегменты. </w:t>
      </w:r>
    </w:p>
    <w:p w:rsidR="007B780F" w:rsidRDefault="007B780F" w:rsidP="007B780F">
      <w:pPr>
        <w:ind w:firstLine="709"/>
        <w:jc w:val="both"/>
        <w:rPr>
          <w:rFonts w:eastAsia="TimesNewRomanPSMT"/>
          <w:sz w:val="28"/>
          <w:szCs w:val="28"/>
        </w:rPr>
      </w:pPr>
      <w:r w:rsidRPr="00C05AA9">
        <w:rPr>
          <w:rFonts w:eastAsia="TimesNewRomanPSMT"/>
          <w:sz w:val="28"/>
          <w:szCs w:val="28"/>
        </w:rPr>
        <w:t>В рамках пилотного надзорного стресс-тестирования банки учитывают потери от потенциально</w:t>
      </w:r>
      <w:r>
        <w:rPr>
          <w:rFonts w:eastAsia="TimesNewRomanPSMT"/>
          <w:sz w:val="28"/>
          <w:szCs w:val="28"/>
        </w:rPr>
        <w:t>й</w:t>
      </w:r>
      <w:r w:rsidRPr="00C05AA9">
        <w:rPr>
          <w:rFonts w:eastAsia="TimesNewRomanPSMT"/>
          <w:sz w:val="28"/>
          <w:szCs w:val="28"/>
        </w:rPr>
        <w:t xml:space="preserve"> реализации кредитного, рыночного, валютного рисков и изменения в чистом процентном и чистом непроцентном доходе. В целевом надзорном стресс-тестировании дополнительно планируется оценивать потери от потенциально</w:t>
      </w:r>
      <w:r>
        <w:rPr>
          <w:rFonts w:eastAsia="TimesNewRomanPSMT"/>
          <w:sz w:val="28"/>
          <w:szCs w:val="28"/>
        </w:rPr>
        <w:t>й</w:t>
      </w:r>
      <w:r w:rsidRPr="00C05AA9">
        <w:rPr>
          <w:rFonts w:eastAsia="TimesNewRomanPSMT"/>
          <w:sz w:val="28"/>
          <w:szCs w:val="28"/>
        </w:rPr>
        <w:t xml:space="preserve"> реализации операционного риска. </w:t>
      </w:r>
    </w:p>
    <w:p w:rsidR="007B780F" w:rsidRDefault="007B780F" w:rsidP="007B780F">
      <w:pPr>
        <w:ind w:firstLine="709"/>
        <w:jc w:val="both"/>
        <w:rPr>
          <w:rFonts w:eastAsia="TimesNewRomanPSMT"/>
          <w:sz w:val="28"/>
          <w:szCs w:val="28"/>
        </w:rPr>
      </w:pPr>
      <w:r w:rsidRPr="00C05AA9">
        <w:rPr>
          <w:rFonts w:eastAsia="TimesNewRomanPSMT"/>
          <w:sz w:val="28"/>
          <w:szCs w:val="28"/>
        </w:rPr>
        <w:t>Кредитны</w:t>
      </w:r>
      <w:r>
        <w:rPr>
          <w:rFonts w:eastAsia="TimesNewRomanPSMT"/>
          <w:sz w:val="28"/>
          <w:szCs w:val="28"/>
        </w:rPr>
        <w:t>й</w:t>
      </w:r>
      <w:r w:rsidRPr="00C05AA9">
        <w:rPr>
          <w:rFonts w:eastAsia="TimesNewRomanPSMT"/>
          <w:sz w:val="28"/>
          <w:szCs w:val="28"/>
        </w:rPr>
        <w:t xml:space="preserve"> риск влияет на достаточность капитала банков через изменение провизий на покрытие ожидаемых кредитных убытков (изменяется основно</w:t>
      </w:r>
      <w:r>
        <w:rPr>
          <w:rFonts w:eastAsia="TimesNewRomanPSMT"/>
          <w:sz w:val="28"/>
          <w:szCs w:val="28"/>
        </w:rPr>
        <w:t>й</w:t>
      </w:r>
      <w:r w:rsidRPr="00C05AA9">
        <w:rPr>
          <w:rFonts w:eastAsia="TimesNewRomanPSMT"/>
          <w:sz w:val="28"/>
          <w:szCs w:val="28"/>
        </w:rPr>
        <w:t xml:space="preserve"> капитал) и через изменение степени кредитного риска (изменяется RWA).</w:t>
      </w:r>
      <w:r w:rsidRPr="00E656C8">
        <w:rPr>
          <w:rFonts w:eastAsia="TimesNewRomanPSMT"/>
          <w:sz w:val="28"/>
          <w:szCs w:val="28"/>
        </w:rPr>
        <w:t xml:space="preserve"> </w:t>
      </w:r>
    </w:p>
    <w:p w:rsidR="007B780F" w:rsidRPr="00C05AA9" w:rsidRDefault="007B780F" w:rsidP="007B780F">
      <w:pPr>
        <w:ind w:firstLine="709"/>
        <w:jc w:val="both"/>
        <w:rPr>
          <w:sz w:val="28"/>
          <w:szCs w:val="28"/>
        </w:rPr>
      </w:pPr>
      <w:r w:rsidRPr="00C05AA9">
        <w:rPr>
          <w:rFonts w:eastAsia="TimesNewRomanPSMT"/>
          <w:sz w:val="28"/>
          <w:szCs w:val="28"/>
        </w:rPr>
        <w:t>Рыночны</w:t>
      </w:r>
      <w:r>
        <w:rPr>
          <w:rFonts w:eastAsia="TimesNewRomanPSMT"/>
          <w:sz w:val="28"/>
          <w:szCs w:val="28"/>
        </w:rPr>
        <w:t>й</w:t>
      </w:r>
      <w:r w:rsidRPr="00C05AA9">
        <w:rPr>
          <w:rFonts w:eastAsia="TimesNewRomanPSMT"/>
          <w:sz w:val="28"/>
          <w:szCs w:val="28"/>
        </w:rPr>
        <w:t xml:space="preserve"> риск применим к активам, оцениваемым по справедливо</w:t>
      </w:r>
      <w:r>
        <w:rPr>
          <w:rFonts w:eastAsia="TimesNewRomanPSMT"/>
          <w:sz w:val="28"/>
          <w:szCs w:val="28"/>
        </w:rPr>
        <w:t>й</w:t>
      </w:r>
      <w:r w:rsidRPr="00C05AA9">
        <w:rPr>
          <w:rFonts w:eastAsia="TimesNewRomanPSMT"/>
          <w:sz w:val="28"/>
          <w:szCs w:val="28"/>
        </w:rPr>
        <w:t xml:space="preserve"> стоимости, и отдельным элементам баланса (например, обязательствам по производным финансовым инструментам). Оценка потерь основывается на влиянии рыночных шоков на соответствующие категории активов банков: облигации, недвижимость, инвестиции в дочерние и ассоциированные компании и другие. Влияние на достаточность капитала банков оказывается через изменение балансово</w:t>
      </w:r>
      <w:r>
        <w:rPr>
          <w:rFonts w:eastAsia="TimesNewRomanPSMT"/>
          <w:sz w:val="28"/>
          <w:szCs w:val="28"/>
        </w:rPr>
        <w:t>й</w:t>
      </w:r>
      <w:r w:rsidRPr="00C05AA9">
        <w:rPr>
          <w:rFonts w:eastAsia="TimesNewRomanPSMT"/>
          <w:sz w:val="28"/>
          <w:szCs w:val="28"/>
        </w:rPr>
        <w:t xml:space="preserve"> стоимости активов и обязательств (изменяется основно</w:t>
      </w:r>
      <w:r>
        <w:rPr>
          <w:rFonts w:eastAsia="TimesNewRomanPSMT"/>
          <w:sz w:val="28"/>
          <w:szCs w:val="28"/>
        </w:rPr>
        <w:t>й</w:t>
      </w:r>
      <w:r w:rsidRPr="00C05AA9">
        <w:rPr>
          <w:rFonts w:eastAsia="TimesNewRomanPSMT"/>
          <w:sz w:val="28"/>
          <w:szCs w:val="28"/>
        </w:rPr>
        <w:t xml:space="preserve"> капитал) и через изменение активов, условных и возможных требований и обязательств с учетом рыночного риска (изменяется RWA). </w:t>
      </w:r>
    </w:p>
    <w:p w:rsidR="007B780F" w:rsidRPr="00C05AA9" w:rsidRDefault="007B780F" w:rsidP="007B780F">
      <w:pPr>
        <w:ind w:firstLine="709"/>
        <w:jc w:val="both"/>
        <w:rPr>
          <w:sz w:val="28"/>
          <w:szCs w:val="28"/>
        </w:rPr>
      </w:pPr>
      <w:r w:rsidRPr="00C05AA9">
        <w:rPr>
          <w:rFonts w:eastAsia="TimesNewRomanPSMT"/>
          <w:sz w:val="28"/>
          <w:szCs w:val="28"/>
        </w:rPr>
        <w:t>Валютны</w:t>
      </w:r>
      <w:r>
        <w:rPr>
          <w:rFonts w:eastAsia="TimesNewRomanPSMT"/>
          <w:sz w:val="28"/>
          <w:szCs w:val="28"/>
        </w:rPr>
        <w:t>й</w:t>
      </w:r>
      <w:r w:rsidRPr="00C05AA9">
        <w:rPr>
          <w:rFonts w:eastAsia="TimesNewRomanPSMT"/>
          <w:sz w:val="28"/>
          <w:szCs w:val="28"/>
        </w:rPr>
        <w:t xml:space="preserve"> риск влияет на все активы, обязательства и статьи отчета о совокупном доходе, номинированные в иностранных валютах, через эффект валютно</w:t>
      </w:r>
      <w:r>
        <w:rPr>
          <w:rFonts w:eastAsia="TimesNewRomanPSMT"/>
          <w:sz w:val="28"/>
          <w:szCs w:val="28"/>
        </w:rPr>
        <w:t>й</w:t>
      </w:r>
      <w:r w:rsidRPr="00C05AA9">
        <w:rPr>
          <w:rFonts w:eastAsia="TimesNewRomanPSMT"/>
          <w:sz w:val="28"/>
          <w:szCs w:val="28"/>
        </w:rPr>
        <w:t xml:space="preserve"> переоценки. </w:t>
      </w:r>
    </w:p>
    <w:p w:rsidR="007B780F" w:rsidRPr="00C05AA9" w:rsidRDefault="007B780F" w:rsidP="007B780F">
      <w:pPr>
        <w:ind w:firstLine="709"/>
        <w:jc w:val="both"/>
        <w:rPr>
          <w:sz w:val="28"/>
          <w:szCs w:val="28"/>
        </w:rPr>
      </w:pPr>
      <w:r w:rsidRPr="00C05AA9">
        <w:rPr>
          <w:rFonts w:eastAsia="TimesNewRomanPSMT"/>
          <w:sz w:val="28"/>
          <w:szCs w:val="28"/>
        </w:rPr>
        <w:t>При расчете прогнозного отчета о совокупном доходе в базовом и стрессовом сценариях, помимо вышеуказанных рисков, также учитываются изменения в чистом процентном доходе и чистом непроцентном доходе и их влияние на чистую прибыль, которая, в свою очередь, оказывает эффект на основно</w:t>
      </w:r>
      <w:r>
        <w:rPr>
          <w:rFonts w:eastAsia="TimesNewRomanPSMT"/>
          <w:sz w:val="28"/>
          <w:szCs w:val="28"/>
        </w:rPr>
        <w:t>й</w:t>
      </w:r>
      <w:r w:rsidRPr="00C05AA9">
        <w:rPr>
          <w:rFonts w:eastAsia="TimesNewRomanPSMT"/>
          <w:sz w:val="28"/>
          <w:szCs w:val="28"/>
        </w:rPr>
        <w:t xml:space="preserve"> капитал.</w:t>
      </w:r>
    </w:p>
    <w:p w:rsidR="007B780F" w:rsidRPr="00C05AA9" w:rsidRDefault="007B780F" w:rsidP="007B780F">
      <w:pPr>
        <w:ind w:firstLine="709"/>
        <w:jc w:val="both"/>
        <w:rPr>
          <w:sz w:val="28"/>
          <w:szCs w:val="28"/>
        </w:rPr>
      </w:pPr>
      <w:r w:rsidRPr="00C05AA9">
        <w:rPr>
          <w:rFonts w:eastAsia="TimesNewRomanPSMT"/>
          <w:sz w:val="28"/>
          <w:szCs w:val="28"/>
        </w:rPr>
        <w:t xml:space="preserve">Агентством проводятся следующие проверки качества и адекватности расчетов банков по результатам стресс-тестирования: </w:t>
      </w:r>
    </w:p>
    <w:p w:rsidR="007B780F" w:rsidRPr="00905AFC" w:rsidRDefault="007B780F" w:rsidP="001620BF">
      <w:pPr>
        <w:pStyle w:val="a8"/>
        <w:numPr>
          <w:ilvl w:val="0"/>
          <w:numId w:val="34"/>
        </w:numPr>
        <w:tabs>
          <w:tab w:val="left" w:pos="993"/>
        </w:tabs>
        <w:ind w:left="0" w:firstLine="709"/>
        <w:jc w:val="both"/>
        <w:rPr>
          <w:sz w:val="28"/>
          <w:szCs w:val="28"/>
        </w:rPr>
      </w:pPr>
      <w:r w:rsidRPr="00905AFC">
        <w:rPr>
          <w:rFonts w:eastAsia="TimesNewRomanPSMT"/>
          <w:sz w:val="28"/>
          <w:szCs w:val="28"/>
        </w:rPr>
        <w:t>тестирование обще</w:t>
      </w:r>
      <w:r>
        <w:rPr>
          <w:rFonts w:eastAsia="TimesNewRomanPSMT"/>
          <w:sz w:val="28"/>
          <w:szCs w:val="28"/>
        </w:rPr>
        <w:t>й</w:t>
      </w:r>
      <w:r w:rsidRPr="00905AFC">
        <w:rPr>
          <w:rFonts w:eastAsia="TimesNewRomanPSMT"/>
          <w:sz w:val="28"/>
          <w:szCs w:val="28"/>
        </w:rPr>
        <w:t xml:space="preserve"> логики расчета по каждому из видов риска; </w:t>
      </w:r>
    </w:p>
    <w:p w:rsidR="007B780F" w:rsidRPr="00905AFC" w:rsidRDefault="007B780F" w:rsidP="001620BF">
      <w:pPr>
        <w:pStyle w:val="a8"/>
        <w:numPr>
          <w:ilvl w:val="0"/>
          <w:numId w:val="34"/>
        </w:numPr>
        <w:tabs>
          <w:tab w:val="left" w:pos="993"/>
        </w:tabs>
        <w:ind w:left="0" w:firstLine="709"/>
        <w:jc w:val="both"/>
        <w:rPr>
          <w:sz w:val="28"/>
          <w:szCs w:val="28"/>
        </w:rPr>
      </w:pPr>
      <w:r w:rsidRPr="00905AFC">
        <w:rPr>
          <w:rFonts w:eastAsia="TimesNewRomanPSMT"/>
          <w:sz w:val="28"/>
          <w:szCs w:val="28"/>
        </w:rPr>
        <w:t>сравнение результатов стресс-тестирования между банками в части сопоставимых портфеле</w:t>
      </w:r>
      <w:r>
        <w:rPr>
          <w:rFonts w:eastAsia="TimesNewRomanPSMT"/>
          <w:sz w:val="28"/>
          <w:szCs w:val="28"/>
        </w:rPr>
        <w:t>й</w:t>
      </w:r>
      <w:r w:rsidRPr="00905AFC">
        <w:rPr>
          <w:rFonts w:eastAsia="TimesNewRomanPSMT"/>
          <w:sz w:val="28"/>
          <w:szCs w:val="28"/>
        </w:rPr>
        <w:t xml:space="preserve"> или активов; </w:t>
      </w:r>
    </w:p>
    <w:p w:rsidR="007B780F" w:rsidRPr="00905AFC" w:rsidRDefault="007B780F" w:rsidP="001620BF">
      <w:pPr>
        <w:pStyle w:val="a8"/>
        <w:numPr>
          <w:ilvl w:val="0"/>
          <w:numId w:val="34"/>
        </w:numPr>
        <w:tabs>
          <w:tab w:val="left" w:pos="993"/>
        </w:tabs>
        <w:ind w:left="0" w:firstLine="709"/>
        <w:jc w:val="both"/>
        <w:rPr>
          <w:rFonts w:eastAsia="TimesNewRomanPSMT"/>
          <w:sz w:val="28"/>
          <w:szCs w:val="28"/>
        </w:rPr>
      </w:pPr>
      <w:r w:rsidRPr="00905AFC">
        <w:rPr>
          <w:rFonts w:eastAsia="TimesNewRomanPSMT"/>
          <w:sz w:val="28"/>
          <w:szCs w:val="28"/>
        </w:rPr>
        <w:t>сопоставление результатов банка между сценариями;</w:t>
      </w:r>
    </w:p>
    <w:p w:rsidR="007B780F" w:rsidRPr="002B7C5F" w:rsidRDefault="007B780F" w:rsidP="001620BF">
      <w:pPr>
        <w:pStyle w:val="a8"/>
        <w:numPr>
          <w:ilvl w:val="0"/>
          <w:numId w:val="34"/>
        </w:numPr>
        <w:tabs>
          <w:tab w:val="left" w:pos="993"/>
        </w:tabs>
        <w:ind w:left="0" w:firstLine="709"/>
        <w:jc w:val="both"/>
        <w:rPr>
          <w:sz w:val="28"/>
          <w:szCs w:val="28"/>
        </w:rPr>
      </w:pPr>
      <w:r w:rsidRPr="00905AFC">
        <w:rPr>
          <w:rFonts w:eastAsia="TimesNewRomanPSMT"/>
          <w:sz w:val="28"/>
          <w:szCs w:val="28"/>
        </w:rPr>
        <w:t>сравнение с результатами проверочно</w:t>
      </w:r>
      <w:r>
        <w:rPr>
          <w:rFonts w:eastAsia="TimesNewRomanPSMT"/>
          <w:sz w:val="28"/>
          <w:szCs w:val="28"/>
        </w:rPr>
        <w:t>й</w:t>
      </w:r>
      <w:r w:rsidRPr="00905AFC">
        <w:rPr>
          <w:rFonts w:eastAsia="TimesNewRomanPSMT"/>
          <w:sz w:val="28"/>
          <w:szCs w:val="28"/>
        </w:rPr>
        <w:t xml:space="preserve"> модели Агентства.</w:t>
      </w:r>
    </w:p>
    <w:p w:rsidR="007B780F" w:rsidRPr="00C05AA9" w:rsidRDefault="007B780F" w:rsidP="007B780F">
      <w:pPr>
        <w:ind w:firstLine="709"/>
        <w:jc w:val="both"/>
        <w:rPr>
          <w:sz w:val="28"/>
          <w:szCs w:val="28"/>
        </w:rPr>
      </w:pPr>
      <w:r w:rsidRPr="00C05AA9">
        <w:rPr>
          <w:rFonts w:eastAsia="TimesNewRomanPSMT"/>
          <w:sz w:val="28"/>
          <w:szCs w:val="28"/>
        </w:rPr>
        <w:t xml:space="preserve">Банкам предоставляется ограниченное количество итераций на повторное предоставление расчетов. Количество итераций ежегодно объявляется Агентством в начале цикла надзорного стресс-тестирования. </w:t>
      </w:r>
    </w:p>
    <w:p w:rsidR="007B780F" w:rsidRPr="00C05AA9" w:rsidRDefault="007B780F" w:rsidP="007B780F">
      <w:pPr>
        <w:ind w:firstLine="709"/>
        <w:jc w:val="both"/>
        <w:rPr>
          <w:sz w:val="28"/>
          <w:szCs w:val="28"/>
        </w:rPr>
      </w:pPr>
      <w:r>
        <w:rPr>
          <w:rFonts w:eastAsia="TimesNewRomanPSMT"/>
          <w:sz w:val="28"/>
          <w:szCs w:val="28"/>
        </w:rPr>
        <w:t>Далее предложим меры по совершенствованию и дальнейшему развитию стресс-тестирования в банковском секторе Казахстана по следующим направлениям:</w:t>
      </w:r>
      <w:r w:rsidRPr="00C05AA9">
        <w:rPr>
          <w:rFonts w:eastAsia="TimesNewRomanPSMT"/>
          <w:sz w:val="28"/>
          <w:szCs w:val="28"/>
        </w:rPr>
        <w:t xml:space="preserve"> </w:t>
      </w:r>
    </w:p>
    <w:p w:rsidR="007B780F" w:rsidRPr="00C05AA9" w:rsidRDefault="007B780F" w:rsidP="007B780F">
      <w:pPr>
        <w:ind w:firstLine="709"/>
        <w:jc w:val="both"/>
        <w:rPr>
          <w:sz w:val="28"/>
          <w:szCs w:val="28"/>
        </w:rPr>
      </w:pPr>
      <w:r>
        <w:rPr>
          <w:sz w:val="28"/>
          <w:szCs w:val="28"/>
        </w:rPr>
        <w:t>1</w:t>
      </w:r>
      <w:r w:rsidR="008E342A">
        <w:rPr>
          <w:sz w:val="28"/>
          <w:szCs w:val="28"/>
          <w:lang w:val="kk-KZ"/>
        </w:rPr>
        <w:t>.</w:t>
      </w:r>
      <w:r w:rsidRPr="00C05AA9">
        <w:rPr>
          <w:sz w:val="28"/>
          <w:szCs w:val="28"/>
        </w:rPr>
        <w:t xml:space="preserve"> Переход к целевому состоянию надзорного стресс-тестирования</w:t>
      </w:r>
      <w:r w:rsidR="001620BF">
        <w:rPr>
          <w:sz w:val="28"/>
          <w:szCs w:val="28"/>
        </w:rPr>
        <w:t>.</w:t>
      </w:r>
      <w:r w:rsidRPr="00C05AA9">
        <w:rPr>
          <w:sz w:val="28"/>
          <w:szCs w:val="28"/>
        </w:rPr>
        <w:t xml:space="preserve"> </w:t>
      </w:r>
    </w:p>
    <w:p w:rsidR="007B780F" w:rsidRPr="00C05AA9" w:rsidRDefault="007B780F" w:rsidP="007B780F">
      <w:pPr>
        <w:ind w:firstLine="709"/>
        <w:jc w:val="both"/>
        <w:rPr>
          <w:sz w:val="28"/>
          <w:szCs w:val="28"/>
        </w:rPr>
      </w:pPr>
      <w:r>
        <w:rPr>
          <w:rFonts w:eastAsia="TimesNewRomanPSMT"/>
          <w:sz w:val="28"/>
          <w:szCs w:val="28"/>
        </w:rPr>
        <w:t>Необходимо</w:t>
      </w:r>
      <w:r w:rsidRPr="00C05AA9">
        <w:rPr>
          <w:rFonts w:eastAsia="TimesNewRomanPSMT"/>
          <w:sz w:val="28"/>
          <w:szCs w:val="28"/>
        </w:rPr>
        <w:t xml:space="preserve"> внедрение целево</w:t>
      </w:r>
      <w:r>
        <w:rPr>
          <w:rFonts w:eastAsia="TimesNewRomanPSMT"/>
          <w:sz w:val="28"/>
          <w:szCs w:val="28"/>
        </w:rPr>
        <w:t>й</w:t>
      </w:r>
      <w:r w:rsidRPr="00C05AA9">
        <w:rPr>
          <w:rFonts w:eastAsia="TimesNewRomanPSMT"/>
          <w:sz w:val="28"/>
          <w:szCs w:val="28"/>
        </w:rPr>
        <w:t xml:space="preserve"> модели надзорного стресс- тестирования путем реализации следующих инициатив: </w:t>
      </w:r>
    </w:p>
    <w:p w:rsidR="007B780F" w:rsidRPr="00C05AA9" w:rsidRDefault="00055CBE" w:rsidP="007B780F">
      <w:pPr>
        <w:ind w:firstLine="709"/>
        <w:jc w:val="both"/>
        <w:rPr>
          <w:sz w:val="28"/>
          <w:szCs w:val="28"/>
        </w:rPr>
      </w:pPr>
      <w:r>
        <w:rPr>
          <w:sz w:val="28"/>
          <w:szCs w:val="28"/>
        </w:rPr>
        <w:t>–</w:t>
      </w:r>
      <w:r w:rsidR="007B780F">
        <w:rPr>
          <w:sz w:val="28"/>
          <w:szCs w:val="28"/>
        </w:rPr>
        <w:t xml:space="preserve"> </w:t>
      </w:r>
      <w:r w:rsidRPr="00C05AA9">
        <w:rPr>
          <w:sz w:val="28"/>
          <w:szCs w:val="28"/>
        </w:rPr>
        <w:t>а</w:t>
      </w:r>
      <w:r w:rsidR="007B780F" w:rsidRPr="00C05AA9">
        <w:rPr>
          <w:sz w:val="28"/>
          <w:szCs w:val="28"/>
        </w:rPr>
        <w:t xml:space="preserve">втоматизация </w:t>
      </w:r>
      <w:r w:rsidR="007B780F">
        <w:rPr>
          <w:rFonts w:eastAsia="TimesNewRomanPSMT"/>
          <w:sz w:val="28"/>
          <w:szCs w:val="28"/>
        </w:rPr>
        <w:t>метода анализа иерархии в задачах определения устойчивости деятельности банков и банковского сектора Казахстана в целом путем построения ситуационного экономико-математического моделирования</w:t>
      </w:r>
      <w:r w:rsidR="007B780F" w:rsidRPr="00C05AA9">
        <w:rPr>
          <w:sz w:val="28"/>
          <w:szCs w:val="28"/>
        </w:rPr>
        <w:t xml:space="preserve"> и надзорного стресс-тестирования </w:t>
      </w:r>
    </w:p>
    <w:p w:rsidR="007B780F" w:rsidRPr="00C05AA9" w:rsidRDefault="007B780F" w:rsidP="007B780F">
      <w:pPr>
        <w:ind w:firstLine="709"/>
        <w:jc w:val="both"/>
        <w:rPr>
          <w:sz w:val="28"/>
          <w:szCs w:val="28"/>
        </w:rPr>
      </w:pPr>
      <w:r w:rsidRPr="00C05AA9">
        <w:rPr>
          <w:rFonts w:eastAsia="TimesNewRomanPSMT"/>
          <w:sz w:val="28"/>
          <w:szCs w:val="28"/>
        </w:rPr>
        <w:t xml:space="preserve">Для проведения ежегодного надзорного стресс-тестирования </w:t>
      </w:r>
      <w:r>
        <w:rPr>
          <w:rFonts w:eastAsia="TimesNewRomanPSMT"/>
          <w:sz w:val="28"/>
          <w:szCs w:val="28"/>
        </w:rPr>
        <w:t>требуется внедрение</w:t>
      </w:r>
      <w:r w:rsidRPr="00C05AA9">
        <w:rPr>
          <w:rFonts w:eastAsia="TimesNewRomanPSMT"/>
          <w:sz w:val="28"/>
          <w:szCs w:val="28"/>
        </w:rPr>
        <w:t xml:space="preserve"> цифровизации и трансформации информационных систем для перехода на полны</w:t>
      </w:r>
      <w:r>
        <w:rPr>
          <w:rFonts w:eastAsia="TimesNewRomanPSMT"/>
          <w:sz w:val="28"/>
          <w:szCs w:val="28"/>
        </w:rPr>
        <w:t>й</w:t>
      </w:r>
      <w:r w:rsidRPr="00C05AA9">
        <w:rPr>
          <w:rFonts w:eastAsia="TimesNewRomanPSMT"/>
          <w:sz w:val="28"/>
          <w:szCs w:val="28"/>
        </w:rPr>
        <w:t xml:space="preserve"> цифрово</w:t>
      </w:r>
      <w:r>
        <w:rPr>
          <w:rFonts w:eastAsia="TimesNewRomanPSMT"/>
          <w:sz w:val="28"/>
          <w:szCs w:val="28"/>
        </w:rPr>
        <w:t>й</w:t>
      </w:r>
      <w:r w:rsidRPr="00C05AA9">
        <w:rPr>
          <w:rFonts w:eastAsia="TimesNewRomanPSMT"/>
          <w:sz w:val="28"/>
          <w:szCs w:val="28"/>
        </w:rPr>
        <w:t xml:space="preserve"> </w:t>
      </w:r>
      <w:r w:rsidRPr="009C02C7">
        <w:rPr>
          <w:rFonts w:eastAsia="TimesNewRomanPSMT"/>
          <w:sz w:val="28"/>
          <w:szCs w:val="28"/>
        </w:rPr>
        <w:t>формат</w:t>
      </w:r>
      <w:r w:rsidR="00835F8D" w:rsidRPr="009C02C7">
        <w:rPr>
          <w:rFonts w:eastAsia="TimesNewRomanPSMT"/>
          <w:sz w:val="28"/>
          <w:szCs w:val="28"/>
        </w:rPr>
        <w:t xml:space="preserve"> [99]</w:t>
      </w:r>
      <w:r w:rsidRPr="009C02C7">
        <w:rPr>
          <w:rFonts w:eastAsia="TimesNewRomanPSMT"/>
          <w:sz w:val="28"/>
          <w:szCs w:val="28"/>
        </w:rPr>
        <w:t>.</w:t>
      </w:r>
      <w:r w:rsidRPr="00C05AA9">
        <w:rPr>
          <w:rFonts w:eastAsia="TimesNewRomanPSMT"/>
          <w:sz w:val="28"/>
          <w:szCs w:val="28"/>
        </w:rPr>
        <w:t xml:space="preserve"> </w:t>
      </w:r>
    </w:p>
    <w:p w:rsidR="007B780F" w:rsidRPr="00C05AA9" w:rsidRDefault="007B780F" w:rsidP="007B780F">
      <w:pPr>
        <w:ind w:firstLine="709"/>
        <w:jc w:val="both"/>
        <w:rPr>
          <w:sz w:val="28"/>
          <w:szCs w:val="28"/>
        </w:rPr>
      </w:pPr>
      <w:r w:rsidRPr="00C05AA9">
        <w:rPr>
          <w:rFonts w:eastAsia="TimesNewRomanPSMT"/>
          <w:sz w:val="28"/>
          <w:szCs w:val="28"/>
        </w:rPr>
        <w:t xml:space="preserve">По мере увеличения уровня автоматизации сбора данных будет минимизироваться объем трудовых и временных затрат </w:t>
      </w:r>
      <w:r>
        <w:rPr>
          <w:rFonts w:eastAsia="TimesNewRomanPSMT"/>
          <w:sz w:val="28"/>
          <w:szCs w:val="28"/>
        </w:rPr>
        <w:t>регулятора</w:t>
      </w:r>
      <w:r w:rsidRPr="00C05AA9">
        <w:rPr>
          <w:rFonts w:eastAsia="TimesNewRomanPSMT"/>
          <w:sz w:val="28"/>
          <w:szCs w:val="28"/>
        </w:rPr>
        <w:t xml:space="preserve"> и банков, необходимых для проведения </w:t>
      </w:r>
      <w:r w:rsidR="00EC39AF">
        <w:rPr>
          <w:rFonts w:eastAsia="TimesNewRomanPSMT"/>
          <w:sz w:val="28"/>
          <w:szCs w:val="28"/>
        </w:rPr>
        <w:t>оценки финансовой устойчивости</w:t>
      </w:r>
      <w:r w:rsidRPr="00C05AA9">
        <w:rPr>
          <w:rFonts w:eastAsia="TimesNewRomanPSMT"/>
          <w:sz w:val="28"/>
          <w:szCs w:val="28"/>
        </w:rPr>
        <w:t xml:space="preserve"> и надзорного стресс-тестирования</w:t>
      </w:r>
      <w:r w:rsidR="00055CBE">
        <w:rPr>
          <w:rFonts w:eastAsia="TimesNewRomanPSMT"/>
          <w:sz w:val="28"/>
          <w:szCs w:val="28"/>
          <w:lang w:val="kk-KZ"/>
        </w:rPr>
        <w:t>;</w:t>
      </w:r>
      <w:r w:rsidRPr="00C05AA9">
        <w:rPr>
          <w:rFonts w:eastAsia="TimesNewRomanPSMT"/>
          <w:sz w:val="28"/>
          <w:szCs w:val="28"/>
        </w:rPr>
        <w:t xml:space="preserve"> </w:t>
      </w:r>
    </w:p>
    <w:p w:rsidR="007B780F" w:rsidRPr="00C05AA9" w:rsidRDefault="00055CBE" w:rsidP="007B780F">
      <w:pPr>
        <w:ind w:firstLine="709"/>
        <w:jc w:val="both"/>
        <w:rPr>
          <w:sz w:val="28"/>
          <w:szCs w:val="28"/>
        </w:rPr>
      </w:pPr>
      <w:r>
        <w:rPr>
          <w:sz w:val="28"/>
          <w:szCs w:val="28"/>
        </w:rPr>
        <w:t>–</w:t>
      </w:r>
      <w:r w:rsidR="007B780F" w:rsidRPr="00C05AA9">
        <w:rPr>
          <w:sz w:val="28"/>
          <w:szCs w:val="28"/>
        </w:rPr>
        <w:t xml:space="preserve"> </w:t>
      </w:r>
      <w:r w:rsidRPr="00C05AA9">
        <w:rPr>
          <w:sz w:val="28"/>
          <w:szCs w:val="28"/>
        </w:rPr>
        <w:t xml:space="preserve">расширение </w:t>
      </w:r>
      <w:r w:rsidR="007B780F" w:rsidRPr="00C05AA9">
        <w:rPr>
          <w:sz w:val="28"/>
          <w:szCs w:val="28"/>
        </w:rPr>
        <w:t xml:space="preserve">периметра надзорного стресс-тестирования </w:t>
      </w:r>
    </w:p>
    <w:p w:rsidR="007B780F" w:rsidRPr="00C05AA9" w:rsidRDefault="007B780F" w:rsidP="007B780F">
      <w:pPr>
        <w:ind w:firstLine="709"/>
        <w:jc w:val="both"/>
        <w:rPr>
          <w:sz w:val="28"/>
          <w:szCs w:val="28"/>
        </w:rPr>
      </w:pPr>
      <w:r w:rsidRPr="00C05AA9">
        <w:rPr>
          <w:rFonts w:eastAsia="TimesNewRomanPSMT"/>
          <w:sz w:val="28"/>
          <w:szCs w:val="28"/>
        </w:rPr>
        <w:t xml:space="preserve">В </w:t>
      </w:r>
      <w:r>
        <w:rPr>
          <w:rFonts w:eastAsia="TimesNewRomanPSMT"/>
          <w:sz w:val="28"/>
          <w:szCs w:val="28"/>
        </w:rPr>
        <w:t>будущем необходимо</w:t>
      </w:r>
      <w:r w:rsidRPr="00C05AA9">
        <w:rPr>
          <w:rFonts w:eastAsia="TimesNewRomanPSMT"/>
          <w:sz w:val="28"/>
          <w:szCs w:val="28"/>
        </w:rPr>
        <w:t xml:space="preserve"> участие расширенного списка банков, в том числе дочерних организаций, создающих материальные риски</w:t>
      </w:r>
      <w:r w:rsidR="00055CBE">
        <w:rPr>
          <w:rFonts w:eastAsia="TimesNewRomanPSMT"/>
          <w:sz w:val="28"/>
          <w:szCs w:val="28"/>
          <w:lang w:val="kk-KZ"/>
        </w:rPr>
        <w:t>;</w:t>
      </w:r>
      <w:r w:rsidRPr="00C05AA9">
        <w:rPr>
          <w:rFonts w:eastAsia="TimesNewRomanPSMT"/>
          <w:sz w:val="28"/>
          <w:szCs w:val="28"/>
        </w:rPr>
        <w:t xml:space="preserve"> </w:t>
      </w:r>
    </w:p>
    <w:p w:rsidR="007B780F" w:rsidRPr="008E342A" w:rsidRDefault="008E342A" w:rsidP="007B780F">
      <w:pPr>
        <w:ind w:firstLine="709"/>
        <w:jc w:val="both"/>
        <w:rPr>
          <w:sz w:val="28"/>
          <w:szCs w:val="28"/>
          <w:lang w:val="kk-KZ"/>
        </w:rPr>
      </w:pPr>
      <w:r>
        <w:rPr>
          <w:sz w:val="28"/>
          <w:szCs w:val="28"/>
        </w:rPr>
        <w:t>–</w:t>
      </w:r>
      <w:r w:rsidR="007B780F" w:rsidRPr="00C05AA9">
        <w:rPr>
          <w:sz w:val="28"/>
          <w:szCs w:val="28"/>
        </w:rPr>
        <w:t xml:space="preserve"> </w:t>
      </w:r>
      <w:r w:rsidRPr="00C05AA9">
        <w:rPr>
          <w:sz w:val="28"/>
          <w:szCs w:val="28"/>
        </w:rPr>
        <w:t>с</w:t>
      </w:r>
      <w:r w:rsidR="007B780F" w:rsidRPr="00C05AA9">
        <w:rPr>
          <w:sz w:val="28"/>
          <w:szCs w:val="28"/>
        </w:rPr>
        <w:t>инхронизация процессов надзорного стресс-тестирования, AQR</w:t>
      </w:r>
      <w:r w:rsidR="00EC39AF">
        <w:rPr>
          <w:sz w:val="28"/>
          <w:szCs w:val="28"/>
        </w:rPr>
        <w:t>,</w:t>
      </w:r>
      <w:r w:rsidR="007B780F" w:rsidRPr="00C05AA9">
        <w:rPr>
          <w:sz w:val="28"/>
          <w:szCs w:val="28"/>
        </w:rPr>
        <w:t xml:space="preserve"> SREP </w:t>
      </w:r>
      <w:r w:rsidR="00EC39AF">
        <w:rPr>
          <w:sz w:val="28"/>
          <w:szCs w:val="28"/>
        </w:rPr>
        <w:t xml:space="preserve">и </w:t>
      </w:r>
      <w:r w:rsidR="00EC39AF">
        <w:rPr>
          <w:rFonts w:eastAsia="TimesNewRomanPSMT"/>
          <w:sz w:val="28"/>
          <w:szCs w:val="28"/>
        </w:rPr>
        <w:t>метода анализа иерархии в задачах определения устойчивости деятельности банков и банковского сектора Казахстана в целом путем построения ситуационного экономико-математического моделирования</w:t>
      </w:r>
      <w:r>
        <w:rPr>
          <w:rFonts w:eastAsia="TimesNewRomanPSMT"/>
          <w:sz w:val="28"/>
          <w:szCs w:val="28"/>
          <w:lang w:val="kk-KZ"/>
        </w:rPr>
        <w:t>;</w:t>
      </w:r>
    </w:p>
    <w:p w:rsidR="007B780F" w:rsidRPr="00C05AA9" w:rsidRDefault="008E342A" w:rsidP="007B780F">
      <w:pPr>
        <w:ind w:firstLine="709"/>
        <w:jc w:val="both"/>
        <w:rPr>
          <w:sz w:val="28"/>
          <w:szCs w:val="28"/>
        </w:rPr>
      </w:pPr>
      <w:r>
        <w:rPr>
          <w:sz w:val="28"/>
          <w:szCs w:val="28"/>
        </w:rPr>
        <w:t>–</w:t>
      </w:r>
      <w:r w:rsidR="007B780F">
        <w:rPr>
          <w:sz w:val="28"/>
          <w:szCs w:val="28"/>
        </w:rPr>
        <w:t xml:space="preserve"> </w:t>
      </w:r>
      <w:r w:rsidRPr="00C05AA9">
        <w:rPr>
          <w:sz w:val="28"/>
          <w:szCs w:val="28"/>
        </w:rPr>
        <w:t>о</w:t>
      </w:r>
      <w:r w:rsidR="007B780F" w:rsidRPr="00C05AA9">
        <w:rPr>
          <w:sz w:val="28"/>
          <w:szCs w:val="28"/>
        </w:rPr>
        <w:t>ценка операционного риска</w:t>
      </w:r>
      <w:r w:rsidR="001620BF">
        <w:rPr>
          <w:sz w:val="28"/>
          <w:szCs w:val="28"/>
        </w:rPr>
        <w:t>.</w:t>
      </w:r>
      <w:r w:rsidR="007B780F" w:rsidRPr="00C05AA9">
        <w:rPr>
          <w:sz w:val="28"/>
          <w:szCs w:val="28"/>
        </w:rPr>
        <w:t xml:space="preserve"> </w:t>
      </w:r>
    </w:p>
    <w:p w:rsidR="007B780F" w:rsidRPr="00C05AA9" w:rsidRDefault="007B780F" w:rsidP="007B780F">
      <w:pPr>
        <w:ind w:firstLine="709"/>
        <w:jc w:val="both"/>
        <w:rPr>
          <w:sz w:val="28"/>
          <w:szCs w:val="28"/>
        </w:rPr>
      </w:pPr>
      <w:r w:rsidRPr="00C05AA9">
        <w:rPr>
          <w:rFonts w:eastAsia="TimesNewRomanPSMT"/>
          <w:sz w:val="28"/>
          <w:szCs w:val="28"/>
        </w:rPr>
        <w:t xml:space="preserve">По мере развития практики надзорного стресс-тестирования </w:t>
      </w:r>
      <w:r>
        <w:rPr>
          <w:rFonts w:eastAsia="TimesNewRomanPSMT"/>
          <w:sz w:val="28"/>
          <w:szCs w:val="28"/>
        </w:rPr>
        <w:t>необходимо</w:t>
      </w:r>
      <w:r w:rsidRPr="00C05AA9">
        <w:rPr>
          <w:rFonts w:eastAsia="TimesNewRomanPSMT"/>
          <w:sz w:val="28"/>
          <w:szCs w:val="28"/>
        </w:rPr>
        <w:t xml:space="preserve"> включить оценку потерь в случае реализации операционного риска в соответствии с лучшими практиками международных регуляторов. </w:t>
      </w:r>
    </w:p>
    <w:p w:rsidR="007B780F" w:rsidRPr="00C05AA9" w:rsidRDefault="007B780F" w:rsidP="007B780F">
      <w:pPr>
        <w:ind w:firstLine="709"/>
        <w:jc w:val="both"/>
        <w:rPr>
          <w:sz w:val="28"/>
          <w:szCs w:val="28"/>
        </w:rPr>
      </w:pPr>
      <w:r>
        <w:rPr>
          <w:sz w:val="28"/>
          <w:szCs w:val="28"/>
        </w:rPr>
        <w:t>2</w:t>
      </w:r>
      <w:r w:rsidR="008E342A">
        <w:rPr>
          <w:sz w:val="28"/>
          <w:szCs w:val="28"/>
          <w:lang w:val="kk-KZ"/>
        </w:rPr>
        <w:t>.</w:t>
      </w:r>
      <w:r w:rsidRPr="00C05AA9">
        <w:rPr>
          <w:sz w:val="28"/>
          <w:szCs w:val="28"/>
        </w:rPr>
        <w:t xml:space="preserve"> Переход на консолидированны</w:t>
      </w:r>
      <w:r>
        <w:rPr>
          <w:sz w:val="28"/>
          <w:szCs w:val="28"/>
        </w:rPr>
        <w:t>й</w:t>
      </w:r>
      <w:r w:rsidRPr="00C05AA9">
        <w:rPr>
          <w:sz w:val="28"/>
          <w:szCs w:val="28"/>
        </w:rPr>
        <w:t xml:space="preserve"> надзор</w:t>
      </w:r>
      <w:r w:rsidR="001620BF">
        <w:rPr>
          <w:sz w:val="28"/>
          <w:szCs w:val="28"/>
        </w:rPr>
        <w:t>.</w:t>
      </w:r>
      <w:r w:rsidRPr="00C05AA9">
        <w:rPr>
          <w:sz w:val="28"/>
          <w:szCs w:val="28"/>
        </w:rPr>
        <w:t xml:space="preserve"> </w:t>
      </w:r>
    </w:p>
    <w:p w:rsidR="007B780F" w:rsidRPr="00C05AA9" w:rsidRDefault="007B780F" w:rsidP="007B780F">
      <w:pPr>
        <w:ind w:firstLine="709"/>
        <w:jc w:val="both"/>
        <w:rPr>
          <w:sz w:val="28"/>
          <w:szCs w:val="28"/>
        </w:rPr>
      </w:pPr>
      <w:r w:rsidRPr="00C05AA9">
        <w:rPr>
          <w:rFonts w:eastAsia="TimesNewRomanPSMT"/>
          <w:sz w:val="28"/>
          <w:szCs w:val="28"/>
        </w:rPr>
        <w:t>С развитием финансового рынка наблюдается консолидация финансовых и нефинансовых организаций. Актуально</w:t>
      </w:r>
      <w:r>
        <w:rPr>
          <w:rFonts w:eastAsia="TimesNewRomanPSMT"/>
          <w:sz w:val="28"/>
          <w:szCs w:val="28"/>
        </w:rPr>
        <w:t>й</w:t>
      </w:r>
      <w:r w:rsidRPr="00C05AA9">
        <w:rPr>
          <w:rFonts w:eastAsia="TimesNewRomanPSMT"/>
          <w:sz w:val="28"/>
          <w:szCs w:val="28"/>
        </w:rPr>
        <w:t xml:space="preserve"> задаче</w:t>
      </w:r>
      <w:r>
        <w:rPr>
          <w:rFonts w:eastAsia="TimesNewRomanPSMT"/>
          <w:sz w:val="28"/>
          <w:szCs w:val="28"/>
        </w:rPr>
        <w:t>й</w:t>
      </w:r>
      <w:r w:rsidRPr="00C05AA9">
        <w:rPr>
          <w:rFonts w:eastAsia="TimesNewRomanPSMT"/>
          <w:sz w:val="28"/>
          <w:szCs w:val="28"/>
        </w:rPr>
        <w:t xml:space="preserve"> </w:t>
      </w:r>
      <w:r>
        <w:rPr>
          <w:rFonts w:eastAsia="TimesNewRomanPSMT"/>
          <w:sz w:val="28"/>
          <w:szCs w:val="28"/>
        </w:rPr>
        <w:t xml:space="preserve">регулятора </w:t>
      </w:r>
      <w:r w:rsidRPr="00C05AA9">
        <w:rPr>
          <w:rFonts w:eastAsia="TimesNewRomanPSMT"/>
          <w:sz w:val="28"/>
          <w:szCs w:val="28"/>
        </w:rPr>
        <w:t xml:space="preserve">является разработка механизмов нормативного правового регулирования в рамках консолидированного </w:t>
      </w:r>
      <w:r w:rsidRPr="009C02C7">
        <w:rPr>
          <w:rFonts w:eastAsia="TimesNewRomanPSMT"/>
          <w:sz w:val="28"/>
          <w:szCs w:val="28"/>
        </w:rPr>
        <w:t>надзора</w:t>
      </w:r>
      <w:r w:rsidR="00835F8D" w:rsidRPr="009C02C7">
        <w:rPr>
          <w:rFonts w:eastAsia="TimesNewRomanPSMT"/>
          <w:sz w:val="28"/>
          <w:szCs w:val="28"/>
        </w:rPr>
        <w:t xml:space="preserve"> [100].</w:t>
      </w:r>
      <w:r w:rsidRPr="00C05AA9">
        <w:rPr>
          <w:rFonts w:eastAsia="TimesNewRomanPSMT"/>
          <w:sz w:val="28"/>
          <w:szCs w:val="28"/>
        </w:rPr>
        <w:t xml:space="preserve"> </w:t>
      </w:r>
    </w:p>
    <w:p w:rsidR="002F3BF8" w:rsidRPr="002F3BF8" w:rsidRDefault="007B780F" w:rsidP="002F3BF8">
      <w:pPr>
        <w:ind w:firstLine="709"/>
        <w:jc w:val="both"/>
        <w:rPr>
          <w:sz w:val="28"/>
          <w:szCs w:val="28"/>
        </w:rPr>
      </w:pPr>
      <w:r w:rsidRPr="00C05AA9">
        <w:rPr>
          <w:rFonts w:eastAsia="TimesNewRomanPSMT"/>
          <w:sz w:val="28"/>
          <w:szCs w:val="28"/>
        </w:rPr>
        <w:t>Рассмотрение объектов стресс-тестирования на группово</w:t>
      </w:r>
      <w:r>
        <w:rPr>
          <w:rFonts w:eastAsia="TimesNewRomanPSMT"/>
          <w:sz w:val="28"/>
          <w:szCs w:val="28"/>
        </w:rPr>
        <w:t>й</w:t>
      </w:r>
      <w:r w:rsidRPr="00C05AA9">
        <w:rPr>
          <w:rFonts w:eastAsia="TimesNewRomanPSMT"/>
          <w:sz w:val="28"/>
          <w:szCs w:val="28"/>
        </w:rPr>
        <w:t xml:space="preserve"> основе позволит учесть взаимосвязи внутри групп, к примеру, возможную поддержку аффилированных организаций. После перехода на консолидированны</w:t>
      </w:r>
      <w:r>
        <w:rPr>
          <w:rFonts w:eastAsia="TimesNewRomanPSMT"/>
          <w:sz w:val="28"/>
          <w:szCs w:val="28"/>
        </w:rPr>
        <w:t>й</w:t>
      </w:r>
      <w:r w:rsidRPr="00C05AA9">
        <w:rPr>
          <w:rFonts w:eastAsia="TimesNewRomanPSMT"/>
          <w:sz w:val="28"/>
          <w:szCs w:val="28"/>
        </w:rPr>
        <w:t xml:space="preserve"> надзор периметр участвующих в AQR</w:t>
      </w:r>
      <w:r w:rsidR="00EC39AF">
        <w:rPr>
          <w:rFonts w:eastAsia="TimesNewRomanPSMT"/>
          <w:sz w:val="28"/>
          <w:szCs w:val="28"/>
        </w:rPr>
        <w:t>, оценке финансовой устойчивости банка и банковского сектора в целом</w:t>
      </w:r>
      <w:r w:rsidRPr="00C05AA9">
        <w:rPr>
          <w:rFonts w:eastAsia="TimesNewRomanPSMT"/>
          <w:sz w:val="28"/>
          <w:szCs w:val="28"/>
        </w:rPr>
        <w:t xml:space="preserve"> и надзорном стресс-тестировании дочерних организаций банка будет совпадать с периметром пруденциально</w:t>
      </w:r>
      <w:r>
        <w:rPr>
          <w:rFonts w:eastAsia="TimesNewRomanPSMT"/>
          <w:sz w:val="28"/>
          <w:szCs w:val="28"/>
        </w:rPr>
        <w:t>й</w:t>
      </w:r>
      <w:r w:rsidRPr="00C05AA9">
        <w:rPr>
          <w:rFonts w:eastAsia="TimesNewRomanPSMT"/>
          <w:sz w:val="28"/>
          <w:szCs w:val="28"/>
        </w:rPr>
        <w:t xml:space="preserve"> консолидации. </w:t>
      </w:r>
    </w:p>
    <w:p w:rsidR="009A4159" w:rsidRDefault="002F3BF8" w:rsidP="002F3BF8">
      <w:pPr>
        <w:pStyle w:val="aa"/>
        <w:spacing w:before="0" w:beforeAutospacing="0" w:after="0" w:afterAutospacing="0"/>
        <w:ind w:firstLine="709"/>
        <w:jc w:val="both"/>
        <w:rPr>
          <w:sz w:val="28"/>
          <w:szCs w:val="28"/>
          <w:lang w:val="ru-RU"/>
        </w:rPr>
      </w:pPr>
      <w:r w:rsidRPr="008A6CB6">
        <w:rPr>
          <w:sz w:val="28"/>
          <w:szCs w:val="28"/>
          <w:lang w:val="ru-RU"/>
        </w:rPr>
        <w:t xml:space="preserve">Таким образом, </w:t>
      </w:r>
      <w:r>
        <w:rPr>
          <w:sz w:val="28"/>
          <w:szCs w:val="28"/>
          <w:lang w:val="ru-RU"/>
        </w:rPr>
        <w:t>в</w:t>
      </w:r>
      <w:r w:rsidRPr="008A6CB6">
        <w:rPr>
          <w:sz w:val="28"/>
          <w:szCs w:val="28"/>
          <w:lang w:val="ru-RU"/>
        </w:rPr>
        <w:t xml:space="preserve"> ходе исследования и систематизации причин уязвимости банковского сектора Казахстана, </w:t>
      </w:r>
      <w:r w:rsidR="009A4159">
        <w:rPr>
          <w:sz w:val="28"/>
          <w:szCs w:val="28"/>
          <w:lang w:val="ru-RU"/>
        </w:rPr>
        <w:t xml:space="preserve">сформулированы следующие </w:t>
      </w:r>
      <w:r w:rsidR="009A4159" w:rsidRPr="008A6CB6">
        <w:rPr>
          <w:sz w:val="28"/>
          <w:szCs w:val="28"/>
          <w:lang w:val="ru-RU"/>
        </w:rPr>
        <w:t>практические рекомендации по совершенствованию системы управления и оценки финансовой устойчивости</w:t>
      </w:r>
      <w:r w:rsidR="009A4159">
        <w:rPr>
          <w:sz w:val="28"/>
          <w:szCs w:val="28"/>
          <w:lang w:val="ru-RU"/>
        </w:rPr>
        <w:t>:</w:t>
      </w:r>
    </w:p>
    <w:p w:rsidR="002F3BF8" w:rsidRDefault="002F3BF8" w:rsidP="00474C53">
      <w:pPr>
        <w:pStyle w:val="aa"/>
        <w:numPr>
          <w:ilvl w:val="0"/>
          <w:numId w:val="50"/>
        </w:numPr>
        <w:tabs>
          <w:tab w:val="left" w:pos="993"/>
        </w:tabs>
        <w:spacing w:before="0" w:beforeAutospacing="0" w:after="0" w:afterAutospacing="0"/>
        <w:ind w:left="0" w:firstLine="709"/>
        <w:jc w:val="both"/>
        <w:rPr>
          <w:sz w:val="28"/>
          <w:szCs w:val="28"/>
          <w:lang w:val="ru-RU"/>
        </w:rPr>
      </w:pPr>
      <w:r w:rsidRPr="008A6CB6">
        <w:rPr>
          <w:sz w:val="28"/>
          <w:szCs w:val="28"/>
          <w:lang w:val="ru-RU"/>
        </w:rPr>
        <w:t>предложена авторская графическая интерпретация механизма определения уровня финансовой устойчивости банка. Разработанный механизм оценки финансовой устойчивости заключается в возможности его адаптации к современным условиям путем определения уровня финансовой устойчивости, а также качества принимаемых управленческих решений. Механизм обеспечения финансовой устойчивости состоит в изыскании способов более оптимального использования ресурсного потенциала, достигаемого в том числе за счет применения риск-ориентированного подхода в части прогнозирования уровня финансовой устойчивости</w:t>
      </w:r>
      <w:r w:rsidR="008E342A">
        <w:rPr>
          <w:sz w:val="28"/>
          <w:szCs w:val="28"/>
          <w:lang w:val="ru-RU"/>
        </w:rPr>
        <w:t>;</w:t>
      </w:r>
    </w:p>
    <w:p w:rsidR="002F3BF8" w:rsidRDefault="00685A59" w:rsidP="00474C53">
      <w:pPr>
        <w:pStyle w:val="aa"/>
        <w:numPr>
          <w:ilvl w:val="0"/>
          <w:numId w:val="50"/>
        </w:numPr>
        <w:tabs>
          <w:tab w:val="left" w:pos="851"/>
          <w:tab w:val="left" w:pos="993"/>
        </w:tabs>
        <w:spacing w:before="0" w:beforeAutospacing="0" w:after="0" w:afterAutospacing="0"/>
        <w:ind w:left="0" w:firstLine="709"/>
        <w:jc w:val="both"/>
        <w:rPr>
          <w:sz w:val="28"/>
          <w:szCs w:val="28"/>
          <w:lang w:val="ru-RU"/>
        </w:rPr>
      </w:pPr>
      <w:r w:rsidRPr="00685A59">
        <w:rPr>
          <w:sz w:val="28"/>
          <w:szCs w:val="28"/>
          <w:lang w:val="ru-RU"/>
        </w:rPr>
        <w:t xml:space="preserve">предложена экономико-математическая модель анализа </w:t>
      </w:r>
      <w:r w:rsidRPr="00685A59">
        <w:rPr>
          <w:rFonts w:eastAsia="TimesNewRomanPSMT"/>
          <w:sz w:val="28"/>
          <w:szCs w:val="28"/>
          <w:lang w:val="ru-RU"/>
        </w:rPr>
        <w:t>иерархии в задачах определения устойчивости деятельности банков и банковского сектора Казахстана в целом на основе метода Томаса Саати</w:t>
      </w:r>
      <w:r w:rsidRPr="00685A59">
        <w:rPr>
          <w:sz w:val="28"/>
          <w:szCs w:val="28"/>
          <w:lang w:val="ru-RU"/>
        </w:rPr>
        <w:t>. Разработанная авторская модель решает задачу определения уровня устойчивости банковского сектора и отдельного банка</w:t>
      </w:r>
      <w:r w:rsidR="008E342A">
        <w:rPr>
          <w:sz w:val="28"/>
          <w:szCs w:val="28"/>
          <w:lang w:val="ru-RU"/>
        </w:rPr>
        <w:t>;</w:t>
      </w:r>
    </w:p>
    <w:p w:rsidR="002F3BF8" w:rsidRPr="000F47DB" w:rsidRDefault="002F3BF8" w:rsidP="00474C53">
      <w:pPr>
        <w:pStyle w:val="a8"/>
        <w:numPr>
          <w:ilvl w:val="0"/>
          <w:numId w:val="50"/>
        </w:numPr>
        <w:tabs>
          <w:tab w:val="left" w:pos="993"/>
        </w:tabs>
        <w:ind w:left="0" w:firstLine="709"/>
        <w:jc w:val="both"/>
        <w:rPr>
          <w:sz w:val="28"/>
          <w:szCs w:val="28"/>
        </w:rPr>
      </w:pPr>
      <w:r w:rsidRPr="000F47DB">
        <w:rPr>
          <w:sz w:val="28"/>
          <w:szCs w:val="28"/>
        </w:rPr>
        <w:t xml:space="preserve">на основе анализа научной литературы предложена трактовка понятия </w:t>
      </w:r>
      <w:r w:rsidRPr="000F47DB">
        <w:rPr>
          <w:i/>
          <w:iCs/>
          <w:sz w:val="28"/>
          <w:szCs w:val="28"/>
        </w:rPr>
        <w:t>«банковская экосистема»</w:t>
      </w:r>
      <w:r w:rsidR="00685A59">
        <w:rPr>
          <w:i/>
          <w:iCs/>
          <w:sz w:val="28"/>
          <w:szCs w:val="28"/>
        </w:rPr>
        <w:t xml:space="preserve"> –</w:t>
      </w:r>
      <w:r w:rsidRPr="000F47DB">
        <w:rPr>
          <w:i/>
          <w:iCs/>
          <w:sz w:val="28"/>
          <w:szCs w:val="28"/>
        </w:rPr>
        <w:t xml:space="preserve"> </w:t>
      </w:r>
      <w:r w:rsidR="00685A59" w:rsidRPr="000F47DB">
        <w:rPr>
          <w:i/>
          <w:iCs/>
          <w:sz w:val="28"/>
          <w:szCs w:val="28"/>
        </w:rPr>
        <w:t xml:space="preserve">это инновационная форма организации </w:t>
      </w:r>
      <w:r w:rsidR="00685A59">
        <w:rPr>
          <w:i/>
          <w:iCs/>
          <w:sz w:val="28"/>
          <w:szCs w:val="28"/>
        </w:rPr>
        <w:t xml:space="preserve">интегрированного </w:t>
      </w:r>
      <w:r w:rsidR="00685A59" w:rsidRPr="000F47DB">
        <w:rPr>
          <w:i/>
          <w:iCs/>
          <w:sz w:val="28"/>
          <w:szCs w:val="28"/>
        </w:rPr>
        <w:t xml:space="preserve">банковского бизнеса, основанная на </w:t>
      </w:r>
      <w:r w:rsidR="00685A59">
        <w:rPr>
          <w:i/>
          <w:iCs/>
          <w:sz w:val="28"/>
          <w:szCs w:val="28"/>
        </w:rPr>
        <w:t>единой цифровой</w:t>
      </w:r>
      <w:r w:rsidR="00685A59" w:rsidRPr="000F47DB">
        <w:rPr>
          <w:i/>
          <w:iCs/>
          <w:sz w:val="28"/>
          <w:szCs w:val="28"/>
        </w:rPr>
        <w:t xml:space="preserve"> платформ</w:t>
      </w:r>
      <w:r w:rsidR="00685A59">
        <w:rPr>
          <w:i/>
          <w:iCs/>
          <w:sz w:val="28"/>
          <w:szCs w:val="28"/>
        </w:rPr>
        <w:t>е</w:t>
      </w:r>
      <w:r w:rsidR="00685A59" w:rsidRPr="000F47DB">
        <w:rPr>
          <w:i/>
          <w:iCs/>
          <w:sz w:val="28"/>
          <w:szCs w:val="28"/>
        </w:rPr>
        <w:t xml:space="preserve"> с различными сервисами, объединяющ</w:t>
      </w:r>
      <w:r w:rsidR="00685A59">
        <w:rPr>
          <w:i/>
          <w:iCs/>
          <w:sz w:val="28"/>
          <w:szCs w:val="28"/>
        </w:rPr>
        <w:t>ая</w:t>
      </w:r>
      <w:r w:rsidR="00685A59" w:rsidRPr="000F47DB">
        <w:rPr>
          <w:i/>
          <w:iCs/>
          <w:sz w:val="28"/>
          <w:szCs w:val="28"/>
        </w:rPr>
        <w:t xml:space="preserve"> клиентов и поставщиков услуг, </w:t>
      </w:r>
      <w:r w:rsidR="00685A59">
        <w:rPr>
          <w:i/>
          <w:iCs/>
          <w:sz w:val="28"/>
          <w:szCs w:val="28"/>
        </w:rPr>
        <w:t xml:space="preserve">и направленная на </w:t>
      </w:r>
      <w:r w:rsidR="00685A59" w:rsidRPr="000F47DB">
        <w:rPr>
          <w:i/>
          <w:iCs/>
          <w:sz w:val="28"/>
          <w:szCs w:val="28"/>
        </w:rPr>
        <w:t>удовлетвор</w:t>
      </w:r>
      <w:r w:rsidR="00685A59">
        <w:rPr>
          <w:i/>
          <w:iCs/>
          <w:sz w:val="28"/>
          <w:szCs w:val="28"/>
        </w:rPr>
        <w:t>ение</w:t>
      </w:r>
      <w:r w:rsidR="00685A59" w:rsidRPr="000F47DB">
        <w:rPr>
          <w:i/>
          <w:iCs/>
          <w:sz w:val="28"/>
          <w:szCs w:val="28"/>
        </w:rPr>
        <w:t xml:space="preserve"> их финансовы</w:t>
      </w:r>
      <w:r w:rsidR="00685A59">
        <w:rPr>
          <w:i/>
          <w:iCs/>
          <w:sz w:val="28"/>
          <w:szCs w:val="28"/>
        </w:rPr>
        <w:t>х</w:t>
      </w:r>
      <w:r w:rsidR="00685A59" w:rsidRPr="000F47DB">
        <w:rPr>
          <w:i/>
          <w:iCs/>
          <w:sz w:val="28"/>
          <w:szCs w:val="28"/>
        </w:rPr>
        <w:t xml:space="preserve"> и не финансовы</w:t>
      </w:r>
      <w:r w:rsidR="00685A59">
        <w:rPr>
          <w:i/>
          <w:iCs/>
          <w:sz w:val="28"/>
          <w:szCs w:val="28"/>
        </w:rPr>
        <w:t>х</w:t>
      </w:r>
      <w:r w:rsidR="00685A59" w:rsidRPr="000F47DB">
        <w:rPr>
          <w:i/>
          <w:iCs/>
          <w:sz w:val="28"/>
          <w:szCs w:val="28"/>
        </w:rPr>
        <w:t xml:space="preserve"> потребност</w:t>
      </w:r>
      <w:r w:rsidR="00685A59">
        <w:rPr>
          <w:i/>
          <w:iCs/>
          <w:sz w:val="28"/>
          <w:szCs w:val="28"/>
        </w:rPr>
        <w:t>ей</w:t>
      </w:r>
      <w:r w:rsidRPr="001620BF">
        <w:rPr>
          <w:iCs/>
          <w:sz w:val="28"/>
          <w:szCs w:val="28"/>
        </w:rPr>
        <w:t>;</w:t>
      </w:r>
    </w:p>
    <w:p w:rsidR="002F3BF8" w:rsidRPr="000F47DB" w:rsidRDefault="002F3BF8" w:rsidP="00474C53">
      <w:pPr>
        <w:pStyle w:val="a8"/>
        <w:numPr>
          <w:ilvl w:val="0"/>
          <w:numId w:val="50"/>
        </w:numPr>
        <w:tabs>
          <w:tab w:val="left" w:pos="993"/>
        </w:tabs>
        <w:ind w:left="0" w:firstLine="709"/>
        <w:jc w:val="both"/>
        <w:rPr>
          <w:sz w:val="28"/>
          <w:szCs w:val="28"/>
        </w:rPr>
      </w:pPr>
      <w:r w:rsidRPr="000F47DB">
        <w:rPr>
          <w:sz w:val="28"/>
          <w:szCs w:val="28"/>
        </w:rPr>
        <w:t xml:space="preserve">выявлены </w:t>
      </w:r>
      <w:r>
        <w:rPr>
          <w:sz w:val="28"/>
          <w:szCs w:val="28"/>
        </w:rPr>
        <w:t xml:space="preserve">следующие </w:t>
      </w:r>
      <w:r w:rsidRPr="000F47DB">
        <w:rPr>
          <w:sz w:val="28"/>
          <w:szCs w:val="28"/>
        </w:rPr>
        <w:t xml:space="preserve">риски создания </w:t>
      </w:r>
      <w:r>
        <w:rPr>
          <w:sz w:val="28"/>
          <w:szCs w:val="28"/>
        </w:rPr>
        <w:t xml:space="preserve">банковской </w:t>
      </w:r>
      <w:r w:rsidRPr="000F47DB">
        <w:rPr>
          <w:sz w:val="28"/>
          <w:szCs w:val="28"/>
        </w:rPr>
        <w:t>экосистемы:</w:t>
      </w:r>
    </w:p>
    <w:p w:rsidR="002F3BF8" w:rsidRPr="008E342A" w:rsidRDefault="008E342A" w:rsidP="009A4159">
      <w:pPr>
        <w:ind w:firstLine="851"/>
        <w:jc w:val="both"/>
        <w:rPr>
          <w:sz w:val="28"/>
          <w:szCs w:val="28"/>
          <w:lang w:val="kk-KZ"/>
        </w:rPr>
      </w:pPr>
      <w:r>
        <w:rPr>
          <w:sz w:val="28"/>
          <w:szCs w:val="28"/>
        </w:rPr>
        <w:t>–</w:t>
      </w:r>
      <w:r w:rsidR="002F3BF8">
        <w:rPr>
          <w:sz w:val="28"/>
          <w:szCs w:val="28"/>
        </w:rPr>
        <w:t xml:space="preserve"> стратегические (бизнес) риски</w:t>
      </w:r>
      <w:r>
        <w:rPr>
          <w:sz w:val="28"/>
          <w:szCs w:val="28"/>
          <w:lang w:val="kk-KZ"/>
        </w:rPr>
        <w:t>;</w:t>
      </w:r>
    </w:p>
    <w:p w:rsidR="002F3BF8" w:rsidRPr="008E342A" w:rsidRDefault="008E342A" w:rsidP="009A4159">
      <w:pPr>
        <w:ind w:firstLine="851"/>
        <w:jc w:val="both"/>
        <w:rPr>
          <w:sz w:val="28"/>
          <w:szCs w:val="28"/>
          <w:lang w:val="kk-KZ"/>
        </w:rPr>
      </w:pPr>
      <w:r>
        <w:rPr>
          <w:sz w:val="28"/>
          <w:szCs w:val="28"/>
        </w:rPr>
        <w:t>–</w:t>
      </w:r>
      <w:r w:rsidR="002F3BF8">
        <w:rPr>
          <w:sz w:val="28"/>
          <w:szCs w:val="28"/>
        </w:rPr>
        <w:t xml:space="preserve"> операционные (кибер) риски</w:t>
      </w:r>
      <w:r>
        <w:rPr>
          <w:sz w:val="28"/>
          <w:szCs w:val="28"/>
          <w:lang w:val="kk-KZ"/>
        </w:rPr>
        <w:t>;</w:t>
      </w:r>
    </w:p>
    <w:p w:rsidR="009A4159" w:rsidRDefault="008E342A" w:rsidP="009A4159">
      <w:pPr>
        <w:ind w:firstLine="851"/>
        <w:jc w:val="both"/>
        <w:rPr>
          <w:sz w:val="28"/>
          <w:szCs w:val="28"/>
        </w:rPr>
      </w:pPr>
      <w:r>
        <w:rPr>
          <w:sz w:val="28"/>
          <w:szCs w:val="28"/>
        </w:rPr>
        <w:t>–</w:t>
      </w:r>
      <w:r w:rsidR="002F3BF8">
        <w:rPr>
          <w:sz w:val="28"/>
          <w:szCs w:val="28"/>
        </w:rPr>
        <w:t xml:space="preserve"> инвестиционные риски.</w:t>
      </w:r>
    </w:p>
    <w:p w:rsidR="009A4159" w:rsidRPr="009A4159" w:rsidRDefault="008E342A" w:rsidP="008E342A">
      <w:pPr>
        <w:pStyle w:val="a8"/>
        <w:tabs>
          <w:tab w:val="left" w:pos="709"/>
          <w:tab w:val="left" w:pos="993"/>
        </w:tabs>
        <w:ind w:left="0" w:firstLine="709"/>
        <w:jc w:val="both"/>
        <w:rPr>
          <w:sz w:val="28"/>
          <w:szCs w:val="28"/>
        </w:rPr>
      </w:pPr>
      <w:r>
        <w:rPr>
          <w:rFonts w:eastAsia="TimesNewRomanPSMT"/>
          <w:sz w:val="28"/>
          <w:szCs w:val="28"/>
          <w:lang w:val="kk-KZ"/>
        </w:rPr>
        <w:t>5)</w:t>
      </w:r>
      <w:r w:rsidR="009A4159">
        <w:rPr>
          <w:rFonts w:eastAsia="TimesNewRomanPSMT"/>
          <w:sz w:val="28"/>
          <w:szCs w:val="28"/>
        </w:rPr>
        <w:t xml:space="preserve"> целях обеспечения финансовой устойчивости банковского сектора рекомендуется внедрение надзорного стресс-тестирования. </w:t>
      </w:r>
      <w:r w:rsidR="009A4159" w:rsidRPr="009A4159">
        <w:rPr>
          <w:rFonts w:eastAsia="TimesNewRomanPSMT"/>
          <w:sz w:val="28"/>
          <w:szCs w:val="28"/>
        </w:rPr>
        <w:t>Надзорное стресс-тестирование в совокупности с надзорными инструментами AQR, SREP и авторско</w:t>
      </w:r>
      <w:r w:rsidR="00685A59">
        <w:rPr>
          <w:rFonts w:eastAsia="TimesNewRomanPSMT"/>
          <w:sz w:val="28"/>
          <w:szCs w:val="28"/>
        </w:rPr>
        <w:t>й экономико-математической</w:t>
      </w:r>
      <w:r w:rsidR="009A4159" w:rsidRPr="009A4159">
        <w:rPr>
          <w:rFonts w:eastAsia="TimesNewRomanPSMT"/>
          <w:sz w:val="28"/>
          <w:szCs w:val="28"/>
        </w:rPr>
        <w:t xml:space="preserve"> </w:t>
      </w:r>
      <w:r w:rsidR="00685A59">
        <w:rPr>
          <w:rFonts w:eastAsia="TimesNewRomanPSMT"/>
          <w:sz w:val="28"/>
          <w:szCs w:val="28"/>
        </w:rPr>
        <w:t>моделью</w:t>
      </w:r>
      <w:r w:rsidR="009A4159" w:rsidRPr="009A4159">
        <w:rPr>
          <w:rFonts w:eastAsia="TimesNewRomanPSMT"/>
          <w:sz w:val="28"/>
          <w:szCs w:val="28"/>
        </w:rPr>
        <w:t xml:space="preserve"> определения </w:t>
      </w:r>
      <w:r w:rsidR="00685A59">
        <w:rPr>
          <w:rFonts w:eastAsia="TimesNewRomanPSMT"/>
          <w:sz w:val="28"/>
          <w:szCs w:val="28"/>
        </w:rPr>
        <w:t xml:space="preserve">финансовой </w:t>
      </w:r>
      <w:r w:rsidR="009A4159" w:rsidRPr="009A4159">
        <w:rPr>
          <w:rFonts w:eastAsia="TimesNewRomanPSMT"/>
          <w:sz w:val="28"/>
          <w:szCs w:val="28"/>
        </w:rPr>
        <w:t>устойчивости деятельности банков и банковского сектора Казахстана в целом позвол</w:t>
      </w:r>
      <w:r w:rsidR="00685A59">
        <w:rPr>
          <w:rFonts w:eastAsia="TimesNewRomanPSMT"/>
          <w:sz w:val="28"/>
          <w:szCs w:val="28"/>
        </w:rPr>
        <w:t>и</w:t>
      </w:r>
      <w:r w:rsidR="009A4159" w:rsidRPr="009A4159">
        <w:rPr>
          <w:rFonts w:eastAsia="TimesNewRomanPSMT"/>
          <w:sz w:val="28"/>
          <w:szCs w:val="28"/>
        </w:rPr>
        <w:t xml:space="preserve">т оценить не только текущее финансовое состояние банков, а также их финансовую устойчивость к гипотетическим сценариям развития событий, что позволяет применять превентивные надзорные меры для управления рисками. </w:t>
      </w:r>
    </w:p>
    <w:p w:rsidR="002F3BF8" w:rsidRPr="000F47DB" w:rsidRDefault="002F3BF8" w:rsidP="002F3BF8">
      <w:pPr>
        <w:tabs>
          <w:tab w:val="left" w:pos="851"/>
          <w:tab w:val="left" w:pos="993"/>
          <w:tab w:val="left" w:pos="1134"/>
        </w:tabs>
        <w:autoSpaceDE w:val="0"/>
        <w:autoSpaceDN w:val="0"/>
        <w:jc w:val="both"/>
        <w:rPr>
          <w:sz w:val="28"/>
          <w:szCs w:val="28"/>
        </w:rPr>
      </w:pPr>
    </w:p>
    <w:p w:rsidR="00EC39AF" w:rsidRDefault="00EC39AF">
      <w:pPr>
        <w:rPr>
          <w:sz w:val="28"/>
          <w:szCs w:val="28"/>
        </w:rPr>
      </w:pPr>
      <w:r>
        <w:rPr>
          <w:sz w:val="28"/>
          <w:szCs w:val="28"/>
        </w:rPr>
        <w:br w:type="page"/>
      </w:r>
    </w:p>
    <w:p w:rsidR="00E40C44" w:rsidRDefault="003E25A2" w:rsidP="003E25A2">
      <w:pPr>
        <w:tabs>
          <w:tab w:val="left" w:pos="851"/>
          <w:tab w:val="left" w:pos="993"/>
          <w:tab w:val="left" w:pos="1134"/>
        </w:tabs>
        <w:autoSpaceDE w:val="0"/>
        <w:autoSpaceDN w:val="0"/>
        <w:jc w:val="center"/>
        <w:rPr>
          <w:sz w:val="28"/>
          <w:szCs w:val="28"/>
        </w:rPr>
      </w:pPr>
      <w:r w:rsidRPr="003E25A2">
        <w:rPr>
          <w:b/>
          <w:bCs/>
          <w:sz w:val="28"/>
          <w:szCs w:val="28"/>
        </w:rPr>
        <w:t>ЗАКЛЮЧЕНИЕ</w:t>
      </w:r>
    </w:p>
    <w:p w:rsidR="003E25A2" w:rsidRDefault="003E25A2" w:rsidP="00E40C44">
      <w:pPr>
        <w:tabs>
          <w:tab w:val="left" w:pos="851"/>
          <w:tab w:val="left" w:pos="993"/>
          <w:tab w:val="left" w:pos="1134"/>
        </w:tabs>
        <w:autoSpaceDE w:val="0"/>
        <w:autoSpaceDN w:val="0"/>
        <w:ind w:firstLine="567"/>
        <w:jc w:val="both"/>
        <w:rPr>
          <w:sz w:val="28"/>
          <w:szCs w:val="28"/>
        </w:rPr>
      </w:pPr>
    </w:p>
    <w:p w:rsidR="003E25A2" w:rsidRDefault="003E25A2" w:rsidP="008E342A">
      <w:pPr>
        <w:tabs>
          <w:tab w:val="left" w:pos="993"/>
        </w:tabs>
        <w:ind w:firstLine="709"/>
        <w:jc w:val="both"/>
        <w:rPr>
          <w:sz w:val="28"/>
          <w:szCs w:val="28"/>
        </w:rPr>
      </w:pPr>
      <w:r>
        <w:rPr>
          <w:sz w:val="28"/>
          <w:szCs w:val="28"/>
        </w:rPr>
        <w:t xml:space="preserve">Проведенное исследование теоретических и практических основ финансовой устойчивости банковского сектора, а также идентификация системы критериев и показателей ее оценки, изучение отечественного и </w:t>
      </w:r>
      <w:r w:rsidRPr="003D66CA">
        <w:rPr>
          <w:sz w:val="28"/>
          <w:szCs w:val="28"/>
        </w:rPr>
        <w:t xml:space="preserve">мирового опыта, позволили обосновать ряд </w:t>
      </w:r>
      <w:r w:rsidRPr="008E342A">
        <w:rPr>
          <w:b/>
          <w:sz w:val="28"/>
          <w:szCs w:val="28"/>
        </w:rPr>
        <w:t>выводов</w:t>
      </w:r>
      <w:r w:rsidRPr="003D66CA">
        <w:rPr>
          <w:sz w:val="28"/>
          <w:szCs w:val="28"/>
        </w:rPr>
        <w:t xml:space="preserve"> и сформулировать авторские рекомендации по совершенствованию системы управления и оценки финансовой устойчивости банковского сектора:</w:t>
      </w:r>
    </w:p>
    <w:p w:rsidR="009E1460" w:rsidRPr="009E1460" w:rsidRDefault="009E1460" w:rsidP="00474C53">
      <w:pPr>
        <w:pStyle w:val="a8"/>
        <w:numPr>
          <w:ilvl w:val="0"/>
          <w:numId w:val="43"/>
        </w:numPr>
        <w:tabs>
          <w:tab w:val="left" w:pos="993"/>
        </w:tabs>
        <w:ind w:left="0" w:firstLine="709"/>
        <w:jc w:val="both"/>
        <w:rPr>
          <w:sz w:val="28"/>
          <w:szCs w:val="28"/>
        </w:rPr>
      </w:pPr>
      <w:r w:rsidRPr="00F83B13">
        <w:rPr>
          <w:sz w:val="28"/>
          <w:szCs w:val="28"/>
        </w:rPr>
        <w:t xml:space="preserve">На основе изучения научной литературы, была сформулирована авторская трактовка понятия «финансовая устойчивость банковского сектора», которая подразумевает </w:t>
      </w:r>
      <w:r w:rsidRPr="00F83B13">
        <w:rPr>
          <w:i/>
          <w:iCs/>
          <w:sz w:val="28"/>
          <w:szCs w:val="28"/>
        </w:rPr>
        <w:t xml:space="preserve">«комплексное позитивное состояние, характеризующееся адаптивной способностью противодействия дестабилизирующему воздействию внутренних и внешних факторов, удержания количественных и качественных </w:t>
      </w:r>
      <w:r w:rsidRPr="00F83B13">
        <w:rPr>
          <w:i/>
          <w:iCs/>
          <w:color w:val="000000" w:themeColor="text1"/>
          <w:sz w:val="28"/>
          <w:szCs w:val="28"/>
        </w:rPr>
        <w:t>показателей</w:t>
      </w:r>
      <w:r w:rsidRPr="00F83B13">
        <w:rPr>
          <w:i/>
          <w:iCs/>
          <w:sz w:val="28"/>
          <w:szCs w:val="28"/>
        </w:rPr>
        <w:t xml:space="preserve"> деятельности в </w:t>
      </w:r>
      <w:r w:rsidR="00C03012">
        <w:rPr>
          <w:i/>
          <w:iCs/>
          <w:sz w:val="28"/>
          <w:szCs w:val="28"/>
        </w:rPr>
        <w:t>пределах пруденциальных нормативов банка, обеспечивающего финансовую устойчивость всего сектора</w:t>
      </w:r>
      <w:r w:rsidRPr="00F83B13">
        <w:rPr>
          <w:i/>
          <w:iCs/>
          <w:sz w:val="28"/>
          <w:szCs w:val="28"/>
        </w:rPr>
        <w:t>».</w:t>
      </w:r>
    </w:p>
    <w:p w:rsidR="009E1460" w:rsidRDefault="009E1460" w:rsidP="00474C53">
      <w:pPr>
        <w:pStyle w:val="a8"/>
        <w:numPr>
          <w:ilvl w:val="0"/>
          <w:numId w:val="43"/>
        </w:numPr>
        <w:tabs>
          <w:tab w:val="left" w:pos="993"/>
        </w:tabs>
        <w:ind w:left="0" w:firstLine="709"/>
        <w:jc w:val="both"/>
        <w:rPr>
          <w:sz w:val="28"/>
          <w:szCs w:val="28"/>
        </w:rPr>
      </w:pPr>
      <w:r w:rsidRPr="009E1460">
        <w:rPr>
          <w:sz w:val="28"/>
          <w:szCs w:val="28"/>
        </w:rPr>
        <w:t>Конкретизированы признаки финансовой устойчивости банковского сектора: надежность, финансовая гибкость, финансовая стабильность, финансовое равновесие</w:t>
      </w:r>
      <w:r>
        <w:rPr>
          <w:sz w:val="28"/>
          <w:szCs w:val="28"/>
        </w:rPr>
        <w:t>.</w:t>
      </w:r>
    </w:p>
    <w:p w:rsidR="009E1460" w:rsidRDefault="009E1460" w:rsidP="00474C53">
      <w:pPr>
        <w:pStyle w:val="a8"/>
        <w:numPr>
          <w:ilvl w:val="0"/>
          <w:numId w:val="43"/>
        </w:numPr>
        <w:tabs>
          <w:tab w:val="left" w:pos="993"/>
        </w:tabs>
        <w:ind w:left="0" w:firstLine="709"/>
        <w:jc w:val="both"/>
        <w:rPr>
          <w:sz w:val="28"/>
          <w:szCs w:val="28"/>
        </w:rPr>
      </w:pPr>
      <w:r w:rsidRPr="009E1460">
        <w:rPr>
          <w:sz w:val="28"/>
          <w:szCs w:val="28"/>
        </w:rPr>
        <w:t>Выявлены факторы влияния на финансовую устойчивость банковского сектора Казахстана и объединены в шесть групп по таким критериям как: взаимосвязанное воздействие; уровень среды, порождающей снижение эффективности банковского обслуживания; источник возникновения уязвимости; характер зависимости и возможности нейтрализации их негативного воздействия; степень и характер влияния; возможность обнаружения</w:t>
      </w:r>
      <w:r>
        <w:rPr>
          <w:sz w:val="28"/>
          <w:szCs w:val="28"/>
        </w:rPr>
        <w:t>.</w:t>
      </w:r>
    </w:p>
    <w:p w:rsidR="009E1460" w:rsidRDefault="009E1460" w:rsidP="00474C53">
      <w:pPr>
        <w:pStyle w:val="a8"/>
        <w:numPr>
          <w:ilvl w:val="0"/>
          <w:numId w:val="43"/>
        </w:numPr>
        <w:tabs>
          <w:tab w:val="left" w:pos="993"/>
        </w:tabs>
        <w:ind w:left="0" w:firstLine="709"/>
        <w:jc w:val="both"/>
        <w:rPr>
          <w:sz w:val="28"/>
          <w:szCs w:val="28"/>
        </w:rPr>
      </w:pPr>
      <w:r w:rsidRPr="009E1460">
        <w:rPr>
          <w:sz w:val="28"/>
          <w:szCs w:val="28"/>
        </w:rPr>
        <w:t xml:space="preserve">На сегодняшний день со дня обретения Независимости Казахстан пережил четыре глобальных кризисов, такие как изменения на мировых товарных и финансовых рынках, влияние экономической политики развитых стран, международные геополитические санкции и влияние пандемии </w:t>
      </w:r>
      <w:r w:rsidRPr="009E1460">
        <w:rPr>
          <w:sz w:val="28"/>
          <w:szCs w:val="28"/>
          <w:lang w:val="en-US"/>
        </w:rPr>
        <w:t>COVID</w:t>
      </w:r>
      <w:r w:rsidRPr="009E1460">
        <w:rPr>
          <w:sz w:val="28"/>
          <w:szCs w:val="28"/>
        </w:rPr>
        <w:t>-19. На каждый из прожитых кризисов и шоков, Национальным Банком Республики Казахстан своевременно предпринимаются шаги для поддержания финансовой стабильности и устойчивости банковского сектора. Так регулятором в период кризисов с целью поддержки банков второго уровня и всей финансовой системы разрабатывался пакет антикризисных мер, направленных на обеспечение ликвидности, платежеспособности и устойчивости финансовых институтов</w:t>
      </w:r>
      <w:r>
        <w:rPr>
          <w:sz w:val="28"/>
          <w:szCs w:val="28"/>
        </w:rPr>
        <w:t>.</w:t>
      </w:r>
    </w:p>
    <w:p w:rsidR="009E1460" w:rsidRPr="009E1460" w:rsidRDefault="009E1460" w:rsidP="00474C53">
      <w:pPr>
        <w:pStyle w:val="a8"/>
        <w:numPr>
          <w:ilvl w:val="0"/>
          <w:numId w:val="43"/>
        </w:numPr>
        <w:tabs>
          <w:tab w:val="left" w:pos="993"/>
        </w:tabs>
        <w:ind w:left="0" w:firstLine="709"/>
        <w:jc w:val="both"/>
        <w:rPr>
          <w:sz w:val="28"/>
          <w:szCs w:val="28"/>
        </w:rPr>
      </w:pPr>
      <w:r>
        <w:rPr>
          <w:sz w:val="28"/>
          <w:szCs w:val="28"/>
        </w:rPr>
        <w:t>На основе и</w:t>
      </w:r>
      <w:r w:rsidRPr="009E1460">
        <w:rPr>
          <w:sz w:val="28"/>
          <w:szCs w:val="28"/>
        </w:rPr>
        <w:t>сследовани</w:t>
      </w:r>
      <w:r>
        <w:rPr>
          <w:sz w:val="28"/>
          <w:szCs w:val="28"/>
        </w:rPr>
        <w:t>я</w:t>
      </w:r>
      <w:r w:rsidRPr="009E1460">
        <w:rPr>
          <w:sz w:val="28"/>
          <w:szCs w:val="28"/>
        </w:rPr>
        <w:t xml:space="preserve"> международного опыта обеспечения финансовой устойчивости банков,</w:t>
      </w:r>
      <w:r>
        <w:rPr>
          <w:sz w:val="28"/>
          <w:szCs w:val="28"/>
        </w:rPr>
        <w:t xml:space="preserve"> выявлены</w:t>
      </w:r>
      <w:r w:rsidRPr="009E1460">
        <w:rPr>
          <w:sz w:val="28"/>
          <w:szCs w:val="28"/>
        </w:rPr>
        <w:t xml:space="preserve"> следующие антикризисные меры в анализируемых странах возможны</w:t>
      </w:r>
      <w:r>
        <w:rPr>
          <w:sz w:val="28"/>
          <w:szCs w:val="28"/>
        </w:rPr>
        <w:t>е</w:t>
      </w:r>
      <w:r w:rsidRPr="009E1460">
        <w:rPr>
          <w:sz w:val="28"/>
          <w:szCs w:val="28"/>
        </w:rPr>
        <w:t xml:space="preserve"> в применении и на казахстанском банковском секторе:</w:t>
      </w:r>
    </w:p>
    <w:p w:rsidR="009E1460" w:rsidRPr="00BB14BE" w:rsidRDefault="009E1460" w:rsidP="001620BF">
      <w:pPr>
        <w:pStyle w:val="a8"/>
        <w:numPr>
          <w:ilvl w:val="0"/>
          <w:numId w:val="42"/>
        </w:numPr>
        <w:tabs>
          <w:tab w:val="left" w:pos="1134"/>
        </w:tabs>
        <w:ind w:left="0" w:firstLine="851"/>
        <w:jc w:val="both"/>
        <w:rPr>
          <w:sz w:val="28"/>
          <w:szCs w:val="28"/>
        </w:rPr>
      </w:pPr>
      <w:r>
        <w:rPr>
          <w:sz w:val="28"/>
          <w:szCs w:val="28"/>
        </w:rPr>
        <w:t>механизм докапитализации</w:t>
      </w:r>
      <w:r w:rsidR="008E342A">
        <w:rPr>
          <w:sz w:val="28"/>
          <w:szCs w:val="28"/>
          <w:lang w:val="kk-KZ"/>
        </w:rPr>
        <w:t>;</w:t>
      </w:r>
      <w:r>
        <w:rPr>
          <w:sz w:val="28"/>
          <w:szCs w:val="28"/>
        </w:rPr>
        <w:t xml:space="preserve"> </w:t>
      </w:r>
    </w:p>
    <w:p w:rsidR="009E1460" w:rsidRPr="00BB14BE" w:rsidRDefault="009E1460" w:rsidP="001620BF">
      <w:pPr>
        <w:pStyle w:val="a8"/>
        <w:numPr>
          <w:ilvl w:val="0"/>
          <w:numId w:val="42"/>
        </w:numPr>
        <w:tabs>
          <w:tab w:val="left" w:pos="1134"/>
        </w:tabs>
        <w:ind w:left="0" w:firstLine="851"/>
        <w:jc w:val="both"/>
        <w:rPr>
          <w:sz w:val="28"/>
          <w:szCs w:val="28"/>
        </w:rPr>
      </w:pPr>
      <w:r>
        <w:rPr>
          <w:sz w:val="28"/>
          <w:szCs w:val="28"/>
        </w:rPr>
        <w:t>помощь банкам путем абсорбирования части убытков – выкуп проблемных кредитов</w:t>
      </w:r>
      <w:r w:rsidR="008E342A">
        <w:rPr>
          <w:sz w:val="28"/>
          <w:szCs w:val="28"/>
          <w:lang w:val="kk-KZ"/>
        </w:rPr>
        <w:t>;</w:t>
      </w:r>
      <w:r>
        <w:rPr>
          <w:sz w:val="28"/>
          <w:szCs w:val="28"/>
        </w:rPr>
        <w:t xml:space="preserve"> </w:t>
      </w:r>
    </w:p>
    <w:p w:rsidR="009E1460" w:rsidRPr="00BB14BE" w:rsidRDefault="009E1460" w:rsidP="001620BF">
      <w:pPr>
        <w:pStyle w:val="a8"/>
        <w:numPr>
          <w:ilvl w:val="0"/>
          <w:numId w:val="42"/>
        </w:numPr>
        <w:tabs>
          <w:tab w:val="left" w:pos="1134"/>
        </w:tabs>
        <w:ind w:left="0" w:firstLine="851"/>
        <w:jc w:val="both"/>
        <w:rPr>
          <w:sz w:val="28"/>
          <w:szCs w:val="28"/>
        </w:rPr>
      </w:pPr>
      <w:r>
        <w:rPr>
          <w:sz w:val="28"/>
          <w:szCs w:val="28"/>
        </w:rPr>
        <w:t>стресс-тестирование - проведение оценки качества активов</w:t>
      </w:r>
      <w:r w:rsidR="008E342A">
        <w:rPr>
          <w:sz w:val="28"/>
          <w:szCs w:val="28"/>
          <w:lang w:val="kk-KZ"/>
        </w:rPr>
        <w:t>;</w:t>
      </w:r>
      <w:r>
        <w:rPr>
          <w:sz w:val="28"/>
          <w:szCs w:val="28"/>
        </w:rPr>
        <w:t xml:space="preserve"> </w:t>
      </w:r>
    </w:p>
    <w:p w:rsidR="009E1460" w:rsidRPr="009E1460" w:rsidRDefault="009E1460" w:rsidP="001620BF">
      <w:pPr>
        <w:pStyle w:val="a8"/>
        <w:numPr>
          <w:ilvl w:val="0"/>
          <w:numId w:val="42"/>
        </w:numPr>
        <w:tabs>
          <w:tab w:val="left" w:pos="1134"/>
        </w:tabs>
        <w:ind w:left="0" w:firstLine="851"/>
        <w:jc w:val="both"/>
        <w:rPr>
          <w:sz w:val="28"/>
          <w:szCs w:val="28"/>
        </w:rPr>
      </w:pPr>
      <w:r w:rsidRPr="00BB14BE">
        <w:rPr>
          <w:sz w:val="28"/>
          <w:szCs w:val="28"/>
        </w:rPr>
        <w:t>реорганизация и усиление органов банковского надзора и регуляторных институтов.</w:t>
      </w:r>
    </w:p>
    <w:p w:rsidR="009E1460" w:rsidRDefault="009E1460" w:rsidP="00474C53">
      <w:pPr>
        <w:pStyle w:val="a8"/>
        <w:numPr>
          <w:ilvl w:val="0"/>
          <w:numId w:val="43"/>
        </w:numPr>
        <w:tabs>
          <w:tab w:val="left" w:pos="993"/>
        </w:tabs>
        <w:ind w:left="0" w:firstLine="709"/>
        <w:jc w:val="both"/>
        <w:rPr>
          <w:sz w:val="28"/>
          <w:szCs w:val="28"/>
        </w:rPr>
      </w:pPr>
      <w:r w:rsidRPr="009E1460">
        <w:rPr>
          <w:sz w:val="28"/>
          <w:szCs w:val="28"/>
        </w:rPr>
        <w:t>Проведен анализ индикаторов финансовой устойчивости, выполнения пруденциальных нормативов банками второго уровня за 2010-2022 годы. Проведенный анализ позволил выяснить, что банковский сектор Республики Казахстан является финансово устойчивым и отвечает требованиям регулятора.</w:t>
      </w:r>
    </w:p>
    <w:p w:rsidR="009E1460" w:rsidRPr="009E1460" w:rsidRDefault="009E1460" w:rsidP="00474C53">
      <w:pPr>
        <w:pStyle w:val="a8"/>
        <w:numPr>
          <w:ilvl w:val="0"/>
          <w:numId w:val="43"/>
        </w:numPr>
        <w:tabs>
          <w:tab w:val="left" w:pos="993"/>
        </w:tabs>
        <w:ind w:left="0" w:firstLine="709"/>
        <w:jc w:val="both"/>
        <w:rPr>
          <w:sz w:val="28"/>
          <w:szCs w:val="28"/>
        </w:rPr>
      </w:pPr>
      <w:r w:rsidRPr="009E1460">
        <w:rPr>
          <w:color w:val="000000"/>
          <w:sz w:val="28"/>
          <w:szCs w:val="28"/>
        </w:rPr>
        <w:t xml:space="preserve">Детальный анализ выполнения пруденциальных нормативов банками второго уровня Республики Казахстан свидетельствуют о том, что все 21 банков выполняют требования регулятора и соблюдают рекомендованные нормативы. Анализ ликвидности банков второго уровня позволил констатировать о достаточно высокой финансовой устойчивости банковского сектора Казахстана и БВУ отвечают требованиям банковского регулирования с точки зрения ликвидности. </w:t>
      </w:r>
    </w:p>
    <w:p w:rsidR="009E1460" w:rsidRPr="009E1460" w:rsidRDefault="009E1460" w:rsidP="00474C53">
      <w:pPr>
        <w:pStyle w:val="a8"/>
        <w:numPr>
          <w:ilvl w:val="0"/>
          <w:numId w:val="43"/>
        </w:numPr>
        <w:tabs>
          <w:tab w:val="left" w:pos="993"/>
        </w:tabs>
        <w:ind w:left="0" w:firstLine="709"/>
        <w:jc w:val="both"/>
        <w:rPr>
          <w:sz w:val="28"/>
          <w:szCs w:val="28"/>
        </w:rPr>
      </w:pPr>
      <w:r w:rsidRPr="009E1460">
        <w:rPr>
          <w:sz w:val="28"/>
          <w:szCs w:val="28"/>
        </w:rPr>
        <w:t>С учетом проведенного анализа деятельности банковского сектора выявлены тенденции его развития:</w:t>
      </w:r>
    </w:p>
    <w:p w:rsidR="009E1460" w:rsidRPr="00DE166A" w:rsidRDefault="009E1460" w:rsidP="001620BF">
      <w:pPr>
        <w:numPr>
          <w:ilvl w:val="0"/>
          <w:numId w:val="38"/>
        </w:numPr>
        <w:tabs>
          <w:tab w:val="left" w:pos="1134"/>
        </w:tabs>
        <w:ind w:left="0" w:firstLine="851"/>
        <w:jc w:val="both"/>
        <w:rPr>
          <w:sz w:val="28"/>
          <w:szCs w:val="28"/>
        </w:rPr>
      </w:pPr>
      <w:r w:rsidRPr="00DE166A">
        <w:rPr>
          <w:sz w:val="28"/>
          <w:szCs w:val="28"/>
        </w:rPr>
        <w:t>сокращение количества банков второго уровня</w:t>
      </w:r>
      <w:r w:rsidR="008E342A">
        <w:rPr>
          <w:sz w:val="28"/>
          <w:szCs w:val="28"/>
          <w:lang w:val="kk-KZ"/>
        </w:rPr>
        <w:t>;</w:t>
      </w:r>
    </w:p>
    <w:p w:rsidR="009E1460" w:rsidRPr="00DE166A" w:rsidRDefault="009E1460" w:rsidP="001620BF">
      <w:pPr>
        <w:numPr>
          <w:ilvl w:val="0"/>
          <w:numId w:val="38"/>
        </w:numPr>
        <w:tabs>
          <w:tab w:val="left" w:pos="1134"/>
        </w:tabs>
        <w:ind w:left="0" w:firstLine="851"/>
        <w:jc w:val="both"/>
        <w:rPr>
          <w:sz w:val="28"/>
          <w:szCs w:val="28"/>
        </w:rPr>
      </w:pPr>
      <w:r w:rsidRPr="00DE166A">
        <w:rPr>
          <w:sz w:val="28"/>
          <w:szCs w:val="28"/>
        </w:rPr>
        <w:t>повышение концентрации капитала банка</w:t>
      </w:r>
      <w:r w:rsidR="008E342A">
        <w:rPr>
          <w:sz w:val="28"/>
          <w:szCs w:val="28"/>
          <w:lang w:val="kk-KZ"/>
        </w:rPr>
        <w:t>;</w:t>
      </w:r>
    </w:p>
    <w:p w:rsidR="009E1460" w:rsidRPr="00DE166A" w:rsidRDefault="009E1460" w:rsidP="001620BF">
      <w:pPr>
        <w:numPr>
          <w:ilvl w:val="0"/>
          <w:numId w:val="38"/>
        </w:numPr>
        <w:tabs>
          <w:tab w:val="left" w:pos="1134"/>
        </w:tabs>
        <w:ind w:left="0" w:firstLine="851"/>
        <w:jc w:val="both"/>
        <w:rPr>
          <w:sz w:val="28"/>
          <w:szCs w:val="28"/>
        </w:rPr>
      </w:pPr>
      <w:r w:rsidRPr="00DE166A">
        <w:rPr>
          <w:sz w:val="28"/>
          <w:szCs w:val="28"/>
        </w:rPr>
        <w:t>улучшение показателей</w:t>
      </w:r>
      <w:r>
        <w:rPr>
          <w:sz w:val="28"/>
          <w:szCs w:val="28"/>
        </w:rPr>
        <w:t>,</w:t>
      </w:r>
      <w:r w:rsidRPr="00DE166A">
        <w:rPr>
          <w:sz w:val="28"/>
          <w:szCs w:val="28"/>
        </w:rPr>
        <w:t xml:space="preserve"> характеризующих финансовую устойчивость банковского сектора</w:t>
      </w:r>
      <w:r w:rsidR="008E342A">
        <w:rPr>
          <w:sz w:val="28"/>
          <w:szCs w:val="28"/>
          <w:lang w:val="kk-KZ"/>
        </w:rPr>
        <w:t>;</w:t>
      </w:r>
    </w:p>
    <w:p w:rsidR="009E1460" w:rsidRPr="00DE166A" w:rsidRDefault="009E1460" w:rsidP="001620BF">
      <w:pPr>
        <w:numPr>
          <w:ilvl w:val="0"/>
          <w:numId w:val="38"/>
        </w:numPr>
        <w:tabs>
          <w:tab w:val="left" w:pos="1134"/>
        </w:tabs>
        <w:ind w:left="0" w:firstLine="851"/>
        <w:jc w:val="both"/>
        <w:rPr>
          <w:sz w:val="28"/>
          <w:szCs w:val="28"/>
        </w:rPr>
      </w:pPr>
      <w:r w:rsidRPr="00DE166A">
        <w:rPr>
          <w:sz w:val="28"/>
          <w:szCs w:val="28"/>
        </w:rPr>
        <w:t>возрастание рисков неопределенности экономического развития</w:t>
      </w:r>
      <w:r w:rsidR="008E342A">
        <w:rPr>
          <w:sz w:val="28"/>
          <w:szCs w:val="28"/>
          <w:lang w:val="kk-KZ"/>
        </w:rPr>
        <w:t>;</w:t>
      </w:r>
    </w:p>
    <w:p w:rsidR="009E1460" w:rsidRPr="00DE166A" w:rsidRDefault="009E1460" w:rsidP="001620BF">
      <w:pPr>
        <w:numPr>
          <w:ilvl w:val="0"/>
          <w:numId w:val="38"/>
        </w:numPr>
        <w:tabs>
          <w:tab w:val="left" w:pos="1134"/>
        </w:tabs>
        <w:ind w:left="0" w:firstLine="851"/>
        <w:jc w:val="both"/>
        <w:rPr>
          <w:sz w:val="28"/>
          <w:szCs w:val="28"/>
        </w:rPr>
      </w:pPr>
      <w:r w:rsidRPr="00DE166A">
        <w:rPr>
          <w:sz w:val="28"/>
          <w:szCs w:val="28"/>
        </w:rPr>
        <w:t>ужесточение регулирования.</w:t>
      </w:r>
    </w:p>
    <w:p w:rsidR="009E1460" w:rsidRPr="002E1DE5" w:rsidRDefault="009E1460" w:rsidP="008E342A">
      <w:pPr>
        <w:tabs>
          <w:tab w:val="left" w:pos="993"/>
        </w:tabs>
        <w:ind w:firstLine="709"/>
        <w:jc w:val="both"/>
        <w:rPr>
          <w:sz w:val="28"/>
          <w:szCs w:val="28"/>
        </w:rPr>
      </w:pPr>
      <w:r w:rsidRPr="00DE166A">
        <w:rPr>
          <w:sz w:val="28"/>
          <w:szCs w:val="28"/>
        </w:rPr>
        <w:t xml:space="preserve">Тенденции ранжированы на позитивные и негативные. К позитивным относятся: повышение финансовой устойчивости и сокращение количества банков второго уровня как мировой тренд, а к негативным: снижении конкуренции в связи с монополизацией рынка, риски развития, ужесточение </w:t>
      </w:r>
      <w:r w:rsidRPr="002E1DE5">
        <w:rPr>
          <w:sz w:val="28"/>
          <w:szCs w:val="28"/>
        </w:rPr>
        <w:t>регуляторных издержек.</w:t>
      </w:r>
    </w:p>
    <w:p w:rsidR="002E1DE5" w:rsidRPr="002E1DE5" w:rsidRDefault="002E1DE5" w:rsidP="00474C53">
      <w:pPr>
        <w:pStyle w:val="a8"/>
        <w:numPr>
          <w:ilvl w:val="0"/>
          <w:numId w:val="43"/>
        </w:numPr>
        <w:tabs>
          <w:tab w:val="left" w:pos="993"/>
          <w:tab w:val="left" w:pos="1276"/>
        </w:tabs>
        <w:ind w:left="0" w:firstLine="709"/>
        <w:jc w:val="both"/>
        <w:rPr>
          <w:sz w:val="28"/>
          <w:szCs w:val="28"/>
        </w:rPr>
      </w:pPr>
      <w:r w:rsidRPr="002E1DE5">
        <w:rPr>
          <w:sz w:val="28"/>
          <w:szCs w:val="28"/>
        </w:rPr>
        <w:t>В ходе исследования и систематизации причин уязвимости банковского сектора Казахстана, были определены показатели и критерии финансовой устойчивости, а также была предложена авторская графическая интерпретация механизма определения уровня финансовой устойчивости банка. Разработанный механизм оценки финансовой устойчивости заключается в возможности его адаптации к современным условиям путем определения уровня финансовой устойчивости, а также качества принимаемых управленческих решений. Механизм обеспечения финансовой устойчивости состоит в изыскании способов более оптимального использования ресурсного потенциала, достигаемого в том числе за счет применения риск-ориентированного подхода в части прогнозирования уровня финансовой устойчивости.</w:t>
      </w:r>
    </w:p>
    <w:p w:rsidR="009E1460" w:rsidRPr="00DE166A" w:rsidRDefault="009E1460" w:rsidP="00474C53">
      <w:pPr>
        <w:numPr>
          <w:ilvl w:val="0"/>
          <w:numId w:val="43"/>
        </w:numPr>
        <w:tabs>
          <w:tab w:val="left" w:pos="1134"/>
          <w:tab w:val="left" w:pos="1276"/>
        </w:tabs>
        <w:ind w:left="0" w:firstLine="709"/>
        <w:jc w:val="both"/>
        <w:rPr>
          <w:sz w:val="28"/>
          <w:szCs w:val="28"/>
        </w:rPr>
      </w:pPr>
      <w:r w:rsidRPr="00DE166A">
        <w:rPr>
          <w:sz w:val="28"/>
          <w:szCs w:val="28"/>
        </w:rPr>
        <w:t>Предложен</w:t>
      </w:r>
      <w:r w:rsidR="00AA503B">
        <w:rPr>
          <w:sz w:val="28"/>
          <w:szCs w:val="28"/>
        </w:rPr>
        <w:t>а экономико-математическая модель</w:t>
      </w:r>
      <w:r w:rsidRPr="00DE166A">
        <w:rPr>
          <w:sz w:val="28"/>
          <w:szCs w:val="28"/>
        </w:rPr>
        <w:t xml:space="preserve"> анализа иерархии финансовой устойчивости деятельности отдельных банков и банковского сектора в целом с использованием метода Томаса Саати</w:t>
      </w:r>
      <w:r w:rsidR="00F32D0E">
        <w:rPr>
          <w:sz w:val="28"/>
          <w:szCs w:val="28"/>
        </w:rPr>
        <w:t>.</w:t>
      </w:r>
    </w:p>
    <w:p w:rsidR="002E1DE5" w:rsidRDefault="009E1460" w:rsidP="00474C53">
      <w:pPr>
        <w:numPr>
          <w:ilvl w:val="0"/>
          <w:numId w:val="43"/>
        </w:numPr>
        <w:tabs>
          <w:tab w:val="left" w:pos="1134"/>
          <w:tab w:val="left" w:pos="1276"/>
        </w:tabs>
        <w:ind w:left="0" w:firstLine="709"/>
        <w:jc w:val="both"/>
        <w:rPr>
          <w:sz w:val="28"/>
          <w:szCs w:val="28"/>
        </w:rPr>
      </w:pPr>
      <w:r w:rsidRPr="00DE166A">
        <w:rPr>
          <w:sz w:val="28"/>
          <w:szCs w:val="28"/>
        </w:rPr>
        <w:t>Разработан комплекс предложений и рекомендаций по повышению финансовой устойчивости банковского сектора Казахстана, в частности предлагается определить понятие экосистемной модели деятельности в том числе с центральным звеном – банком. Разработана бизнес-архитектура банковской экосистемы.</w:t>
      </w:r>
    </w:p>
    <w:p w:rsidR="009E1460" w:rsidRPr="00685A59" w:rsidRDefault="009E1460" w:rsidP="00685A59">
      <w:pPr>
        <w:pStyle w:val="a8"/>
        <w:numPr>
          <w:ilvl w:val="0"/>
          <w:numId w:val="50"/>
        </w:numPr>
        <w:tabs>
          <w:tab w:val="left" w:pos="993"/>
        </w:tabs>
        <w:ind w:left="0" w:firstLine="709"/>
        <w:jc w:val="both"/>
        <w:rPr>
          <w:sz w:val="28"/>
          <w:szCs w:val="28"/>
        </w:rPr>
      </w:pPr>
      <w:r w:rsidRPr="002E1DE5">
        <w:rPr>
          <w:sz w:val="28"/>
          <w:szCs w:val="28"/>
        </w:rPr>
        <w:t xml:space="preserve">На основе анализа научной литературы предложена трактовка понятия </w:t>
      </w:r>
      <w:r w:rsidR="00685A59" w:rsidRPr="000F47DB">
        <w:rPr>
          <w:i/>
          <w:iCs/>
          <w:sz w:val="28"/>
          <w:szCs w:val="28"/>
        </w:rPr>
        <w:t>«банковская экосистема»</w:t>
      </w:r>
      <w:r w:rsidR="00685A59">
        <w:rPr>
          <w:i/>
          <w:iCs/>
          <w:sz w:val="28"/>
          <w:szCs w:val="28"/>
        </w:rPr>
        <w:t xml:space="preserve"> –</w:t>
      </w:r>
      <w:r w:rsidR="00685A59" w:rsidRPr="000F47DB">
        <w:rPr>
          <w:i/>
          <w:iCs/>
          <w:sz w:val="28"/>
          <w:szCs w:val="28"/>
        </w:rPr>
        <w:t xml:space="preserve"> это инновационная форма организации </w:t>
      </w:r>
      <w:r w:rsidR="00685A59">
        <w:rPr>
          <w:i/>
          <w:iCs/>
          <w:sz w:val="28"/>
          <w:szCs w:val="28"/>
        </w:rPr>
        <w:t xml:space="preserve">интегрированного </w:t>
      </w:r>
      <w:r w:rsidR="00685A59" w:rsidRPr="000F47DB">
        <w:rPr>
          <w:i/>
          <w:iCs/>
          <w:sz w:val="28"/>
          <w:szCs w:val="28"/>
        </w:rPr>
        <w:t xml:space="preserve">банковского бизнеса, основанная на </w:t>
      </w:r>
      <w:r w:rsidR="00685A59">
        <w:rPr>
          <w:i/>
          <w:iCs/>
          <w:sz w:val="28"/>
          <w:szCs w:val="28"/>
        </w:rPr>
        <w:t>единой цифровой</w:t>
      </w:r>
      <w:r w:rsidR="00685A59" w:rsidRPr="000F47DB">
        <w:rPr>
          <w:i/>
          <w:iCs/>
          <w:sz w:val="28"/>
          <w:szCs w:val="28"/>
        </w:rPr>
        <w:t xml:space="preserve"> платформ</w:t>
      </w:r>
      <w:r w:rsidR="00685A59">
        <w:rPr>
          <w:i/>
          <w:iCs/>
          <w:sz w:val="28"/>
          <w:szCs w:val="28"/>
        </w:rPr>
        <w:t>е</w:t>
      </w:r>
      <w:r w:rsidR="00685A59" w:rsidRPr="000F47DB">
        <w:rPr>
          <w:i/>
          <w:iCs/>
          <w:sz w:val="28"/>
          <w:szCs w:val="28"/>
        </w:rPr>
        <w:t xml:space="preserve"> с различными сервисами, объединяющ</w:t>
      </w:r>
      <w:r w:rsidR="00685A59">
        <w:rPr>
          <w:i/>
          <w:iCs/>
          <w:sz w:val="28"/>
          <w:szCs w:val="28"/>
        </w:rPr>
        <w:t>ая</w:t>
      </w:r>
      <w:r w:rsidR="00685A59" w:rsidRPr="000F47DB">
        <w:rPr>
          <w:i/>
          <w:iCs/>
          <w:sz w:val="28"/>
          <w:szCs w:val="28"/>
        </w:rPr>
        <w:t xml:space="preserve"> клиентов и поставщиков услуг, </w:t>
      </w:r>
      <w:r w:rsidR="00685A59">
        <w:rPr>
          <w:i/>
          <w:iCs/>
          <w:sz w:val="28"/>
          <w:szCs w:val="28"/>
        </w:rPr>
        <w:t xml:space="preserve">и направленная на </w:t>
      </w:r>
      <w:r w:rsidR="00685A59" w:rsidRPr="000F47DB">
        <w:rPr>
          <w:i/>
          <w:iCs/>
          <w:sz w:val="28"/>
          <w:szCs w:val="28"/>
        </w:rPr>
        <w:t>удовлетвор</w:t>
      </w:r>
      <w:r w:rsidR="00685A59">
        <w:rPr>
          <w:i/>
          <w:iCs/>
          <w:sz w:val="28"/>
          <w:szCs w:val="28"/>
        </w:rPr>
        <w:t>ение</w:t>
      </w:r>
      <w:r w:rsidR="00685A59" w:rsidRPr="000F47DB">
        <w:rPr>
          <w:i/>
          <w:iCs/>
          <w:sz w:val="28"/>
          <w:szCs w:val="28"/>
        </w:rPr>
        <w:t xml:space="preserve"> их финансовы</w:t>
      </w:r>
      <w:r w:rsidR="00685A59">
        <w:rPr>
          <w:i/>
          <w:iCs/>
          <w:sz w:val="28"/>
          <w:szCs w:val="28"/>
        </w:rPr>
        <w:t>х</w:t>
      </w:r>
      <w:r w:rsidR="00685A59" w:rsidRPr="000F47DB">
        <w:rPr>
          <w:i/>
          <w:iCs/>
          <w:sz w:val="28"/>
          <w:szCs w:val="28"/>
        </w:rPr>
        <w:t xml:space="preserve"> и не финансовы</w:t>
      </w:r>
      <w:r w:rsidR="00685A59">
        <w:rPr>
          <w:i/>
          <w:iCs/>
          <w:sz w:val="28"/>
          <w:szCs w:val="28"/>
        </w:rPr>
        <w:t>х</w:t>
      </w:r>
      <w:r w:rsidR="00685A59" w:rsidRPr="000F47DB">
        <w:rPr>
          <w:i/>
          <w:iCs/>
          <w:sz w:val="28"/>
          <w:szCs w:val="28"/>
        </w:rPr>
        <w:t xml:space="preserve"> потребност</w:t>
      </w:r>
      <w:r w:rsidR="00685A59">
        <w:rPr>
          <w:i/>
          <w:iCs/>
          <w:sz w:val="28"/>
          <w:szCs w:val="28"/>
        </w:rPr>
        <w:t>ей</w:t>
      </w:r>
      <w:r w:rsidRPr="00685A59">
        <w:rPr>
          <w:i/>
          <w:iCs/>
          <w:sz w:val="28"/>
          <w:szCs w:val="28"/>
        </w:rPr>
        <w:t>;</w:t>
      </w:r>
    </w:p>
    <w:p w:rsidR="002E1DE5" w:rsidRPr="000F47DB" w:rsidRDefault="002E1DE5" w:rsidP="00474C53">
      <w:pPr>
        <w:pStyle w:val="a8"/>
        <w:numPr>
          <w:ilvl w:val="0"/>
          <w:numId w:val="43"/>
        </w:numPr>
        <w:tabs>
          <w:tab w:val="left" w:pos="1134"/>
          <w:tab w:val="left" w:pos="1276"/>
        </w:tabs>
        <w:ind w:left="0" w:firstLine="709"/>
        <w:jc w:val="both"/>
        <w:rPr>
          <w:sz w:val="28"/>
          <w:szCs w:val="28"/>
        </w:rPr>
      </w:pPr>
      <w:r w:rsidRPr="000F47DB">
        <w:rPr>
          <w:sz w:val="28"/>
          <w:szCs w:val="28"/>
        </w:rPr>
        <w:t xml:space="preserve">Выявлены </w:t>
      </w:r>
      <w:r>
        <w:rPr>
          <w:sz w:val="28"/>
          <w:szCs w:val="28"/>
        </w:rPr>
        <w:t xml:space="preserve">следующие </w:t>
      </w:r>
      <w:r w:rsidRPr="000F47DB">
        <w:rPr>
          <w:sz w:val="28"/>
          <w:szCs w:val="28"/>
        </w:rPr>
        <w:t xml:space="preserve">риски создания </w:t>
      </w:r>
      <w:r>
        <w:rPr>
          <w:sz w:val="28"/>
          <w:szCs w:val="28"/>
        </w:rPr>
        <w:t xml:space="preserve">банковской </w:t>
      </w:r>
      <w:r w:rsidRPr="000F47DB">
        <w:rPr>
          <w:sz w:val="28"/>
          <w:szCs w:val="28"/>
        </w:rPr>
        <w:t>экосистемы:</w:t>
      </w:r>
    </w:p>
    <w:p w:rsidR="002E1DE5" w:rsidRPr="008E342A" w:rsidRDefault="008E342A" w:rsidP="00F32D0E">
      <w:pPr>
        <w:tabs>
          <w:tab w:val="left" w:pos="1276"/>
        </w:tabs>
        <w:ind w:firstLine="851"/>
        <w:jc w:val="both"/>
        <w:rPr>
          <w:sz w:val="28"/>
          <w:szCs w:val="28"/>
          <w:lang w:val="kk-KZ"/>
        </w:rPr>
      </w:pPr>
      <w:r>
        <w:rPr>
          <w:sz w:val="28"/>
          <w:szCs w:val="28"/>
        </w:rPr>
        <w:t>–</w:t>
      </w:r>
      <w:r w:rsidR="002E1DE5">
        <w:rPr>
          <w:sz w:val="28"/>
          <w:szCs w:val="28"/>
        </w:rPr>
        <w:t xml:space="preserve"> стратегические (бизнес) риски</w:t>
      </w:r>
      <w:r>
        <w:rPr>
          <w:sz w:val="28"/>
          <w:szCs w:val="28"/>
          <w:lang w:val="kk-KZ"/>
        </w:rPr>
        <w:t>;</w:t>
      </w:r>
    </w:p>
    <w:p w:rsidR="002E1DE5" w:rsidRPr="008E342A" w:rsidRDefault="008E342A" w:rsidP="00F32D0E">
      <w:pPr>
        <w:tabs>
          <w:tab w:val="left" w:pos="1276"/>
        </w:tabs>
        <w:ind w:firstLine="851"/>
        <w:jc w:val="both"/>
        <w:rPr>
          <w:sz w:val="28"/>
          <w:szCs w:val="28"/>
          <w:lang w:val="kk-KZ"/>
        </w:rPr>
      </w:pPr>
      <w:r>
        <w:rPr>
          <w:sz w:val="28"/>
          <w:szCs w:val="28"/>
        </w:rPr>
        <w:t>–</w:t>
      </w:r>
      <w:r w:rsidR="002E1DE5">
        <w:rPr>
          <w:sz w:val="28"/>
          <w:szCs w:val="28"/>
        </w:rPr>
        <w:t xml:space="preserve"> операционные (кибер) риски</w:t>
      </w:r>
      <w:r>
        <w:rPr>
          <w:sz w:val="28"/>
          <w:szCs w:val="28"/>
          <w:lang w:val="kk-KZ"/>
        </w:rPr>
        <w:t>;</w:t>
      </w:r>
    </w:p>
    <w:p w:rsidR="002E1DE5" w:rsidRDefault="008E342A" w:rsidP="00F32D0E">
      <w:pPr>
        <w:tabs>
          <w:tab w:val="left" w:pos="1276"/>
        </w:tabs>
        <w:ind w:firstLine="851"/>
        <w:jc w:val="both"/>
        <w:rPr>
          <w:sz w:val="28"/>
          <w:szCs w:val="28"/>
        </w:rPr>
      </w:pPr>
      <w:r>
        <w:rPr>
          <w:sz w:val="28"/>
          <w:szCs w:val="28"/>
        </w:rPr>
        <w:t>–</w:t>
      </w:r>
      <w:r w:rsidR="002E1DE5">
        <w:rPr>
          <w:sz w:val="28"/>
          <w:szCs w:val="28"/>
        </w:rPr>
        <w:t xml:space="preserve"> инвестиционные риски.</w:t>
      </w:r>
    </w:p>
    <w:p w:rsidR="00685A59" w:rsidRPr="00685A59" w:rsidRDefault="002E1DE5" w:rsidP="00685A59">
      <w:pPr>
        <w:pStyle w:val="a8"/>
        <w:numPr>
          <w:ilvl w:val="0"/>
          <w:numId w:val="43"/>
        </w:numPr>
        <w:tabs>
          <w:tab w:val="left" w:pos="709"/>
          <w:tab w:val="left" w:pos="1276"/>
        </w:tabs>
        <w:ind w:left="0" w:firstLine="709"/>
        <w:jc w:val="both"/>
        <w:rPr>
          <w:rFonts w:eastAsia="TimesNewRomanPSMT"/>
          <w:sz w:val="28"/>
          <w:szCs w:val="28"/>
        </w:rPr>
      </w:pPr>
      <w:r>
        <w:rPr>
          <w:rFonts w:eastAsia="TimesNewRomanPSMT"/>
          <w:sz w:val="28"/>
          <w:szCs w:val="28"/>
        </w:rPr>
        <w:t xml:space="preserve">В целях обеспечения финансовой устойчивости банковского сектора рекомендуется внедрение надзорного стресс-тестирования. </w:t>
      </w:r>
      <w:r w:rsidRPr="009A4159">
        <w:rPr>
          <w:rFonts w:eastAsia="TimesNewRomanPSMT"/>
          <w:sz w:val="28"/>
          <w:szCs w:val="28"/>
        </w:rPr>
        <w:t xml:space="preserve">Надзорное стресс-тестирование в совокупности с надзорными инструментами AQR, SREP и </w:t>
      </w:r>
      <w:r w:rsidR="00685A59" w:rsidRPr="00685A59">
        <w:rPr>
          <w:rFonts w:eastAsia="TimesNewRomanPSMT"/>
          <w:sz w:val="28"/>
          <w:szCs w:val="28"/>
        </w:rPr>
        <w:t xml:space="preserve">авторской экономико-математической моделью определения финансовой устойчивости банковского сектора позволит оценить не только текущее финансовое состояние банков, а также их финансовую устойчивость к гипотетическим сценариям развития событий, что дает основание для своевременного применения превентивных надзорных мер для управления рисками. </w:t>
      </w:r>
    </w:p>
    <w:p w:rsidR="00E40C44" w:rsidRDefault="00E40C44" w:rsidP="008E342A">
      <w:pPr>
        <w:tabs>
          <w:tab w:val="left" w:pos="851"/>
          <w:tab w:val="left" w:pos="993"/>
          <w:tab w:val="left" w:pos="1134"/>
        </w:tabs>
        <w:autoSpaceDE w:val="0"/>
        <w:autoSpaceDN w:val="0"/>
        <w:ind w:firstLine="709"/>
        <w:jc w:val="both"/>
        <w:rPr>
          <w:sz w:val="28"/>
          <w:szCs w:val="28"/>
        </w:rPr>
      </w:pPr>
    </w:p>
    <w:p w:rsidR="00E40C44" w:rsidRDefault="00E40C44" w:rsidP="00E40C44">
      <w:pPr>
        <w:tabs>
          <w:tab w:val="left" w:pos="851"/>
          <w:tab w:val="left" w:pos="993"/>
          <w:tab w:val="left" w:pos="1134"/>
        </w:tabs>
        <w:autoSpaceDE w:val="0"/>
        <w:autoSpaceDN w:val="0"/>
        <w:ind w:firstLine="567"/>
        <w:jc w:val="both"/>
        <w:rPr>
          <w:sz w:val="28"/>
          <w:szCs w:val="28"/>
        </w:rPr>
      </w:pPr>
    </w:p>
    <w:p w:rsidR="00E40C44" w:rsidRDefault="00E40C44" w:rsidP="00E40C44">
      <w:pPr>
        <w:tabs>
          <w:tab w:val="left" w:pos="851"/>
          <w:tab w:val="left" w:pos="993"/>
          <w:tab w:val="left" w:pos="1134"/>
        </w:tabs>
        <w:autoSpaceDE w:val="0"/>
        <w:autoSpaceDN w:val="0"/>
        <w:ind w:firstLine="567"/>
        <w:jc w:val="both"/>
        <w:rPr>
          <w:sz w:val="28"/>
          <w:szCs w:val="28"/>
        </w:rPr>
      </w:pPr>
    </w:p>
    <w:p w:rsidR="00355190" w:rsidRPr="00EE1975" w:rsidRDefault="00355190" w:rsidP="001C3E85">
      <w:pPr>
        <w:tabs>
          <w:tab w:val="left" w:pos="851"/>
          <w:tab w:val="left" w:pos="993"/>
          <w:tab w:val="left" w:pos="1134"/>
        </w:tabs>
        <w:autoSpaceDE w:val="0"/>
        <w:autoSpaceDN w:val="0"/>
        <w:ind w:firstLine="567"/>
        <w:jc w:val="both"/>
        <w:rPr>
          <w:sz w:val="28"/>
          <w:szCs w:val="28"/>
        </w:rPr>
      </w:pPr>
    </w:p>
    <w:p w:rsidR="00942211" w:rsidRPr="00F23585" w:rsidRDefault="00942211" w:rsidP="00942211">
      <w:pPr>
        <w:tabs>
          <w:tab w:val="left" w:pos="851"/>
          <w:tab w:val="left" w:pos="1134"/>
        </w:tabs>
        <w:autoSpaceDE w:val="0"/>
        <w:autoSpaceDN w:val="0"/>
        <w:ind w:firstLine="567"/>
        <w:jc w:val="both"/>
        <w:rPr>
          <w:sz w:val="28"/>
          <w:szCs w:val="28"/>
        </w:rPr>
      </w:pPr>
    </w:p>
    <w:p w:rsidR="00942211" w:rsidRPr="00F23585" w:rsidRDefault="00942211" w:rsidP="00942211">
      <w:pPr>
        <w:tabs>
          <w:tab w:val="left" w:pos="851"/>
          <w:tab w:val="left" w:pos="1134"/>
        </w:tabs>
        <w:autoSpaceDE w:val="0"/>
        <w:autoSpaceDN w:val="0"/>
        <w:ind w:firstLine="567"/>
        <w:jc w:val="both"/>
        <w:rPr>
          <w:sz w:val="28"/>
          <w:szCs w:val="28"/>
        </w:rPr>
      </w:pPr>
    </w:p>
    <w:p w:rsidR="00447CA8" w:rsidRDefault="00447CA8" w:rsidP="00717CEB">
      <w:pPr>
        <w:jc w:val="center"/>
        <w:rPr>
          <w:b/>
          <w:bCs/>
          <w:color w:val="000000" w:themeColor="text1"/>
          <w:sz w:val="28"/>
          <w:szCs w:val="28"/>
        </w:rPr>
      </w:pPr>
    </w:p>
    <w:p w:rsidR="00447CA8" w:rsidRDefault="00447CA8" w:rsidP="00717CEB">
      <w:pPr>
        <w:jc w:val="center"/>
        <w:rPr>
          <w:b/>
          <w:bCs/>
          <w:color w:val="000000" w:themeColor="text1"/>
          <w:sz w:val="28"/>
          <w:szCs w:val="28"/>
        </w:rPr>
      </w:pPr>
    </w:p>
    <w:p w:rsidR="00447CA8" w:rsidRDefault="00447CA8" w:rsidP="00717CEB">
      <w:pPr>
        <w:jc w:val="center"/>
        <w:rPr>
          <w:b/>
          <w:bCs/>
          <w:color w:val="000000" w:themeColor="text1"/>
          <w:sz w:val="28"/>
          <w:szCs w:val="28"/>
        </w:rPr>
      </w:pPr>
    </w:p>
    <w:p w:rsidR="00447CA8" w:rsidRDefault="00447CA8" w:rsidP="00717CEB">
      <w:pPr>
        <w:jc w:val="center"/>
        <w:rPr>
          <w:b/>
          <w:bCs/>
          <w:color w:val="000000" w:themeColor="text1"/>
          <w:sz w:val="28"/>
          <w:szCs w:val="28"/>
        </w:rPr>
      </w:pPr>
    </w:p>
    <w:p w:rsidR="00447CA8" w:rsidRDefault="00447CA8" w:rsidP="00717CEB">
      <w:pPr>
        <w:jc w:val="center"/>
        <w:rPr>
          <w:b/>
          <w:bCs/>
          <w:color w:val="000000" w:themeColor="text1"/>
          <w:sz w:val="28"/>
          <w:szCs w:val="28"/>
        </w:rPr>
      </w:pPr>
    </w:p>
    <w:p w:rsidR="00447CA8" w:rsidRDefault="00447CA8" w:rsidP="00717CEB">
      <w:pPr>
        <w:jc w:val="center"/>
        <w:rPr>
          <w:b/>
          <w:bCs/>
          <w:color w:val="000000" w:themeColor="text1"/>
          <w:sz w:val="28"/>
          <w:szCs w:val="28"/>
        </w:rPr>
      </w:pPr>
    </w:p>
    <w:p w:rsidR="00447CA8" w:rsidRDefault="00447CA8">
      <w:pPr>
        <w:rPr>
          <w:b/>
          <w:bCs/>
          <w:color w:val="000000" w:themeColor="text1"/>
          <w:sz w:val="28"/>
          <w:szCs w:val="28"/>
        </w:rPr>
      </w:pPr>
      <w:r>
        <w:rPr>
          <w:b/>
          <w:bCs/>
          <w:color w:val="000000" w:themeColor="text1"/>
          <w:sz w:val="28"/>
          <w:szCs w:val="28"/>
        </w:rPr>
        <w:br w:type="page"/>
      </w:r>
    </w:p>
    <w:p w:rsidR="00717CEB" w:rsidRPr="00CD51F4" w:rsidRDefault="00717CEB" w:rsidP="00717CEB">
      <w:pPr>
        <w:jc w:val="center"/>
        <w:rPr>
          <w:b/>
          <w:bCs/>
          <w:color w:val="000000" w:themeColor="text1"/>
          <w:sz w:val="28"/>
          <w:szCs w:val="28"/>
        </w:rPr>
      </w:pPr>
      <w:r w:rsidRPr="00CD51F4">
        <w:rPr>
          <w:b/>
          <w:bCs/>
          <w:color w:val="000000" w:themeColor="text1"/>
          <w:sz w:val="28"/>
          <w:szCs w:val="28"/>
        </w:rPr>
        <w:t>СПИСОК ИСПОЛЬЗОВАННЫХ ИСТОЧНИКОВ</w:t>
      </w:r>
    </w:p>
    <w:p w:rsidR="00717CEB" w:rsidRDefault="00717CEB" w:rsidP="00717CEB">
      <w:pPr>
        <w:jc w:val="center"/>
        <w:rPr>
          <w:sz w:val="28"/>
          <w:szCs w:val="28"/>
        </w:rPr>
      </w:pPr>
    </w:p>
    <w:p w:rsidR="00717CEB" w:rsidRPr="00F32D0E" w:rsidRDefault="00112972" w:rsidP="00474C53">
      <w:pPr>
        <w:pStyle w:val="a8"/>
        <w:numPr>
          <w:ilvl w:val="0"/>
          <w:numId w:val="35"/>
        </w:numPr>
        <w:tabs>
          <w:tab w:val="left" w:pos="993"/>
        </w:tabs>
        <w:ind w:left="0" w:firstLine="709"/>
        <w:jc w:val="both"/>
        <w:rPr>
          <w:sz w:val="28"/>
          <w:szCs w:val="28"/>
        </w:rPr>
      </w:pPr>
      <w:r>
        <w:rPr>
          <w:sz w:val="28"/>
          <w:szCs w:val="28"/>
          <w:shd w:val="clear" w:color="auto" w:fill="FFFFFF"/>
          <w:lang w:val="kk-KZ"/>
        </w:rPr>
        <w:t>Президент Республики К</w:t>
      </w:r>
      <w:r w:rsidR="00717CEB" w:rsidRPr="00402785">
        <w:rPr>
          <w:sz w:val="28"/>
          <w:szCs w:val="28"/>
          <w:shd w:val="clear" w:color="auto" w:fill="FFFFFF"/>
        </w:rPr>
        <w:t>азахстан</w:t>
      </w:r>
      <w:r>
        <w:rPr>
          <w:sz w:val="28"/>
          <w:szCs w:val="28"/>
          <w:shd w:val="clear" w:color="auto" w:fill="FFFFFF"/>
          <w:lang w:val="kk-KZ"/>
        </w:rPr>
        <w:t xml:space="preserve"> К.-Ж. Токаев.</w:t>
      </w:r>
      <w:r w:rsidR="00717CEB" w:rsidRPr="00402785">
        <w:rPr>
          <w:sz w:val="28"/>
          <w:szCs w:val="28"/>
          <w:shd w:val="clear" w:color="auto" w:fill="FFFFFF"/>
        </w:rPr>
        <w:t xml:space="preserve"> Конструктивный</w:t>
      </w:r>
      <w:r w:rsidR="00717CEB">
        <w:rPr>
          <w:sz w:val="28"/>
          <w:szCs w:val="28"/>
          <w:shd w:val="clear" w:color="auto" w:fill="FFFFFF"/>
        </w:rPr>
        <w:t xml:space="preserve"> общественный диалог – основа стабильности и процветания Казахстана</w:t>
      </w:r>
      <w:r>
        <w:rPr>
          <w:sz w:val="28"/>
          <w:szCs w:val="28"/>
          <w:shd w:val="clear" w:color="auto" w:fill="FFFFFF"/>
          <w:lang w:val="kk-KZ"/>
        </w:rPr>
        <w:t xml:space="preserve">: </w:t>
      </w:r>
      <w:r w:rsidRPr="00F32D0E">
        <w:rPr>
          <w:sz w:val="28"/>
          <w:szCs w:val="28"/>
        </w:rPr>
        <w:t xml:space="preserve">послание </w:t>
      </w:r>
      <w:r w:rsidRPr="00F32D0E">
        <w:rPr>
          <w:sz w:val="28"/>
          <w:szCs w:val="28"/>
          <w:shd w:val="clear" w:color="auto" w:fill="FFFFFF"/>
        </w:rPr>
        <w:t xml:space="preserve">народу Казахстана </w:t>
      </w:r>
      <w:r w:rsidRPr="00F32D0E">
        <w:rPr>
          <w:sz w:val="28"/>
          <w:szCs w:val="28"/>
          <w:shd w:val="clear" w:color="auto" w:fill="FFFFFF"/>
          <w:lang w:val="kk-KZ"/>
        </w:rPr>
        <w:t>//</w:t>
      </w:r>
      <w:r w:rsidR="00717CEB" w:rsidRPr="00F32D0E">
        <w:rPr>
          <w:sz w:val="28"/>
          <w:szCs w:val="28"/>
        </w:rPr>
        <w:t xml:space="preserve"> </w:t>
      </w:r>
      <w:hyperlink r:id="rId80" w:history="1">
        <w:r w:rsidR="00F32D0E" w:rsidRPr="00F32D0E">
          <w:rPr>
            <w:rStyle w:val="ae"/>
            <w:sz w:val="28"/>
            <w:szCs w:val="28"/>
            <w:u w:val="none"/>
          </w:rPr>
          <w:t>https://online.zakon.kz/Document</w:t>
        </w:r>
      </w:hyperlink>
      <w:r w:rsidRPr="00F32D0E">
        <w:rPr>
          <w:rStyle w:val="ae"/>
          <w:sz w:val="28"/>
          <w:szCs w:val="28"/>
          <w:u w:val="none"/>
          <w:lang w:val="kk-KZ"/>
        </w:rPr>
        <w:t>. 20.05.2021.</w:t>
      </w:r>
      <w:r w:rsidR="00717CEB" w:rsidRPr="00F32D0E">
        <w:rPr>
          <w:sz w:val="28"/>
          <w:szCs w:val="28"/>
        </w:rPr>
        <w:t xml:space="preserve"> </w:t>
      </w:r>
    </w:p>
    <w:p w:rsidR="00717CEB" w:rsidRPr="00781907" w:rsidRDefault="00717CEB" w:rsidP="00474C53">
      <w:pPr>
        <w:pStyle w:val="aa"/>
        <w:numPr>
          <w:ilvl w:val="0"/>
          <w:numId w:val="35"/>
        </w:numPr>
        <w:tabs>
          <w:tab w:val="left" w:pos="993"/>
        </w:tabs>
        <w:ind w:left="0" w:firstLine="709"/>
        <w:jc w:val="both"/>
        <w:rPr>
          <w:sz w:val="28"/>
          <w:szCs w:val="28"/>
          <w:lang w:val="ru-RU"/>
        </w:rPr>
      </w:pPr>
      <w:r w:rsidRPr="00402785">
        <w:rPr>
          <w:sz w:val="28"/>
          <w:szCs w:val="28"/>
          <w:lang w:val="ru-RU"/>
        </w:rPr>
        <w:t>Ходоровски</w:t>
      </w:r>
      <w:r>
        <w:rPr>
          <w:sz w:val="28"/>
          <w:szCs w:val="28"/>
          <w:lang w:val="ru-RU"/>
        </w:rPr>
        <w:t>й</w:t>
      </w:r>
      <w:r w:rsidRPr="00402785">
        <w:rPr>
          <w:sz w:val="28"/>
          <w:szCs w:val="28"/>
          <w:lang w:val="ru-RU"/>
        </w:rPr>
        <w:t xml:space="preserve"> М.Я., Губаев И.С. Концепция механизма управления развитием банковско</w:t>
      </w:r>
      <w:r>
        <w:rPr>
          <w:sz w:val="28"/>
          <w:szCs w:val="28"/>
          <w:lang w:val="ru-RU"/>
        </w:rPr>
        <w:t>й</w:t>
      </w:r>
      <w:r w:rsidRPr="00402785">
        <w:rPr>
          <w:sz w:val="28"/>
          <w:szCs w:val="28"/>
          <w:lang w:val="ru-RU"/>
        </w:rPr>
        <w:t xml:space="preserve"> системы региона // Вестник УГТУ-УПИ. </w:t>
      </w:r>
      <w:r w:rsidR="00112972">
        <w:rPr>
          <w:sz w:val="28"/>
          <w:szCs w:val="28"/>
          <w:lang w:val="ru-RU"/>
        </w:rPr>
        <w:t>– 2006. – №10</w:t>
      </w:r>
      <w:r w:rsidRPr="00781907">
        <w:rPr>
          <w:sz w:val="28"/>
          <w:szCs w:val="28"/>
          <w:lang w:val="ru-RU"/>
        </w:rPr>
        <w:t xml:space="preserve">. </w:t>
      </w:r>
      <w:r w:rsidR="00112972">
        <w:rPr>
          <w:sz w:val="28"/>
          <w:szCs w:val="28"/>
          <w:lang w:val="ru-RU"/>
        </w:rPr>
        <w:t>– С. 75-81.</w:t>
      </w:r>
    </w:p>
    <w:p w:rsidR="00717CEB" w:rsidRPr="00781907" w:rsidRDefault="00717CEB" w:rsidP="00474C53">
      <w:pPr>
        <w:pStyle w:val="aa"/>
        <w:numPr>
          <w:ilvl w:val="0"/>
          <w:numId w:val="35"/>
        </w:numPr>
        <w:tabs>
          <w:tab w:val="left" w:pos="993"/>
        </w:tabs>
        <w:ind w:left="0" w:firstLine="709"/>
        <w:jc w:val="both"/>
        <w:rPr>
          <w:sz w:val="28"/>
          <w:szCs w:val="28"/>
          <w:lang w:val="ru-RU"/>
        </w:rPr>
      </w:pPr>
      <w:r w:rsidRPr="00402785">
        <w:rPr>
          <w:sz w:val="28"/>
          <w:szCs w:val="28"/>
          <w:lang w:val="ru-RU"/>
        </w:rPr>
        <w:t>Тарханова Е.А. Усто</w:t>
      </w:r>
      <w:r>
        <w:rPr>
          <w:sz w:val="28"/>
          <w:szCs w:val="28"/>
          <w:lang w:val="ru-RU"/>
        </w:rPr>
        <w:t>й</w:t>
      </w:r>
      <w:r w:rsidRPr="00402785">
        <w:rPr>
          <w:sz w:val="28"/>
          <w:szCs w:val="28"/>
          <w:lang w:val="ru-RU"/>
        </w:rPr>
        <w:t xml:space="preserve">чивость коммерческих банков. </w:t>
      </w:r>
      <w:r w:rsidR="00112972">
        <w:rPr>
          <w:sz w:val="28"/>
          <w:szCs w:val="28"/>
          <w:lang w:val="ru-RU"/>
        </w:rPr>
        <w:t xml:space="preserve">– </w:t>
      </w:r>
      <w:r w:rsidRPr="00781907">
        <w:rPr>
          <w:sz w:val="28"/>
          <w:szCs w:val="28"/>
          <w:lang w:val="ru-RU"/>
        </w:rPr>
        <w:t>Тюмень: Вектор Бук, 2003.</w:t>
      </w:r>
      <w:r w:rsidR="00112972">
        <w:rPr>
          <w:sz w:val="28"/>
          <w:szCs w:val="28"/>
          <w:lang w:val="ru-RU"/>
        </w:rPr>
        <w:t xml:space="preserve"> – 191 с.</w:t>
      </w:r>
    </w:p>
    <w:p w:rsidR="00717CEB" w:rsidRDefault="00717CEB" w:rsidP="00474C53">
      <w:pPr>
        <w:pStyle w:val="a8"/>
        <w:numPr>
          <w:ilvl w:val="0"/>
          <w:numId w:val="35"/>
        </w:numPr>
        <w:tabs>
          <w:tab w:val="left" w:pos="993"/>
        </w:tabs>
        <w:spacing w:before="100" w:beforeAutospacing="1" w:after="100" w:afterAutospacing="1"/>
        <w:ind w:left="0" w:firstLine="709"/>
        <w:jc w:val="both"/>
        <w:rPr>
          <w:sz w:val="28"/>
          <w:szCs w:val="28"/>
        </w:rPr>
      </w:pPr>
      <w:r w:rsidRPr="00402785">
        <w:rPr>
          <w:sz w:val="28"/>
          <w:szCs w:val="28"/>
        </w:rPr>
        <w:t>Лаврушин О.И., Фетисов Г.Г. Усто</w:t>
      </w:r>
      <w:r>
        <w:rPr>
          <w:sz w:val="28"/>
          <w:szCs w:val="28"/>
        </w:rPr>
        <w:t>й</w:t>
      </w:r>
      <w:r w:rsidRPr="00402785">
        <w:rPr>
          <w:sz w:val="28"/>
          <w:szCs w:val="28"/>
        </w:rPr>
        <w:t>чивость прежде всего //</w:t>
      </w:r>
      <w:r w:rsidR="00112972">
        <w:rPr>
          <w:sz w:val="28"/>
          <w:szCs w:val="28"/>
          <w:lang w:val="kk-KZ"/>
        </w:rPr>
        <w:t xml:space="preserve"> </w:t>
      </w:r>
      <w:r w:rsidRPr="00402785">
        <w:rPr>
          <w:sz w:val="28"/>
          <w:szCs w:val="28"/>
        </w:rPr>
        <w:t>Национальны</w:t>
      </w:r>
      <w:r>
        <w:rPr>
          <w:sz w:val="28"/>
          <w:szCs w:val="28"/>
        </w:rPr>
        <w:t>й</w:t>
      </w:r>
      <w:r w:rsidRPr="00402785">
        <w:rPr>
          <w:sz w:val="28"/>
          <w:szCs w:val="28"/>
        </w:rPr>
        <w:t xml:space="preserve"> банковски</w:t>
      </w:r>
      <w:r>
        <w:rPr>
          <w:sz w:val="28"/>
          <w:szCs w:val="28"/>
        </w:rPr>
        <w:t>й</w:t>
      </w:r>
      <w:r w:rsidRPr="00402785">
        <w:rPr>
          <w:sz w:val="28"/>
          <w:szCs w:val="28"/>
        </w:rPr>
        <w:t xml:space="preserve"> журнал. </w:t>
      </w:r>
      <w:r w:rsidR="00112972">
        <w:rPr>
          <w:sz w:val="28"/>
          <w:szCs w:val="28"/>
          <w:lang w:val="kk-KZ"/>
        </w:rPr>
        <w:t xml:space="preserve">– </w:t>
      </w:r>
      <w:r w:rsidRPr="00402785">
        <w:rPr>
          <w:sz w:val="28"/>
          <w:szCs w:val="28"/>
        </w:rPr>
        <w:t xml:space="preserve">2005. </w:t>
      </w:r>
      <w:r w:rsidR="00112972">
        <w:rPr>
          <w:sz w:val="28"/>
          <w:szCs w:val="28"/>
          <w:lang w:val="kk-KZ"/>
        </w:rPr>
        <w:t>– №</w:t>
      </w:r>
      <w:r w:rsidRPr="00402785">
        <w:rPr>
          <w:sz w:val="28"/>
          <w:szCs w:val="28"/>
        </w:rPr>
        <w:t xml:space="preserve">1. </w:t>
      </w:r>
      <w:r w:rsidR="00112972">
        <w:rPr>
          <w:sz w:val="28"/>
          <w:szCs w:val="28"/>
          <w:lang w:val="kk-KZ"/>
        </w:rPr>
        <w:t xml:space="preserve">– </w:t>
      </w:r>
      <w:r w:rsidRPr="00402785">
        <w:rPr>
          <w:sz w:val="28"/>
          <w:szCs w:val="28"/>
        </w:rPr>
        <w:t>С. 56</w:t>
      </w:r>
      <w:r w:rsidR="00112972">
        <w:rPr>
          <w:sz w:val="28"/>
          <w:szCs w:val="28"/>
          <w:lang w:val="kk-KZ"/>
        </w:rPr>
        <w:t>-</w:t>
      </w:r>
      <w:r w:rsidRPr="00402785">
        <w:rPr>
          <w:sz w:val="28"/>
          <w:szCs w:val="28"/>
        </w:rPr>
        <w:t xml:space="preserve">60. </w:t>
      </w:r>
    </w:p>
    <w:p w:rsidR="00717CEB" w:rsidRPr="00402785" w:rsidRDefault="00717CEB" w:rsidP="00474C53">
      <w:pPr>
        <w:pStyle w:val="a8"/>
        <w:numPr>
          <w:ilvl w:val="0"/>
          <w:numId w:val="35"/>
        </w:numPr>
        <w:tabs>
          <w:tab w:val="left" w:pos="993"/>
        </w:tabs>
        <w:ind w:left="0" w:firstLine="709"/>
        <w:jc w:val="both"/>
        <w:rPr>
          <w:sz w:val="28"/>
          <w:szCs w:val="28"/>
        </w:rPr>
      </w:pPr>
      <w:r w:rsidRPr="00402785">
        <w:rPr>
          <w:sz w:val="28"/>
          <w:szCs w:val="28"/>
          <w:shd w:val="clear" w:color="auto" w:fill="FFFFFF"/>
        </w:rPr>
        <w:t>Кл</w:t>
      </w:r>
      <w:r>
        <w:rPr>
          <w:sz w:val="28"/>
          <w:szCs w:val="28"/>
          <w:shd w:val="clear" w:color="auto" w:fill="FFFFFF"/>
        </w:rPr>
        <w:t>ей</w:t>
      </w:r>
      <w:r w:rsidRPr="00402785">
        <w:rPr>
          <w:sz w:val="28"/>
          <w:szCs w:val="28"/>
          <w:shd w:val="clear" w:color="auto" w:fill="FFFFFF"/>
        </w:rPr>
        <w:t>нер Г.Б. Устойчивость российской экономики в зеркале системной экономической теории</w:t>
      </w:r>
      <w:r w:rsidR="00112972">
        <w:rPr>
          <w:sz w:val="28"/>
          <w:szCs w:val="28"/>
          <w:lang w:val="kk-KZ"/>
        </w:rPr>
        <w:t xml:space="preserve"> // </w:t>
      </w:r>
      <w:r w:rsidRPr="00402785">
        <w:rPr>
          <w:sz w:val="28"/>
          <w:szCs w:val="28"/>
        </w:rPr>
        <w:t>Вопросы экономики</w:t>
      </w:r>
      <w:r w:rsidRPr="00402785">
        <w:rPr>
          <w:sz w:val="28"/>
          <w:szCs w:val="28"/>
          <w:shd w:val="clear" w:color="auto" w:fill="FFFFFF"/>
        </w:rPr>
        <w:t xml:space="preserve">. </w:t>
      </w:r>
      <w:r w:rsidR="00112972">
        <w:rPr>
          <w:sz w:val="28"/>
          <w:szCs w:val="28"/>
          <w:shd w:val="clear" w:color="auto" w:fill="FFFFFF"/>
          <w:lang w:val="kk-KZ"/>
        </w:rPr>
        <w:t xml:space="preserve">– </w:t>
      </w:r>
      <w:r w:rsidRPr="00402785">
        <w:rPr>
          <w:sz w:val="28"/>
          <w:szCs w:val="28"/>
          <w:shd w:val="clear" w:color="auto" w:fill="FFFFFF"/>
        </w:rPr>
        <w:t>2016</w:t>
      </w:r>
      <w:r w:rsidR="00112972">
        <w:rPr>
          <w:sz w:val="28"/>
          <w:szCs w:val="28"/>
          <w:shd w:val="clear" w:color="auto" w:fill="FFFFFF"/>
          <w:lang w:val="kk-KZ"/>
        </w:rPr>
        <w:t>. – №</w:t>
      </w:r>
      <w:r w:rsidRPr="00402785">
        <w:rPr>
          <w:sz w:val="28"/>
          <w:szCs w:val="28"/>
          <w:shd w:val="clear" w:color="auto" w:fill="FFFFFF"/>
        </w:rPr>
        <w:t>1</w:t>
      </w:r>
      <w:r w:rsidR="00112972">
        <w:rPr>
          <w:sz w:val="28"/>
          <w:szCs w:val="28"/>
          <w:shd w:val="clear" w:color="auto" w:fill="FFFFFF"/>
          <w:lang w:val="kk-KZ"/>
        </w:rPr>
        <w:t xml:space="preserve">, ч. 2. – С. </w:t>
      </w:r>
      <w:r w:rsidRPr="00402785">
        <w:rPr>
          <w:sz w:val="28"/>
          <w:szCs w:val="28"/>
          <w:shd w:val="clear" w:color="auto" w:fill="FFFFFF"/>
        </w:rPr>
        <w:t>117-138.</w:t>
      </w:r>
      <w:r w:rsidR="00112972" w:rsidRPr="00402785">
        <w:rPr>
          <w:sz w:val="28"/>
          <w:szCs w:val="28"/>
        </w:rPr>
        <w:t xml:space="preserve"> </w:t>
      </w:r>
    </w:p>
    <w:p w:rsidR="00717CEB" w:rsidRPr="00402785" w:rsidRDefault="00717CEB" w:rsidP="00474C53">
      <w:pPr>
        <w:numPr>
          <w:ilvl w:val="0"/>
          <w:numId w:val="35"/>
        </w:numPr>
        <w:tabs>
          <w:tab w:val="left" w:pos="993"/>
        </w:tabs>
        <w:spacing w:before="100" w:beforeAutospacing="1" w:after="100" w:afterAutospacing="1"/>
        <w:ind w:left="0" w:firstLine="709"/>
        <w:jc w:val="both"/>
        <w:rPr>
          <w:sz w:val="28"/>
          <w:szCs w:val="28"/>
        </w:rPr>
      </w:pPr>
      <w:r w:rsidRPr="00402785">
        <w:rPr>
          <w:sz w:val="28"/>
          <w:szCs w:val="28"/>
        </w:rPr>
        <w:t xml:space="preserve">Масленченков Ю.С. Финансовый менеджмент в коммерческом банке: </w:t>
      </w:r>
      <w:r w:rsidR="00112972" w:rsidRPr="00402785">
        <w:rPr>
          <w:sz w:val="28"/>
          <w:szCs w:val="28"/>
        </w:rPr>
        <w:t>ф</w:t>
      </w:r>
      <w:r w:rsidRPr="00402785">
        <w:rPr>
          <w:sz w:val="28"/>
          <w:szCs w:val="28"/>
        </w:rPr>
        <w:t xml:space="preserve">ундаментальный анализ. </w:t>
      </w:r>
      <w:r w:rsidR="00112972">
        <w:rPr>
          <w:sz w:val="28"/>
          <w:szCs w:val="28"/>
        </w:rPr>
        <w:t>–</w:t>
      </w:r>
      <w:r w:rsidRPr="00402785">
        <w:rPr>
          <w:sz w:val="28"/>
          <w:szCs w:val="28"/>
        </w:rPr>
        <w:t xml:space="preserve"> М.: Перспектива, 1996.</w:t>
      </w:r>
      <w:r w:rsidR="00112972">
        <w:rPr>
          <w:sz w:val="28"/>
          <w:szCs w:val="28"/>
          <w:lang w:val="kk-KZ"/>
        </w:rPr>
        <w:t xml:space="preserve"> – 160 с.</w:t>
      </w:r>
    </w:p>
    <w:p w:rsidR="00717CEB" w:rsidRPr="00402785" w:rsidRDefault="00112972" w:rsidP="00474C53">
      <w:pPr>
        <w:pStyle w:val="a8"/>
        <w:numPr>
          <w:ilvl w:val="0"/>
          <w:numId w:val="35"/>
        </w:numPr>
        <w:tabs>
          <w:tab w:val="left" w:pos="993"/>
        </w:tabs>
        <w:ind w:left="0" w:firstLine="709"/>
        <w:jc w:val="both"/>
        <w:rPr>
          <w:rFonts w:eastAsiaTheme="minorHAnsi"/>
          <w:sz w:val="28"/>
          <w:szCs w:val="28"/>
        </w:rPr>
      </w:pPr>
      <w:r w:rsidRPr="00112972">
        <w:rPr>
          <w:rFonts w:eastAsia="TimesNewRomanPSMT"/>
          <w:sz w:val="28"/>
          <w:szCs w:val="28"/>
        </w:rPr>
        <w:t>Практические аспекты анализа финансового состояния банка и их реализация в технологиях интегрированных банковских систем: анализ финансового состояния, устойчивости, надежности, рисков в банковской практике; ценообразование, тарифная политика. Технологии управления банком и их развитие в интегрированных банковских системах; совершенствование надзорной деятельности на этой основе / под ред. В.И.</w:t>
      </w:r>
      <w:r>
        <w:rPr>
          <w:rFonts w:eastAsia="TimesNewRomanPSMT"/>
          <w:sz w:val="28"/>
          <w:szCs w:val="28"/>
          <w:lang w:val="kk-KZ"/>
        </w:rPr>
        <w:t> </w:t>
      </w:r>
      <w:r>
        <w:rPr>
          <w:rFonts w:eastAsia="TimesNewRomanPSMT"/>
          <w:sz w:val="28"/>
          <w:szCs w:val="28"/>
        </w:rPr>
        <w:t>Видяпина, К.</w:t>
      </w:r>
      <w:r w:rsidRPr="00112972">
        <w:rPr>
          <w:rFonts w:eastAsia="TimesNewRomanPSMT"/>
          <w:sz w:val="28"/>
          <w:szCs w:val="28"/>
        </w:rPr>
        <w:t xml:space="preserve">Р. Тагирбекова. </w:t>
      </w:r>
      <w:r>
        <w:rPr>
          <w:rFonts w:eastAsia="TimesNewRomanPSMT"/>
          <w:sz w:val="28"/>
          <w:szCs w:val="28"/>
        </w:rPr>
        <w:t>–</w:t>
      </w:r>
      <w:r w:rsidRPr="00112972">
        <w:rPr>
          <w:rFonts w:eastAsia="TimesNewRomanPSMT"/>
          <w:sz w:val="28"/>
          <w:szCs w:val="28"/>
        </w:rPr>
        <w:t xml:space="preserve"> М</w:t>
      </w:r>
      <w:r>
        <w:rPr>
          <w:rFonts w:eastAsia="TimesNewRomanPSMT"/>
          <w:sz w:val="28"/>
          <w:szCs w:val="28"/>
          <w:lang w:val="kk-KZ"/>
        </w:rPr>
        <w:t>.,</w:t>
      </w:r>
      <w:r w:rsidRPr="00112972">
        <w:rPr>
          <w:rFonts w:eastAsia="TimesNewRomanPSMT"/>
          <w:sz w:val="28"/>
          <w:szCs w:val="28"/>
        </w:rPr>
        <w:t xml:space="preserve"> 2007. </w:t>
      </w:r>
      <w:r>
        <w:rPr>
          <w:rFonts w:eastAsia="TimesNewRomanPSMT"/>
          <w:sz w:val="28"/>
          <w:szCs w:val="28"/>
        </w:rPr>
        <w:t>–</w:t>
      </w:r>
      <w:r w:rsidRPr="00112972">
        <w:rPr>
          <w:rFonts w:eastAsia="TimesNewRomanPSMT"/>
          <w:sz w:val="28"/>
          <w:szCs w:val="28"/>
        </w:rPr>
        <w:t xml:space="preserve"> 607 с.</w:t>
      </w:r>
    </w:p>
    <w:p w:rsidR="00717CEB" w:rsidRPr="00402785" w:rsidRDefault="00717CEB" w:rsidP="00474C53">
      <w:pPr>
        <w:numPr>
          <w:ilvl w:val="0"/>
          <w:numId w:val="35"/>
        </w:numPr>
        <w:tabs>
          <w:tab w:val="left" w:pos="993"/>
        </w:tabs>
        <w:spacing w:before="100" w:beforeAutospacing="1" w:after="100" w:afterAutospacing="1"/>
        <w:ind w:left="0" w:firstLine="709"/>
        <w:jc w:val="both"/>
        <w:rPr>
          <w:sz w:val="28"/>
          <w:szCs w:val="28"/>
        </w:rPr>
      </w:pPr>
      <w:r w:rsidRPr="00402785">
        <w:rPr>
          <w:sz w:val="28"/>
          <w:szCs w:val="28"/>
        </w:rPr>
        <w:t xml:space="preserve">Иванов В.В. Анализ надежности банка. </w:t>
      </w:r>
      <w:r w:rsidR="00112972">
        <w:rPr>
          <w:sz w:val="28"/>
          <w:szCs w:val="28"/>
        </w:rPr>
        <w:t>–</w:t>
      </w:r>
      <w:r w:rsidRPr="00402785">
        <w:rPr>
          <w:sz w:val="28"/>
          <w:szCs w:val="28"/>
        </w:rPr>
        <w:t xml:space="preserve"> М.: Русская деловая литература, 1996.</w:t>
      </w:r>
      <w:r w:rsidR="00112972">
        <w:rPr>
          <w:sz w:val="28"/>
          <w:szCs w:val="28"/>
          <w:lang w:val="kk-KZ"/>
        </w:rPr>
        <w:t xml:space="preserve"> – 320 с.</w:t>
      </w:r>
    </w:p>
    <w:p w:rsidR="00717CEB" w:rsidRPr="00402785" w:rsidRDefault="00717CEB" w:rsidP="00474C53">
      <w:pPr>
        <w:pStyle w:val="a8"/>
        <w:numPr>
          <w:ilvl w:val="0"/>
          <w:numId w:val="35"/>
        </w:numPr>
        <w:tabs>
          <w:tab w:val="left" w:pos="993"/>
        </w:tabs>
        <w:spacing w:before="100" w:beforeAutospacing="1" w:after="100" w:afterAutospacing="1"/>
        <w:ind w:left="0" w:firstLine="709"/>
        <w:jc w:val="both"/>
        <w:rPr>
          <w:sz w:val="28"/>
          <w:szCs w:val="28"/>
        </w:rPr>
      </w:pPr>
      <w:r w:rsidRPr="00402785">
        <w:rPr>
          <w:sz w:val="28"/>
          <w:szCs w:val="28"/>
        </w:rPr>
        <w:t xml:space="preserve">Ведев А.Л. </w:t>
      </w:r>
      <w:r w:rsidRPr="00402785">
        <w:rPr>
          <w:rFonts w:eastAsia="TimesNewRomanPSMT"/>
          <w:sz w:val="28"/>
          <w:szCs w:val="28"/>
        </w:rPr>
        <w:t>Усто</w:t>
      </w:r>
      <w:r>
        <w:rPr>
          <w:rFonts w:eastAsia="TimesNewRomanPSMT"/>
          <w:sz w:val="28"/>
          <w:szCs w:val="28"/>
        </w:rPr>
        <w:t>й</w:t>
      </w:r>
      <w:r w:rsidRPr="00402785">
        <w:rPr>
          <w:rFonts w:eastAsia="TimesNewRomanPSMT"/>
          <w:sz w:val="28"/>
          <w:szCs w:val="28"/>
        </w:rPr>
        <w:t>чивость и потенциал росси</w:t>
      </w:r>
      <w:r>
        <w:rPr>
          <w:rFonts w:eastAsia="TimesNewRomanPSMT"/>
          <w:sz w:val="28"/>
          <w:szCs w:val="28"/>
        </w:rPr>
        <w:t>й</w:t>
      </w:r>
      <w:r w:rsidRPr="00402785">
        <w:rPr>
          <w:rFonts w:eastAsia="TimesNewRomanPSMT"/>
          <w:sz w:val="28"/>
          <w:szCs w:val="28"/>
        </w:rPr>
        <w:t>ско</w:t>
      </w:r>
      <w:r>
        <w:rPr>
          <w:rFonts w:eastAsia="TimesNewRomanPSMT"/>
          <w:sz w:val="28"/>
          <w:szCs w:val="28"/>
        </w:rPr>
        <w:t>й</w:t>
      </w:r>
      <w:r w:rsidRPr="00402785">
        <w:rPr>
          <w:rFonts w:eastAsia="TimesNewRomanPSMT"/>
          <w:sz w:val="28"/>
          <w:szCs w:val="28"/>
        </w:rPr>
        <w:t xml:space="preserve"> банковско</w:t>
      </w:r>
      <w:r>
        <w:rPr>
          <w:rFonts w:eastAsia="TimesNewRomanPSMT"/>
          <w:sz w:val="28"/>
          <w:szCs w:val="28"/>
        </w:rPr>
        <w:t>й</w:t>
      </w:r>
      <w:r w:rsidRPr="00402785">
        <w:rPr>
          <w:rFonts w:eastAsia="TimesNewRomanPSMT"/>
          <w:sz w:val="28"/>
          <w:szCs w:val="28"/>
        </w:rPr>
        <w:t xml:space="preserve"> системы // Банковское дело. </w:t>
      </w:r>
      <w:r w:rsidR="00116807">
        <w:rPr>
          <w:rFonts w:eastAsia="TimesNewRomanPSMT"/>
          <w:sz w:val="28"/>
          <w:szCs w:val="28"/>
          <w:lang w:val="kk-KZ"/>
        </w:rPr>
        <w:t xml:space="preserve">– </w:t>
      </w:r>
      <w:r w:rsidRPr="00402785">
        <w:rPr>
          <w:rFonts w:eastAsia="TimesNewRomanPSMT"/>
          <w:sz w:val="28"/>
          <w:szCs w:val="28"/>
        </w:rPr>
        <w:t xml:space="preserve">2010. </w:t>
      </w:r>
      <w:r w:rsidR="00116807">
        <w:rPr>
          <w:rFonts w:eastAsia="TimesNewRomanPSMT"/>
          <w:sz w:val="28"/>
          <w:szCs w:val="28"/>
          <w:lang w:val="kk-KZ"/>
        </w:rPr>
        <w:t>– №</w:t>
      </w:r>
      <w:r w:rsidRPr="00402785">
        <w:rPr>
          <w:rFonts w:eastAsia="TimesNewRomanPSMT"/>
          <w:sz w:val="28"/>
          <w:szCs w:val="28"/>
        </w:rPr>
        <w:t xml:space="preserve">4. </w:t>
      </w:r>
      <w:r w:rsidR="00116807">
        <w:rPr>
          <w:rFonts w:eastAsia="TimesNewRomanPSMT"/>
          <w:sz w:val="28"/>
          <w:szCs w:val="28"/>
          <w:lang w:val="kk-KZ"/>
        </w:rPr>
        <w:t>– С. 23-27.</w:t>
      </w:r>
    </w:p>
    <w:p w:rsidR="00717CEB" w:rsidRPr="00402785" w:rsidRDefault="00717CEB" w:rsidP="00474C53">
      <w:pPr>
        <w:pStyle w:val="a8"/>
        <w:numPr>
          <w:ilvl w:val="0"/>
          <w:numId w:val="35"/>
        </w:numPr>
        <w:tabs>
          <w:tab w:val="left" w:pos="1134"/>
        </w:tabs>
        <w:ind w:left="0" w:firstLine="709"/>
        <w:jc w:val="both"/>
        <w:rPr>
          <w:sz w:val="28"/>
          <w:szCs w:val="28"/>
        </w:rPr>
      </w:pPr>
      <w:r w:rsidRPr="00402785">
        <w:rPr>
          <w:sz w:val="28"/>
          <w:szCs w:val="28"/>
        </w:rPr>
        <w:t>Софронова В.В. Финансовая устойчивость банка</w:t>
      </w:r>
      <w:r w:rsidR="00116807">
        <w:rPr>
          <w:sz w:val="28"/>
          <w:szCs w:val="28"/>
          <w:lang w:val="kk-KZ"/>
        </w:rPr>
        <w:t>:</w:t>
      </w:r>
      <w:r w:rsidRPr="00402785">
        <w:rPr>
          <w:sz w:val="28"/>
          <w:szCs w:val="28"/>
        </w:rPr>
        <w:t xml:space="preserve"> </w:t>
      </w:r>
      <w:r w:rsidR="00116807" w:rsidRPr="00402785">
        <w:rPr>
          <w:sz w:val="28"/>
          <w:szCs w:val="28"/>
        </w:rPr>
        <w:t>учеб</w:t>
      </w:r>
      <w:r w:rsidR="00116807">
        <w:rPr>
          <w:sz w:val="28"/>
          <w:szCs w:val="28"/>
          <w:lang w:val="kk-KZ"/>
        </w:rPr>
        <w:t>.</w:t>
      </w:r>
      <w:r w:rsidR="00116807" w:rsidRPr="00402785">
        <w:rPr>
          <w:sz w:val="28"/>
          <w:szCs w:val="28"/>
        </w:rPr>
        <w:t xml:space="preserve"> </w:t>
      </w:r>
      <w:r w:rsidRPr="00402785">
        <w:rPr>
          <w:sz w:val="28"/>
          <w:szCs w:val="28"/>
        </w:rPr>
        <w:t xml:space="preserve">пос. </w:t>
      </w:r>
      <w:r w:rsidR="00116807">
        <w:rPr>
          <w:sz w:val="28"/>
          <w:szCs w:val="28"/>
          <w:lang w:val="kk-KZ"/>
        </w:rPr>
        <w:t xml:space="preserve">– М., </w:t>
      </w:r>
      <w:r w:rsidRPr="00402785">
        <w:rPr>
          <w:sz w:val="28"/>
          <w:szCs w:val="28"/>
        </w:rPr>
        <w:t>2020</w:t>
      </w:r>
      <w:r w:rsidR="00116807">
        <w:rPr>
          <w:sz w:val="28"/>
          <w:szCs w:val="28"/>
          <w:lang w:val="kk-KZ"/>
        </w:rPr>
        <w:t>.</w:t>
      </w:r>
      <w:r w:rsidRPr="00402785">
        <w:rPr>
          <w:sz w:val="28"/>
          <w:szCs w:val="28"/>
        </w:rPr>
        <w:t xml:space="preserve"> </w:t>
      </w:r>
      <w:r w:rsidR="00116807">
        <w:rPr>
          <w:sz w:val="28"/>
          <w:szCs w:val="28"/>
        </w:rPr>
        <w:t>–</w:t>
      </w:r>
      <w:r w:rsidR="00116807">
        <w:rPr>
          <w:sz w:val="28"/>
          <w:szCs w:val="28"/>
          <w:lang w:val="kk-KZ"/>
        </w:rPr>
        <w:t xml:space="preserve"> </w:t>
      </w:r>
      <w:r w:rsidRPr="00402785">
        <w:rPr>
          <w:sz w:val="28"/>
          <w:szCs w:val="28"/>
        </w:rPr>
        <w:t>272</w:t>
      </w:r>
      <w:r w:rsidR="00116807">
        <w:rPr>
          <w:sz w:val="28"/>
          <w:szCs w:val="28"/>
          <w:lang w:val="kk-KZ"/>
        </w:rPr>
        <w:t xml:space="preserve"> с.</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Шелудько Н.М</w:t>
      </w:r>
      <w:r w:rsidRPr="00402785">
        <w:rPr>
          <w:rFonts w:eastAsia="TimesNewRomanPSMT"/>
          <w:sz w:val="28"/>
          <w:szCs w:val="28"/>
        </w:rPr>
        <w:t>. Финансовая усто</w:t>
      </w:r>
      <w:r>
        <w:rPr>
          <w:rFonts w:eastAsia="TimesNewRomanPSMT"/>
          <w:sz w:val="28"/>
          <w:szCs w:val="28"/>
        </w:rPr>
        <w:t>й</w:t>
      </w:r>
      <w:r w:rsidRPr="00402785">
        <w:rPr>
          <w:rFonts w:eastAsia="TimesNewRomanPSMT"/>
          <w:sz w:val="28"/>
          <w:szCs w:val="28"/>
        </w:rPr>
        <w:t xml:space="preserve">чивость коммерческих банков и механизм ее обеспечения. </w:t>
      </w:r>
      <w:r w:rsidR="00116807">
        <w:rPr>
          <w:rFonts w:eastAsia="TimesNewRomanPSMT"/>
          <w:sz w:val="28"/>
          <w:szCs w:val="28"/>
          <w:lang w:val="kk-KZ"/>
        </w:rPr>
        <w:t xml:space="preserve">– </w:t>
      </w:r>
      <w:r w:rsidRPr="00402785">
        <w:rPr>
          <w:rFonts w:eastAsia="TimesNewRomanPSMT"/>
          <w:sz w:val="28"/>
          <w:szCs w:val="28"/>
        </w:rPr>
        <w:t xml:space="preserve">Киев. 2000. </w:t>
      </w:r>
      <w:r w:rsidR="00116807">
        <w:rPr>
          <w:rFonts w:eastAsia="TimesNewRomanPSMT"/>
          <w:sz w:val="28"/>
          <w:szCs w:val="28"/>
          <w:lang w:val="kk-KZ"/>
        </w:rPr>
        <w:t>– 20 с.</w:t>
      </w:r>
    </w:p>
    <w:p w:rsidR="00717CEB" w:rsidRPr="00402785" w:rsidRDefault="00717CEB" w:rsidP="00474C53">
      <w:pPr>
        <w:pStyle w:val="a8"/>
        <w:numPr>
          <w:ilvl w:val="0"/>
          <w:numId w:val="35"/>
        </w:numPr>
        <w:tabs>
          <w:tab w:val="left" w:pos="1134"/>
        </w:tabs>
        <w:ind w:left="0" w:firstLine="709"/>
        <w:jc w:val="both"/>
        <w:rPr>
          <w:sz w:val="28"/>
          <w:szCs w:val="28"/>
        </w:rPr>
      </w:pPr>
      <w:r w:rsidRPr="00402785">
        <w:rPr>
          <w:sz w:val="28"/>
          <w:szCs w:val="28"/>
          <w:shd w:val="clear" w:color="auto" w:fill="FFFFFF"/>
        </w:rPr>
        <w:t xml:space="preserve">Антонов Н.Г., Пессель М.А. Денежное обращение, кредит и банки. </w:t>
      </w:r>
      <w:r w:rsidR="00116807">
        <w:rPr>
          <w:sz w:val="28"/>
          <w:szCs w:val="28"/>
          <w:shd w:val="clear" w:color="auto" w:fill="FFFFFF"/>
          <w:lang w:val="kk-KZ"/>
        </w:rPr>
        <w:t xml:space="preserve">– </w:t>
      </w:r>
      <w:r w:rsidRPr="00402785">
        <w:rPr>
          <w:sz w:val="28"/>
          <w:szCs w:val="28"/>
          <w:shd w:val="clear" w:color="auto" w:fill="FFFFFF"/>
        </w:rPr>
        <w:t xml:space="preserve">М.: Финстатинформ, 1995. </w:t>
      </w:r>
      <w:r w:rsidR="00116807">
        <w:rPr>
          <w:sz w:val="28"/>
          <w:szCs w:val="28"/>
          <w:shd w:val="clear" w:color="auto" w:fill="FFFFFF"/>
          <w:lang w:val="kk-KZ"/>
        </w:rPr>
        <w:t xml:space="preserve">– </w:t>
      </w:r>
      <w:r w:rsidRPr="00402785">
        <w:rPr>
          <w:sz w:val="28"/>
          <w:szCs w:val="28"/>
          <w:shd w:val="clear" w:color="auto" w:fill="FFFFFF"/>
        </w:rPr>
        <w:t>573 с.</w:t>
      </w:r>
    </w:p>
    <w:p w:rsidR="00717CEB" w:rsidRPr="00402785" w:rsidRDefault="00717CEB" w:rsidP="00474C53">
      <w:pPr>
        <w:numPr>
          <w:ilvl w:val="0"/>
          <w:numId w:val="35"/>
        </w:numPr>
        <w:tabs>
          <w:tab w:val="left" w:pos="1134"/>
        </w:tabs>
        <w:ind w:left="0" w:firstLine="709"/>
        <w:jc w:val="both"/>
        <w:rPr>
          <w:sz w:val="28"/>
          <w:szCs w:val="28"/>
        </w:rPr>
      </w:pPr>
      <w:r w:rsidRPr="00402785">
        <w:rPr>
          <w:sz w:val="28"/>
          <w:szCs w:val="28"/>
        </w:rPr>
        <w:t xml:space="preserve">Каримова Р.В. Денежно-кредитная политика и банковский надзор: </w:t>
      </w:r>
      <w:r w:rsidR="00116807" w:rsidRPr="00402785">
        <w:rPr>
          <w:sz w:val="28"/>
          <w:szCs w:val="28"/>
        </w:rPr>
        <w:t>у</w:t>
      </w:r>
      <w:r w:rsidRPr="00402785">
        <w:rPr>
          <w:sz w:val="28"/>
          <w:szCs w:val="28"/>
        </w:rPr>
        <w:t>чеб</w:t>
      </w:r>
      <w:r w:rsidR="00116807">
        <w:rPr>
          <w:sz w:val="28"/>
          <w:szCs w:val="28"/>
          <w:lang w:val="kk-KZ"/>
        </w:rPr>
        <w:t>.</w:t>
      </w:r>
      <w:r w:rsidRPr="00402785">
        <w:rPr>
          <w:sz w:val="28"/>
          <w:szCs w:val="28"/>
        </w:rPr>
        <w:t xml:space="preserve"> пос. </w:t>
      </w:r>
      <w:r w:rsidR="00116807">
        <w:rPr>
          <w:sz w:val="28"/>
          <w:szCs w:val="28"/>
        </w:rPr>
        <w:t>–</w:t>
      </w:r>
      <w:r w:rsidRPr="00402785">
        <w:rPr>
          <w:sz w:val="28"/>
          <w:szCs w:val="28"/>
        </w:rPr>
        <w:t xml:space="preserve"> Ижевск, 1999.</w:t>
      </w:r>
      <w:r w:rsidR="00116807">
        <w:rPr>
          <w:sz w:val="28"/>
          <w:szCs w:val="28"/>
          <w:lang w:val="kk-KZ"/>
        </w:rPr>
        <w:t xml:space="preserve"> – 270 с.</w:t>
      </w:r>
    </w:p>
    <w:p w:rsidR="00717CEB" w:rsidRPr="00402785" w:rsidRDefault="00F32D0E" w:rsidP="00474C53">
      <w:pPr>
        <w:pStyle w:val="a8"/>
        <w:numPr>
          <w:ilvl w:val="0"/>
          <w:numId w:val="35"/>
        </w:numPr>
        <w:tabs>
          <w:tab w:val="left" w:pos="1134"/>
        </w:tabs>
        <w:spacing w:before="100" w:beforeAutospacing="1" w:after="100" w:afterAutospacing="1"/>
        <w:ind w:left="0" w:firstLine="709"/>
        <w:jc w:val="both"/>
        <w:rPr>
          <w:sz w:val="28"/>
          <w:szCs w:val="28"/>
        </w:rPr>
      </w:pPr>
      <w:r>
        <w:rPr>
          <w:sz w:val="28"/>
          <w:szCs w:val="28"/>
        </w:rPr>
        <w:t>Безроднова Ю.С., Сенюгина И.</w:t>
      </w:r>
      <w:r w:rsidR="00717CEB" w:rsidRPr="00402785">
        <w:rPr>
          <w:sz w:val="28"/>
          <w:szCs w:val="28"/>
        </w:rPr>
        <w:t>А</w:t>
      </w:r>
      <w:r w:rsidR="00717CEB" w:rsidRPr="00402785">
        <w:rPr>
          <w:rFonts w:eastAsia="TimesNewRomanPSMT"/>
          <w:sz w:val="28"/>
          <w:szCs w:val="28"/>
        </w:rPr>
        <w:t>. Финансовая усто</w:t>
      </w:r>
      <w:r w:rsidR="00717CEB">
        <w:rPr>
          <w:rFonts w:eastAsia="TimesNewRomanPSMT"/>
          <w:sz w:val="28"/>
          <w:szCs w:val="28"/>
        </w:rPr>
        <w:t>й</w:t>
      </w:r>
      <w:r w:rsidR="00717CEB" w:rsidRPr="00402785">
        <w:rPr>
          <w:rFonts w:eastAsia="TimesNewRomanPSMT"/>
          <w:sz w:val="28"/>
          <w:szCs w:val="28"/>
        </w:rPr>
        <w:t>чивость и платежеспособность предприятия // Сб</w:t>
      </w:r>
      <w:r w:rsidR="00116807">
        <w:rPr>
          <w:rFonts w:eastAsia="TimesNewRomanPSMT"/>
          <w:sz w:val="28"/>
          <w:szCs w:val="28"/>
          <w:lang w:val="kk-KZ"/>
        </w:rPr>
        <w:t>.</w:t>
      </w:r>
      <w:r w:rsidR="00717CEB" w:rsidRPr="00402785">
        <w:rPr>
          <w:rFonts w:eastAsia="TimesNewRomanPSMT"/>
          <w:sz w:val="28"/>
          <w:szCs w:val="28"/>
        </w:rPr>
        <w:t xml:space="preserve"> науч</w:t>
      </w:r>
      <w:r w:rsidR="00116807">
        <w:rPr>
          <w:rFonts w:eastAsia="TimesNewRomanPSMT"/>
          <w:sz w:val="28"/>
          <w:szCs w:val="28"/>
          <w:lang w:val="kk-KZ"/>
        </w:rPr>
        <w:t>.</w:t>
      </w:r>
      <w:r w:rsidR="00717CEB" w:rsidRPr="00402785">
        <w:rPr>
          <w:rFonts w:eastAsia="TimesNewRomanPSMT"/>
          <w:sz w:val="28"/>
          <w:szCs w:val="28"/>
        </w:rPr>
        <w:t xml:space="preserve"> тр</w:t>
      </w:r>
      <w:r w:rsidR="00116807">
        <w:rPr>
          <w:rFonts w:eastAsia="TimesNewRomanPSMT"/>
          <w:sz w:val="28"/>
          <w:szCs w:val="28"/>
          <w:lang w:val="kk-KZ"/>
        </w:rPr>
        <w:t>.</w:t>
      </w:r>
      <w:r w:rsidR="00717CEB" w:rsidRPr="00402785">
        <w:rPr>
          <w:rFonts w:eastAsia="TimesNewRomanPSMT"/>
          <w:sz w:val="28"/>
          <w:szCs w:val="28"/>
        </w:rPr>
        <w:t xml:space="preserve"> СевКавГТУ. </w:t>
      </w:r>
      <w:r w:rsidR="00116807">
        <w:rPr>
          <w:rFonts w:eastAsia="TimesNewRomanPSMT"/>
          <w:sz w:val="28"/>
          <w:szCs w:val="28"/>
          <w:lang w:val="kk-KZ"/>
        </w:rPr>
        <w:t xml:space="preserve">– </w:t>
      </w:r>
      <w:r w:rsidR="00717CEB" w:rsidRPr="00402785">
        <w:rPr>
          <w:rFonts w:eastAsia="TimesNewRomanPSMT"/>
          <w:sz w:val="28"/>
          <w:szCs w:val="28"/>
        </w:rPr>
        <w:t xml:space="preserve">2009. </w:t>
      </w:r>
      <w:r w:rsidR="00116807">
        <w:rPr>
          <w:rFonts w:eastAsia="TimesNewRomanPSMT"/>
          <w:sz w:val="28"/>
          <w:szCs w:val="28"/>
          <w:lang w:val="kk-KZ"/>
        </w:rPr>
        <w:t>– №</w:t>
      </w:r>
      <w:r w:rsidR="00717CEB" w:rsidRPr="00402785">
        <w:rPr>
          <w:rFonts w:eastAsia="TimesNewRomanPSMT"/>
          <w:sz w:val="28"/>
          <w:szCs w:val="28"/>
        </w:rPr>
        <w:t xml:space="preserve">9. </w:t>
      </w:r>
      <w:r w:rsidR="00116807">
        <w:rPr>
          <w:rFonts w:eastAsia="TimesNewRomanPSMT"/>
          <w:sz w:val="28"/>
          <w:szCs w:val="28"/>
          <w:lang w:val="kk-KZ"/>
        </w:rPr>
        <w:t>– С.</w:t>
      </w:r>
      <w:r>
        <w:rPr>
          <w:rFonts w:eastAsia="TimesNewRomanPSMT"/>
          <w:sz w:val="28"/>
          <w:szCs w:val="28"/>
          <w:lang w:val="kk-KZ"/>
        </w:rPr>
        <w:t> </w:t>
      </w:r>
      <w:r w:rsidR="00116807">
        <w:rPr>
          <w:rFonts w:eastAsia="TimesNewRomanPSMT"/>
          <w:sz w:val="28"/>
          <w:szCs w:val="28"/>
          <w:lang w:val="kk-KZ"/>
        </w:rPr>
        <w:t>164-166.</w:t>
      </w:r>
    </w:p>
    <w:p w:rsidR="00717CEB" w:rsidRPr="00402785" w:rsidRDefault="00116807" w:rsidP="00474C53">
      <w:pPr>
        <w:pStyle w:val="a8"/>
        <w:numPr>
          <w:ilvl w:val="0"/>
          <w:numId w:val="35"/>
        </w:numPr>
        <w:tabs>
          <w:tab w:val="left" w:pos="1134"/>
        </w:tabs>
        <w:spacing w:before="100" w:beforeAutospacing="1" w:after="100" w:afterAutospacing="1"/>
        <w:ind w:left="0" w:firstLine="709"/>
        <w:jc w:val="both"/>
        <w:rPr>
          <w:sz w:val="28"/>
          <w:szCs w:val="28"/>
        </w:rPr>
      </w:pPr>
      <w:r>
        <w:rPr>
          <w:rFonts w:eastAsia="TimesNewRomanPSMT"/>
          <w:sz w:val="28"/>
          <w:szCs w:val="28"/>
        </w:rPr>
        <w:t>Аушев М.</w:t>
      </w:r>
      <w:r w:rsidR="00717CEB" w:rsidRPr="00402785">
        <w:rPr>
          <w:rFonts w:eastAsia="TimesNewRomanPSMT"/>
          <w:sz w:val="28"/>
          <w:szCs w:val="28"/>
        </w:rPr>
        <w:t>Б. Проблемы усто</w:t>
      </w:r>
      <w:r w:rsidR="00717CEB">
        <w:rPr>
          <w:rFonts w:eastAsia="TimesNewRomanPSMT"/>
          <w:sz w:val="28"/>
          <w:szCs w:val="28"/>
        </w:rPr>
        <w:t>й</w:t>
      </w:r>
      <w:r w:rsidR="00717CEB" w:rsidRPr="00402785">
        <w:rPr>
          <w:rFonts w:eastAsia="TimesNewRomanPSMT"/>
          <w:sz w:val="28"/>
          <w:szCs w:val="28"/>
        </w:rPr>
        <w:t>чивости коммерческих банков в конкурентно</w:t>
      </w:r>
      <w:r w:rsidR="00717CEB">
        <w:rPr>
          <w:rFonts w:eastAsia="TimesNewRomanPSMT"/>
          <w:sz w:val="28"/>
          <w:szCs w:val="28"/>
        </w:rPr>
        <w:t>й</w:t>
      </w:r>
      <w:r w:rsidR="00717CEB" w:rsidRPr="00402785">
        <w:rPr>
          <w:rFonts w:eastAsia="TimesNewRomanPSMT"/>
          <w:sz w:val="28"/>
          <w:szCs w:val="28"/>
        </w:rPr>
        <w:t xml:space="preserve"> среде. </w:t>
      </w:r>
      <w:r>
        <w:rPr>
          <w:rFonts w:eastAsia="TimesNewRomanPSMT"/>
          <w:sz w:val="28"/>
          <w:szCs w:val="28"/>
          <w:lang w:val="kk-KZ"/>
        </w:rPr>
        <w:t xml:space="preserve">– </w:t>
      </w:r>
      <w:r w:rsidR="00717CEB" w:rsidRPr="00402785">
        <w:rPr>
          <w:rFonts w:eastAsia="TimesNewRomanPSMT"/>
          <w:sz w:val="28"/>
          <w:szCs w:val="28"/>
        </w:rPr>
        <w:t>М., 199</w:t>
      </w:r>
      <w:r>
        <w:rPr>
          <w:rFonts w:eastAsia="TimesNewRomanPSMT"/>
          <w:sz w:val="28"/>
          <w:szCs w:val="28"/>
          <w:lang w:val="kk-KZ"/>
        </w:rPr>
        <w:t>7</w:t>
      </w:r>
      <w:r w:rsidR="00717CEB" w:rsidRPr="00402785">
        <w:rPr>
          <w:rFonts w:eastAsia="TimesNewRomanPSMT"/>
          <w:sz w:val="28"/>
          <w:szCs w:val="28"/>
        </w:rPr>
        <w:t xml:space="preserve">. </w:t>
      </w:r>
      <w:r>
        <w:rPr>
          <w:rFonts w:eastAsia="TimesNewRomanPSMT"/>
          <w:sz w:val="28"/>
          <w:szCs w:val="28"/>
          <w:lang w:val="kk-KZ"/>
        </w:rPr>
        <w:t>– 112 с.</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Оценка финансово</w:t>
      </w:r>
      <w:r>
        <w:rPr>
          <w:sz w:val="28"/>
          <w:szCs w:val="28"/>
        </w:rPr>
        <w:t>й</w:t>
      </w:r>
      <w:r w:rsidRPr="00402785">
        <w:rPr>
          <w:sz w:val="28"/>
          <w:szCs w:val="28"/>
        </w:rPr>
        <w:t xml:space="preserve"> усто</w:t>
      </w:r>
      <w:r>
        <w:rPr>
          <w:sz w:val="28"/>
          <w:szCs w:val="28"/>
        </w:rPr>
        <w:t>й</w:t>
      </w:r>
      <w:r w:rsidRPr="00402785">
        <w:rPr>
          <w:sz w:val="28"/>
          <w:szCs w:val="28"/>
        </w:rPr>
        <w:t>чивости кредитно</w:t>
      </w:r>
      <w:r>
        <w:rPr>
          <w:sz w:val="28"/>
          <w:szCs w:val="28"/>
        </w:rPr>
        <w:t>й</w:t>
      </w:r>
      <w:r w:rsidRPr="00402785">
        <w:rPr>
          <w:sz w:val="28"/>
          <w:szCs w:val="28"/>
        </w:rPr>
        <w:t xml:space="preserve"> организации: учеб</w:t>
      </w:r>
      <w:r w:rsidR="00116807">
        <w:rPr>
          <w:sz w:val="28"/>
          <w:szCs w:val="28"/>
          <w:lang w:val="kk-KZ"/>
        </w:rPr>
        <w:t>.</w:t>
      </w:r>
      <w:r w:rsidRPr="00402785">
        <w:rPr>
          <w:sz w:val="28"/>
          <w:szCs w:val="28"/>
        </w:rPr>
        <w:t xml:space="preserve"> / под ред. О.И. Лаврушина</w:t>
      </w:r>
      <w:r w:rsidR="00116807">
        <w:rPr>
          <w:sz w:val="28"/>
          <w:szCs w:val="28"/>
        </w:rPr>
        <w:t xml:space="preserve">. </w:t>
      </w:r>
      <w:r w:rsidR="00116807">
        <w:rPr>
          <w:sz w:val="28"/>
          <w:szCs w:val="28"/>
          <w:lang w:val="kk-KZ"/>
        </w:rPr>
        <w:t xml:space="preserve">– Изд. </w:t>
      </w:r>
      <w:r w:rsidRPr="00402785">
        <w:rPr>
          <w:sz w:val="28"/>
          <w:szCs w:val="28"/>
        </w:rPr>
        <w:t>2-е</w:t>
      </w:r>
      <w:r w:rsidR="00116807">
        <w:rPr>
          <w:sz w:val="28"/>
          <w:szCs w:val="28"/>
        </w:rPr>
        <w:t xml:space="preserve">, стер. </w:t>
      </w:r>
      <w:r w:rsidR="00116807">
        <w:rPr>
          <w:sz w:val="28"/>
          <w:szCs w:val="28"/>
          <w:lang w:val="kk-KZ"/>
        </w:rPr>
        <w:t xml:space="preserve">– </w:t>
      </w:r>
      <w:r w:rsidRPr="00402785">
        <w:rPr>
          <w:sz w:val="28"/>
          <w:szCs w:val="28"/>
        </w:rPr>
        <w:t>М.: К</w:t>
      </w:r>
      <w:r w:rsidR="00116807" w:rsidRPr="00402785">
        <w:rPr>
          <w:sz w:val="28"/>
          <w:szCs w:val="28"/>
        </w:rPr>
        <w:t>норус</w:t>
      </w:r>
      <w:r w:rsidR="00116807">
        <w:rPr>
          <w:sz w:val="28"/>
          <w:szCs w:val="28"/>
        </w:rPr>
        <w:t>, 20</w:t>
      </w:r>
      <w:r w:rsidR="00164D35">
        <w:rPr>
          <w:sz w:val="28"/>
          <w:szCs w:val="28"/>
        </w:rPr>
        <w:t>20</w:t>
      </w:r>
      <w:r w:rsidR="00116807">
        <w:rPr>
          <w:sz w:val="28"/>
          <w:szCs w:val="28"/>
        </w:rPr>
        <w:t>. –</w:t>
      </w:r>
      <w:r w:rsidR="00116807">
        <w:rPr>
          <w:sz w:val="28"/>
          <w:szCs w:val="28"/>
          <w:lang w:val="kk-KZ"/>
        </w:rPr>
        <w:t xml:space="preserve"> </w:t>
      </w:r>
      <w:r w:rsidRPr="00402785">
        <w:rPr>
          <w:sz w:val="28"/>
          <w:szCs w:val="28"/>
        </w:rPr>
        <w:t xml:space="preserve">302 с </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Ларионова И.В. Стабильность банковско</w:t>
      </w:r>
      <w:r>
        <w:rPr>
          <w:sz w:val="28"/>
          <w:szCs w:val="28"/>
        </w:rPr>
        <w:t>й</w:t>
      </w:r>
      <w:r w:rsidRPr="00402785">
        <w:rPr>
          <w:sz w:val="28"/>
          <w:szCs w:val="28"/>
        </w:rPr>
        <w:t xml:space="preserve"> системы в переходно</w:t>
      </w:r>
      <w:r>
        <w:rPr>
          <w:sz w:val="28"/>
          <w:szCs w:val="28"/>
        </w:rPr>
        <w:t>й</w:t>
      </w:r>
      <w:r w:rsidRPr="00402785">
        <w:rPr>
          <w:sz w:val="28"/>
          <w:szCs w:val="28"/>
        </w:rPr>
        <w:t xml:space="preserve"> экономике: дис.</w:t>
      </w:r>
      <w:r w:rsidR="00116807">
        <w:rPr>
          <w:sz w:val="28"/>
          <w:szCs w:val="28"/>
          <w:lang w:val="kk-KZ"/>
        </w:rPr>
        <w:t xml:space="preserve"> .</w:t>
      </w:r>
      <w:r w:rsidRPr="00402785">
        <w:rPr>
          <w:sz w:val="28"/>
          <w:szCs w:val="28"/>
        </w:rPr>
        <w:t>.. д</w:t>
      </w:r>
      <w:r w:rsidR="00116807">
        <w:rPr>
          <w:sz w:val="28"/>
          <w:szCs w:val="28"/>
          <w:lang w:val="kk-KZ"/>
        </w:rPr>
        <w:t>ок.</w:t>
      </w:r>
      <w:r w:rsidRPr="00402785">
        <w:rPr>
          <w:sz w:val="28"/>
          <w:szCs w:val="28"/>
        </w:rPr>
        <w:t xml:space="preserve"> экон. наук</w:t>
      </w:r>
      <w:r w:rsidR="00116807">
        <w:rPr>
          <w:sz w:val="28"/>
          <w:szCs w:val="28"/>
          <w:lang w:val="kk-KZ"/>
        </w:rPr>
        <w:t>: 08.00.10.</w:t>
      </w:r>
      <w:r w:rsidR="00116807">
        <w:rPr>
          <w:sz w:val="28"/>
          <w:szCs w:val="28"/>
        </w:rPr>
        <w:t xml:space="preserve"> </w:t>
      </w:r>
      <w:r w:rsidR="00116807">
        <w:rPr>
          <w:sz w:val="28"/>
          <w:szCs w:val="28"/>
          <w:lang w:val="kk-KZ"/>
        </w:rPr>
        <w:t xml:space="preserve">– </w:t>
      </w:r>
      <w:r w:rsidR="00116807">
        <w:rPr>
          <w:sz w:val="28"/>
          <w:szCs w:val="28"/>
        </w:rPr>
        <w:t xml:space="preserve">М., 2001. </w:t>
      </w:r>
      <w:r w:rsidR="00116807">
        <w:rPr>
          <w:sz w:val="28"/>
          <w:szCs w:val="28"/>
          <w:lang w:val="kk-KZ"/>
        </w:rPr>
        <w:t>– 419 с.</w:t>
      </w:r>
      <w:r w:rsidRPr="00402785">
        <w:rPr>
          <w:sz w:val="28"/>
          <w:szCs w:val="28"/>
        </w:rPr>
        <w:t xml:space="preserve"> </w:t>
      </w:r>
    </w:p>
    <w:p w:rsidR="00717CEB" w:rsidRPr="00402785" w:rsidRDefault="00116807" w:rsidP="00474C53">
      <w:pPr>
        <w:pStyle w:val="a8"/>
        <w:numPr>
          <w:ilvl w:val="0"/>
          <w:numId w:val="35"/>
        </w:numPr>
        <w:tabs>
          <w:tab w:val="left" w:pos="1134"/>
        </w:tabs>
        <w:spacing w:before="100" w:beforeAutospacing="1"/>
        <w:ind w:left="0" w:firstLine="709"/>
        <w:jc w:val="both"/>
        <w:outlineLvl w:val="1"/>
        <w:rPr>
          <w:sz w:val="28"/>
          <w:szCs w:val="28"/>
        </w:rPr>
      </w:pPr>
      <w:r>
        <w:rPr>
          <w:sz w:val="28"/>
          <w:szCs w:val="28"/>
        </w:rPr>
        <w:t>Татаринова Л.</w:t>
      </w:r>
      <w:r w:rsidR="00717CEB" w:rsidRPr="00402785">
        <w:rPr>
          <w:sz w:val="28"/>
          <w:szCs w:val="28"/>
        </w:rPr>
        <w:t xml:space="preserve">В. Методические подходы к оценке финансовой устойчивости коммерческого банка. </w:t>
      </w:r>
      <w:r>
        <w:rPr>
          <w:sz w:val="28"/>
          <w:szCs w:val="28"/>
        </w:rPr>
        <w:t>–</w:t>
      </w:r>
      <w:r w:rsidR="00717CEB" w:rsidRPr="00402785">
        <w:rPr>
          <w:sz w:val="28"/>
          <w:szCs w:val="28"/>
        </w:rPr>
        <w:t xml:space="preserve"> Иркутск: Изд-во БГУЭП, 2013. </w:t>
      </w:r>
      <w:r>
        <w:rPr>
          <w:sz w:val="28"/>
          <w:szCs w:val="28"/>
        </w:rPr>
        <w:t>–</w:t>
      </w:r>
      <w:r w:rsidR="00717CEB" w:rsidRPr="00402785">
        <w:rPr>
          <w:sz w:val="28"/>
          <w:szCs w:val="28"/>
        </w:rPr>
        <w:t xml:space="preserve"> 132 с.</w:t>
      </w:r>
    </w:p>
    <w:p w:rsidR="00717CEB" w:rsidRPr="00402785" w:rsidRDefault="00717CEB" w:rsidP="00474C53">
      <w:pPr>
        <w:numPr>
          <w:ilvl w:val="0"/>
          <w:numId w:val="35"/>
        </w:numPr>
        <w:tabs>
          <w:tab w:val="left" w:pos="1134"/>
        </w:tabs>
        <w:ind w:left="0" w:firstLine="709"/>
        <w:jc w:val="both"/>
        <w:rPr>
          <w:sz w:val="28"/>
          <w:szCs w:val="28"/>
        </w:rPr>
      </w:pPr>
      <w:r w:rsidRPr="00402785">
        <w:rPr>
          <w:sz w:val="28"/>
          <w:szCs w:val="28"/>
        </w:rPr>
        <w:t>Лукасевич И.</w:t>
      </w:r>
      <w:r w:rsidR="00116807">
        <w:rPr>
          <w:sz w:val="28"/>
          <w:szCs w:val="28"/>
        </w:rPr>
        <w:t>Я.,</w:t>
      </w:r>
      <w:r w:rsidR="00116807">
        <w:rPr>
          <w:sz w:val="28"/>
          <w:szCs w:val="28"/>
          <w:lang w:val="kk-KZ"/>
        </w:rPr>
        <w:t xml:space="preserve"> </w:t>
      </w:r>
      <w:r w:rsidR="00116807">
        <w:rPr>
          <w:sz w:val="28"/>
          <w:szCs w:val="28"/>
        </w:rPr>
        <w:t>Баранников Р.Е.</w:t>
      </w:r>
      <w:r w:rsidR="00116807">
        <w:rPr>
          <w:sz w:val="28"/>
          <w:szCs w:val="28"/>
          <w:lang w:val="kk-KZ"/>
        </w:rPr>
        <w:t xml:space="preserve"> </w:t>
      </w:r>
      <w:r w:rsidRPr="00402785">
        <w:rPr>
          <w:sz w:val="28"/>
          <w:szCs w:val="28"/>
        </w:rPr>
        <w:t xml:space="preserve">Совершенствование методов оценки надежности банков // Бухгалтерия и банки. </w:t>
      </w:r>
      <w:r w:rsidR="00116807">
        <w:rPr>
          <w:sz w:val="28"/>
          <w:szCs w:val="28"/>
          <w:lang w:val="kk-KZ"/>
        </w:rPr>
        <w:t xml:space="preserve">– </w:t>
      </w:r>
      <w:r w:rsidRPr="00402785">
        <w:rPr>
          <w:sz w:val="28"/>
          <w:szCs w:val="28"/>
        </w:rPr>
        <w:t xml:space="preserve">2002. </w:t>
      </w:r>
      <w:r w:rsidR="00116807">
        <w:rPr>
          <w:sz w:val="28"/>
          <w:szCs w:val="28"/>
          <w:lang w:val="kk-KZ"/>
        </w:rPr>
        <w:t xml:space="preserve">– </w:t>
      </w:r>
      <w:r w:rsidRPr="00402785">
        <w:rPr>
          <w:sz w:val="28"/>
          <w:szCs w:val="28"/>
        </w:rPr>
        <w:t xml:space="preserve">№9. </w:t>
      </w:r>
      <w:r w:rsidR="00116807">
        <w:rPr>
          <w:sz w:val="28"/>
          <w:szCs w:val="28"/>
          <w:lang w:val="kk-KZ"/>
        </w:rPr>
        <w:t xml:space="preserve">– </w:t>
      </w:r>
      <w:r w:rsidRPr="00402785">
        <w:rPr>
          <w:sz w:val="28"/>
          <w:szCs w:val="28"/>
        </w:rPr>
        <w:t>С. 68</w:t>
      </w:r>
      <w:r w:rsidR="00116807">
        <w:rPr>
          <w:sz w:val="28"/>
          <w:szCs w:val="28"/>
          <w:lang w:val="kk-KZ"/>
        </w:rPr>
        <w:t>-</w:t>
      </w:r>
      <w:r w:rsidRPr="00402785">
        <w:rPr>
          <w:sz w:val="28"/>
          <w:szCs w:val="28"/>
        </w:rPr>
        <w:t>72.</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 xml:space="preserve">Фетисов Г.Г. </w:t>
      </w:r>
      <w:r w:rsidRPr="00402785">
        <w:rPr>
          <w:rFonts w:eastAsia="TimesNewRomanPSMT"/>
          <w:sz w:val="28"/>
          <w:szCs w:val="28"/>
        </w:rPr>
        <w:t>Усто</w:t>
      </w:r>
      <w:r>
        <w:rPr>
          <w:rFonts w:eastAsia="TimesNewRomanPSMT"/>
          <w:sz w:val="28"/>
          <w:szCs w:val="28"/>
        </w:rPr>
        <w:t>й</w:t>
      </w:r>
      <w:r w:rsidRPr="00402785">
        <w:rPr>
          <w:rFonts w:eastAsia="TimesNewRomanPSMT"/>
          <w:sz w:val="28"/>
          <w:szCs w:val="28"/>
        </w:rPr>
        <w:t>чивость банковско</w:t>
      </w:r>
      <w:r>
        <w:rPr>
          <w:rFonts w:eastAsia="TimesNewRomanPSMT"/>
          <w:sz w:val="28"/>
          <w:szCs w:val="28"/>
        </w:rPr>
        <w:t>й</w:t>
      </w:r>
      <w:r w:rsidRPr="00402785">
        <w:rPr>
          <w:rFonts w:eastAsia="TimesNewRomanPSMT"/>
          <w:sz w:val="28"/>
          <w:szCs w:val="28"/>
        </w:rPr>
        <w:t xml:space="preserve"> системы и методология ее оценки</w:t>
      </w:r>
      <w:r w:rsidR="00116807">
        <w:rPr>
          <w:rFonts w:eastAsia="TimesNewRomanPSMT"/>
          <w:sz w:val="28"/>
          <w:szCs w:val="28"/>
          <w:lang w:val="kk-KZ"/>
        </w:rPr>
        <w:t>: автореф. ..</w:t>
      </w:r>
      <w:r w:rsidRPr="00402785">
        <w:rPr>
          <w:rFonts w:eastAsia="TimesNewRomanPSMT"/>
          <w:sz w:val="28"/>
          <w:szCs w:val="28"/>
        </w:rPr>
        <w:t xml:space="preserve">. </w:t>
      </w:r>
      <w:r w:rsidR="00116807">
        <w:rPr>
          <w:rFonts w:eastAsia="TimesNewRomanPSMT"/>
          <w:sz w:val="28"/>
          <w:szCs w:val="28"/>
          <w:lang w:val="kk-KZ"/>
        </w:rPr>
        <w:t xml:space="preserve">док. экон. наук: 08.00.10. – </w:t>
      </w:r>
      <w:r w:rsidRPr="00402785">
        <w:rPr>
          <w:rFonts w:eastAsia="TimesNewRomanPSMT"/>
          <w:sz w:val="28"/>
          <w:szCs w:val="28"/>
        </w:rPr>
        <w:t xml:space="preserve">М.: Экономика. 2003. </w:t>
      </w:r>
      <w:r w:rsidR="00116807">
        <w:rPr>
          <w:rFonts w:eastAsia="TimesNewRomanPSMT"/>
          <w:sz w:val="28"/>
          <w:szCs w:val="28"/>
          <w:lang w:val="kk-KZ"/>
        </w:rPr>
        <w:t>– 39 с.</w:t>
      </w:r>
    </w:p>
    <w:p w:rsidR="00717CEB" w:rsidRPr="00402785" w:rsidRDefault="00717CEB" w:rsidP="00474C53">
      <w:pPr>
        <w:pStyle w:val="a8"/>
        <w:numPr>
          <w:ilvl w:val="0"/>
          <w:numId w:val="35"/>
        </w:numPr>
        <w:tabs>
          <w:tab w:val="left" w:pos="1134"/>
        </w:tabs>
        <w:ind w:left="0" w:firstLine="709"/>
        <w:jc w:val="both"/>
        <w:rPr>
          <w:sz w:val="28"/>
          <w:szCs w:val="28"/>
        </w:rPr>
      </w:pPr>
      <w:r w:rsidRPr="00402785">
        <w:rPr>
          <w:sz w:val="28"/>
          <w:szCs w:val="28"/>
        </w:rPr>
        <w:t>Тавасиев А.М., Мехряков В.Д.</w:t>
      </w:r>
      <w:r w:rsidR="00116807">
        <w:rPr>
          <w:sz w:val="28"/>
          <w:szCs w:val="28"/>
          <w:shd w:val="clear" w:color="auto" w:fill="FFFFFF"/>
          <w:lang w:val="kk-KZ"/>
        </w:rPr>
        <w:t xml:space="preserve"> </w:t>
      </w:r>
      <w:r w:rsidRPr="00402785">
        <w:rPr>
          <w:sz w:val="28"/>
          <w:szCs w:val="28"/>
          <w:shd w:val="clear" w:color="auto" w:fill="FFFFFF"/>
        </w:rPr>
        <w:t xml:space="preserve">Управление банковским сектором России в условиях кризиса // Банковское дело. </w:t>
      </w:r>
      <w:r w:rsidR="00116807">
        <w:rPr>
          <w:sz w:val="28"/>
          <w:szCs w:val="28"/>
          <w:shd w:val="clear" w:color="auto" w:fill="FFFFFF"/>
          <w:lang w:val="kk-KZ"/>
        </w:rPr>
        <w:t xml:space="preserve">– </w:t>
      </w:r>
      <w:r w:rsidRPr="00402785">
        <w:rPr>
          <w:sz w:val="28"/>
          <w:szCs w:val="28"/>
          <w:shd w:val="clear" w:color="auto" w:fill="FFFFFF"/>
        </w:rPr>
        <w:t xml:space="preserve">2009. </w:t>
      </w:r>
      <w:r w:rsidR="00116807">
        <w:rPr>
          <w:sz w:val="28"/>
          <w:szCs w:val="28"/>
          <w:shd w:val="clear" w:color="auto" w:fill="FFFFFF"/>
          <w:lang w:val="kk-KZ"/>
        </w:rPr>
        <w:t xml:space="preserve">– </w:t>
      </w:r>
      <w:r w:rsidRPr="00402785">
        <w:rPr>
          <w:sz w:val="28"/>
          <w:szCs w:val="28"/>
          <w:shd w:val="clear" w:color="auto" w:fill="FFFFFF"/>
        </w:rPr>
        <w:t xml:space="preserve">№5. </w:t>
      </w:r>
      <w:r w:rsidR="00116807">
        <w:rPr>
          <w:sz w:val="28"/>
          <w:szCs w:val="28"/>
          <w:shd w:val="clear" w:color="auto" w:fill="FFFFFF"/>
          <w:lang w:val="kk-KZ"/>
        </w:rPr>
        <w:t xml:space="preserve">– </w:t>
      </w:r>
      <w:r w:rsidRPr="00402785">
        <w:rPr>
          <w:sz w:val="28"/>
          <w:szCs w:val="28"/>
          <w:shd w:val="clear" w:color="auto" w:fill="FFFFFF"/>
        </w:rPr>
        <w:t>С. 36</w:t>
      </w:r>
      <w:r w:rsidR="00116807">
        <w:rPr>
          <w:sz w:val="28"/>
          <w:szCs w:val="28"/>
          <w:shd w:val="clear" w:color="auto" w:fill="FFFFFF"/>
          <w:lang w:val="kk-KZ"/>
        </w:rPr>
        <w:t>-</w:t>
      </w:r>
      <w:r w:rsidRPr="00402785">
        <w:rPr>
          <w:sz w:val="28"/>
          <w:szCs w:val="28"/>
          <w:shd w:val="clear" w:color="auto" w:fill="FFFFFF"/>
        </w:rPr>
        <w:t>42.</w:t>
      </w:r>
    </w:p>
    <w:p w:rsidR="00717CEB" w:rsidRPr="00402785" w:rsidRDefault="00717CEB" w:rsidP="00474C53">
      <w:pPr>
        <w:pStyle w:val="a8"/>
        <w:numPr>
          <w:ilvl w:val="0"/>
          <w:numId w:val="35"/>
        </w:numPr>
        <w:tabs>
          <w:tab w:val="left" w:pos="1134"/>
        </w:tabs>
        <w:ind w:left="0" w:firstLine="709"/>
        <w:jc w:val="both"/>
        <w:rPr>
          <w:sz w:val="28"/>
          <w:szCs w:val="28"/>
        </w:rPr>
      </w:pPr>
      <w:r w:rsidRPr="00402785">
        <w:rPr>
          <w:sz w:val="28"/>
          <w:szCs w:val="28"/>
          <w:shd w:val="clear" w:color="auto" w:fill="FFFFFF"/>
        </w:rPr>
        <w:t>Родин Д.Я. Формирование стратегий устойчивого развития коммерческих банков: проблемы теории и методологии</w:t>
      </w:r>
      <w:r w:rsidR="00116807">
        <w:rPr>
          <w:sz w:val="28"/>
          <w:szCs w:val="28"/>
          <w:shd w:val="clear" w:color="auto" w:fill="FFFFFF"/>
          <w:lang w:val="kk-KZ"/>
        </w:rPr>
        <w:t xml:space="preserve">: </w:t>
      </w:r>
      <w:r w:rsidRPr="00402785">
        <w:rPr>
          <w:sz w:val="28"/>
          <w:szCs w:val="28"/>
          <w:shd w:val="clear" w:color="auto" w:fill="FFFFFF"/>
        </w:rPr>
        <w:t>монография</w:t>
      </w:r>
      <w:r w:rsidR="00116807">
        <w:rPr>
          <w:sz w:val="28"/>
          <w:szCs w:val="28"/>
          <w:shd w:val="clear" w:color="auto" w:fill="FFFFFF"/>
          <w:lang w:val="kk-KZ"/>
        </w:rPr>
        <w:t xml:space="preserve">. </w:t>
      </w:r>
      <w:r w:rsidR="00116807">
        <w:rPr>
          <w:sz w:val="28"/>
          <w:szCs w:val="28"/>
          <w:shd w:val="clear" w:color="auto" w:fill="FFFFFF"/>
        </w:rPr>
        <w:t>–</w:t>
      </w:r>
      <w:r w:rsidRPr="00402785">
        <w:rPr>
          <w:sz w:val="28"/>
          <w:szCs w:val="28"/>
          <w:shd w:val="clear" w:color="auto" w:fill="FFFFFF"/>
        </w:rPr>
        <w:t xml:space="preserve"> Краснодар: КубГАУ, 2010</w:t>
      </w:r>
      <w:r w:rsidR="00116807">
        <w:rPr>
          <w:sz w:val="28"/>
          <w:szCs w:val="28"/>
          <w:shd w:val="clear" w:color="auto" w:fill="FFFFFF"/>
          <w:lang w:val="kk-KZ"/>
        </w:rPr>
        <w:t xml:space="preserve">. </w:t>
      </w:r>
      <w:r w:rsidR="00116807">
        <w:rPr>
          <w:sz w:val="28"/>
          <w:szCs w:val="28"/>
          <w:shd w:val="clear" w:color="auto" w:fill="FFFFFF"/>
        </w:rPr>
        <w:t>–</w:t>
      </w:r>
      <w:r w:rsidR="00116807">
        <w:rPr>
          <w:sz w:val="28"/>
          <w:szCs w:val="28"/>
          <w:shd w:val="clear" w:color="auto" w:fill="FFFFFF"/>
          <w:lang w:val="kk-KZ"/>
        </w:rPr>
        <w:t xml:space="preserve"> </w:t>
      </w:r>
      <w:r w:rsidRPr="00402785">
        <w:rPr>
          <w:sz w:val="28"/>
          <w:szCs w:val="28"/>
          <w:shd w:val="clear" w:color="auto" w:fill="FFFFFF"/>
        </w:rPr>
        <w:t xml:space="preserve">293 </w:t>
      </w:r>
      <w:r w:rsidR="00116807" w:rsidRPr="00402785">
        <w:rPr>
          <w:sz w:val="28"/>
          <w:szCs w:val="28"/>
          <w:shd w:val="clear" w:color="auto" w:fill="FFFFFF"/>
        </w:rPr>
        <w:t>с</w:t>
      </w:r>
      <w:r w:rsidRPr="00402785">
        <w:rPr>
          <w:sz w:val="28"/>
          <w:szCs w:val="28"/>
          <w:shd w:val="clear" w:color="auto" w:fill="FFFFFF"/>
        </w:rPr>
        <w:t>.</w:t>
      </w:r>
    </w:p>
    <w:p w:rsidR="00717CEB" w:rsidRDefault="00717CEB" w:rsidP="00474C53">
      <w:pPr>
        <w:numPr>
          <w:ilvl w:val="0"/>
          <w:numId w:val="35"/>
        </w:numPr>
        <w:tabs>
          <w:tab w:val="left" w:pos="1134"/>
        </w:tabs>
        <w:ind w:left="0" w:firstLine="709"/>
        <w:jc w:val="both"/>
        <w:rPr>
          <w:sz w:val="28"/>
          <w:szCs w:val="28"/>
        </w:rPr>
      </w:pPr>
      <w:r w:rsidRPr="00402785">
        <w:rPr>
          <w:sz w:val="28"/>
          <w:szCs w:val="28"/>
        </w:rPr>
        <w:t>Герасимова Е.Б.</w:t>
      </w:r>
      <w:r w:rsidR="00116807">
        <w:rPr>
          <w:rStyle w:val="apple-converted-space"/>
          <w:sz w:val="28"/>
          <w:szCs w:val="28"/>
          <w:lang w:val="kk-KZ"/>
        </w:rPr>
        <w:t xml:space="preserve"> </w:t>
      </w:r>
      <w:r w:rsidRPr="00402785">
        <w:rPr>
          <w:sz w:val="28"/>
          <w:szCs w:val="28"/>
        </w:rPr>
        <w:t xml:space="preserve">Феноменологический подход к анализу устойчивости организации // Сибирская финансовая школа. </w:t>
      </w:r>
      <w:r w:rsidR="00116807">
        <w:rPr>
          <w:sz w:val="28"/>
          <w:szCs w:val="28"/>
          <w:lang w:val="kk-KZ"/>
        </w:rPr>
        <w:t xml:space="preserve">– </w:t>
      </w:r>
      <w:r w:rsidRPr="00402785">
        <w:rPr>
          <w:sz w:val="28"/>
          <w:szCs w:val="28"/>
        </w:rPr>
        <w:t xml:space="preserve">2011. </w:t>
      </w:r>
      <w:r w:rsidR="00116807">
        <w:rPr>
          <w:sz w:val="28"/>
          <w:szCs w:val="28"/>
          <w:lang w:val="kk-KZ"/>
        </w:rPr>
        <w:t xml:space="preserve">– </w:t>
      </w:r>
      <w:r w:rsidRPr="00402785">
        <w:rPr>
          <w:sz w:val="28"/>
          <w:szCs w:val="28"/>
        </w:rPr>
        <w:t xml:space="preserve">№3. </w:t>
      </w:r>
      <w:r w:rsidR="00116807">
        <w:rPr>
          <w:sz w:val="28"/>
          <w:szCs w:val="28"/>
          <w:lang w:val="kk-KZ"/>
        </w:rPr>
        <w:t xml:space="preserve">– </w:t>
      </w:r>
      <w:r w:rsidRPr="00402785">
        <w:rPr>
          <w:sz w:val="28"/>
          <w:szCs w:val="28"/>
        </w:rPr>
        <w:t>С. 44</w:t>
      </w:r>
      <w:r w:rsidR="00116807">
        <w:rPr>
          <w:sz w:val="28"/>
          <w:szCs w:val="28"/>
          <w:lang w:val="kk-KZ"/>
        </w:rPr>
        <w:t>-</w:t>
      </w:r>
      <w:r w:rsidRPr="00402785">
        <w:rPr>
          <w:sz w:val="28"/>
          <w:szCs w:val="28"/>
        </w:rPr>
        <w:t>48.</w:t>
      </w:r>
    </w:p>
    <w:p w:rsidR="00717CEB" w:rsidRPr="001E5218" w:rsidRDefault="00717CEB" w:rsidP="00474C53">
      <w:pPr>
        <w:numPr>
          <w:ilvl w:val="0"/>
          <w:numId w:val="35"/>
        </w:numPr>
        <w:tabs>
          <w:tab w:val="left" w:pos="1134"/>
        </w:tabs>
        <w:ind w:left="0" w:firstLine="709"/>
        <w:jc w:val="both"/>
        <w:rPr>
          <w:sz w:val="28"/>
          <w:szCs w:val="28"/>
        </w:rPr>
      </w:pPr>
      <w:r w:rsidRPr="001E5218">
        <w:rPr>
          <w:sz w:val="28"/>
          <w:szCs w:val="28"/>
        </w:rPr>
        <w:t>Котенков В., Са</w:t>
      </w:r>
      <w:r w:rsidR="00116807">
        <w:rPr>
          <w:sz w:val="28"/>
          <w:szCs w:val="28"/>
        </w:rPr>
        <w:t>зыкин Б. Диагностика развития и</w:t>
      </w:r>
      <w:r w:rsidR="00116807">
        <w:rPr>
          <w:sz w:val="28"/>
          <w:szCs w:val="28"/>
          <w:lang w:val="kk-KZ"/>
        </w:rPr>
        <w:t xml:space="preserve"> </w:t>
      </w:r>
      <w:r w:rsidRPr="001E5218">
        <w:rPr>
          <w:sz w:val="28"/>
          <w:szCs w:val="28"/>
        </w:rPr>
        <w:t>финансовой устойчивости банков // Аналитический банковский журнал.</w:t>
      </w:r>
      <w:r w:rsidR="00116807">
        <w:rPr>
          <w:sz w:val="28"/>
          <w:szCs w:val="28"/>
          <w:lang w:val="kk-KZ"/>
        </w:rPr>
        <w:t xml:space="preserve"> </w:t>
      </w:r>
      <w:r w:rsidR="00116807">
        <w:rPr>
          <w:sz w:val="28"/>
          <w:szCs w:val="28"/>
        </w:rPr>
        <w:t>–</w:t>
      </w:r>
      <w:r w:rsidR="00116807">
        <w:rPr>
          <w:sz w:val="28"/>
          <w:szCs w:val="28"/>
          <w:lang w:val="kk-KZ"/>
        </w:rPr>
        <w:t xml:space="preserve"> </w:t>
      </w:r>
      <w:r w:rsidRPr="001E5218">
        <w:rPr>
          <w:sz w:val="28"/>
          <w:szCs w:val="28"/>
        </w:rPr>
        <w:t>2007.</w:t>
      </w:r>
      <w:r w:rsidR="00116807">
        <w:rPr>
          <w:sz w:val="28"/>
          <w:szCs w:val="28"/>
          <w:lang w:val="kk-KZ"/>
        </w:rPr>
        <w:t xml:space="preserve"> </w:t>
      </w:r>
      <w:r w:rsidR="00116807">
        <w:rPr>
          <w:sz w:val="28"/>
          <w:szCs w:val="28"/>
        </w:rPr>
        <w:t>–</w:t>
      </w:r>
      <w:r w:rsidR="00116807">
        <w:rPr>
          <w:sz w:val="28"/>
          <w:szCs w:val="28"/>
          <w:lang w:val="kk-KZ"/>
        </w:rPr>
        <w:t xml:space="preserve"> </w:t>
      </w:r>
      <w:r w:rsidR="00116807">
        <w:rPr>
          <w:sz w:val="28"/>
          <w:szCs w:val="28"/>
        </w:rPr>
        <w:t>№</w:t>
      </w:r>
      <w:r w:rsidRPr="001E5218">
        <w:rPr>
          <w:sz w:val="28"/>
          <w:szCs w:val="28"/>
        </w:rPr>
        <w:t>8.</w:t>
      </w:r>
      <w:r w:rsidR="00116807">
        <w:rPr>
          <w:sz w:val="28"/>
          <w:szCs w:val="28"/>
          <w:lang w:val="kk-KZ"/>
        </w:rPr>
        <w:t xml:space="preserve"> </w:t>
      </w:r>
      <w:r w:rsidR="00116807">
        <w:rPr>
          <w:sz w:val="28"/>
          <w:szCs w:val="28"/>
        </w:rPr>
        <w:t>–</w:t>
      </w:r>
      <w:r w:rsidR="00116807">
        <w:rPr>
          <w:sz w:val="28"/>
          <w:szCs w:val="28"/>
          <w:lang w:val="kk-KZ"/>
        </w:rPr>
        <w:t xml:space="preserve"> </w:t>
      </w:r>
      <w:r w:rsidRPr="001E5218">
        <w:rPr>
          <w:sz w:val="28"/>
          <w:szCs w:val="28"/>
        </w:rPr>
        <w:t>С.</w:t>
      </w:r>
      <w:r w:rsidR="00116807">
        <w:rPr>
          <w:sz w:val="28"/>
          <w:szCs w:val="28"/>
          <w:lang w:val="kk-KZ"/>
        </w:rPr>
        <w:t> </w:t>
      </w:r>
      <w:r w:rsidRPr="001E5218">
        <w:rPr>
          <w:sz w:val="28"/>
          <w:szCs w:val="28"/>
        </w:rPr>
        <w:t>55</w:t>
      </w:r>
      <w:r w:rsidR="00116807">
        <w:rPr>
          <w:sz w:val="28"/>
          <w:szCs w:val="28"/>
          <w:lang w:val="kk-KZ"/>
        </w:rPr>
        <w:t>-</w:t>
      </w:r>
      <w:r w:rsidRPr="001E5218">
        <w:rPr>
          <w:sz w:val="28"/>
          <w:szCs w:val="28"/>
        </w:rPr>
        <w:t>62.</w:t>
      </w:r>
    </w:p>
    <w:p w:rsidR="00717CEB" w:rsidRPr="00402785" w:rsidRDefault="00717CEB" w:rsidP="00474C53">
      <w:pPr>
        <w:numPr>
          <w:ilvl w:val="0"/>
          <w:numId w:val="35"/>
        </w:numPr>
        <w:tabs>
          <w:tab w:val="left" w:pos="1134"/>
        </w:tabs>
        <w:ind w:left="0" w:firstLine="709"/>
        <w:jc w:val="both"/>
        <w:rPr>
          <w:sz w:val="28"/>
          <w:szCs w:val="28"/>
        </w:rPr>
      </w:pPr>
      <w:r w:rsidRPr="00402785">
        <w:rPr>
          <w:sz w:val="28"/>
          <w:szCs w:val="28"/>
        </w:rPr>
        <w:t xml:space="preserve">Ильясов С.М. О сущности и основных факторах устойчивости банковской системы // Деньги и кредит. </w:t>
      </w:r>
      <w:r w:rsidR="005E0F9B">
        <w:rPr>
          <w:sz w:val="28"/>
          <w:szCs w:val="28"/>
          <w:lang w:val="kk-KZ"/>
        </w:rPr>
        <w:t xml:space="preserve">– </w:t>
      </w:r>
      <w:r w:rsidRPr="00402785">
        <w:rPr>
          <w:sz w:val="28"/>
          <w:szCs w:val="28"/>
        </w:rPr>
        <w:t xml:space="preserve">2006. </w:t>
      </w:r>
      <w:r w:rsidR="005E0F9B">
        <w:rPr>
          <w:sz w:val="28"/>
          <w:szCs w:val="28"/>
          <w:lang w:val="kk-KZ"/>
        </w:rPr>
        <w:t xml:space="preserve">– </w:t>
      </w:r>
      <w:r w:rsidRPr="00402785">
        <w:rPr>
          <w:sz w:val="28"/>
          <w:szCs w:val="28"/>
        </w:rPr>
        <w:t xml:space="preserve">№2. </w:t>
      </w:r>
      <w:r w:rsidR="005E0F9B">
        <w:rPr>
          <w:sz w:val="28"/>
          <w:szCs w:val="28"/>
          <w:lang w:val="kk-KZ"/>
        </w:rPr>
        <w:t xml:space="preserve">– </w:t>
      </w:r>
      <w:r w:rsidRPr="00402785">
        <w:rPr>
          <w:sz w:val="28"/>
          <w:szCs w:val="28"/>
        </w:rPr>
        <w:t>С. 45</w:t>
      </w:r>
      <w:r w:rsidR="005E0F9B">
        <w:rPr>
          <w:sz w:val="28"/>
          <w:szCs w:val="28"/>
          <w:lang w:val="kk-KZ"/>
        </w:rPr>
        <w:t>-</w:t>
      </w:r>
      <w:r w:rsidRPr="00402785">
        <w:rPr>
          <w:sz w:val="28"/>
          <w:szCs w:val="28"/>
        </w:rPr>
        <w:t>48.</w:t>
      </w:r>
    </w:p>
    <w:p w:rsidR="00717CEB" w:rsidRPr="00402785" w:rsidRDefault="00F32D0E" w:rsidP="00474C53">
      <w:pPr>
        <w:pStyle w:val="pudlist-item"/>
        <w:numPr>
          <w:ilvl w:val="0"/>
          <w:numId w:val="35"/>
        </w:numPr>
        <w:tabs>
          <w:tab w:val="left" w:pos="1134"/>
        </w:tabs>
        <w:spacing w:before="0" w:beforeAutospacing="0" w:after="0" w:afterAutospacing="0"/>
        <w:ind w:left="0" w:firstLine="709"/>
        <w:jc w:val="both"/>
        <w:rPr>
          <w:sz w:val="28"/>
          <w:szCs w:val="28"/>
        </w:rPr>
      </w:pPr>
      <w:r>
        <w:rPr>
          <w:sz w:val="28"/>
          <w:szCs w:val="28"/>
        </w:rPr>
        <w:t>Поморина М.</w:t>
      </w:r>
      <w:r w:rsidR="00717CEB" w:rsidRPr="00402785">
        <w:rPr>
          <w:sz w:val="28"/>
          <w:szCs w:val="28"/>
        </w:rPr>
        <w:t>А. Финансовое управление в коммерческом банке: учеб. пос</w:t>
      </w:r>
      <w:r w:rsidR="005E0F9B">
        <w:rPr>
          <w:sz w:val="28"/>
          <w:szCs w:val="28"/>
          <w:lang w:val="kk-KZ"/>
        </w:rPr>
        <w:t xml:space="preserve">. – М., </w:t>
      </w:r>
      <w:r w:rsidR="00717CEB" w:rsidRPr="00402785">
        <w:rPr>
          <w:sz w:val="28"/>
          <w:szCs w:val="28"/>
        </w:rPr>
        <w:t>2017</w:t>
      </w:r>
      <w:r w:rsidR="005E0F9B">
        <w:rPr>
          <w:sz w:val="28"/>
          <w:szCs w:val="28"/>
          <w:lang w:val="kk-KZ"/>
        </w:rPr>
        <w:t>. – 375 с.</w:t>
      </w:r>
    </w:p>
    <w:p w:rsidR="00717CEB" w:rsidRPr="001E5218" w:rsidRDefault="00717CEB" w:rsidP="00474C53">
      <w:pPr>
        <w:pStyle w:val="aa"/>
        <w:numPr>
          <w:ilvl w:val="0"/>
          <w:numId w:val="35"/>
        </w:numPr>
        <w:tabs>
          <w:tab w:val="left" w:pos="1134"/>
        </w:tabs>
        <w:spacing w:before="0" w:beforeAutospacing="0" w:after="0" w:afterAutospacing="0"/>
        <w:ind w:left="0" w:firstLine="709"/>
        <w:jc w:val="both"/>
        <w:rPr>
          <w:sz w:val="28"/>
          <w:szCs w:val="28"/>
          <w:lang w:val="ru-RU"/>
        </w:rPr>
      </w:pPr>
      <w:r w:rsidRPr="00402785">
        <w:rPr>
          <w:sz w:val="28"/>
          <w:szCs w:val="28"/>
          <w:lang w:val="ru-RU"/>
        </w:rPr>
        <w:t xml:space="preserve">Жавалов В.Н. Финансовая система России: эффективность и устойчивость </w:t>
      </w:r>
      <w:r w:rsidR="005E0F9B">
        <w:rPr>
          <w:sz w:val="28"/>
          <w:szCs w:val="28"/>
          <w:lang w:val="ru-RU"/>
        </w:rPr>
        <w:t>коммерческих</w:t>
      </w:r>
      <w:r>
        <w:rPr>
          <w:sz w:val="28"/>
          <w:szCs w:val="28"/>
          <w:lang w:val="ru-RU"/>
        </w:rPr>
        <w:t xml:space="preserve"> </w:t>
      </w:r>
      <w:r w:rsidRPr="00402785">
        <w:rPr>
          <w:sz w:val="28"/>
          <w:szCs w:val="28"/>
          <w:lang w:val="ru-RU"/>
        </w:rPr>
        <w:t xml:space="preserve">банков. </w:t>
      </w:r>
      <w:r w:rsidR="005E0F9B">
        <w:rPr>
          <w:sz w:val="28"/>
          <w:szCs w:val="28"/>
          <w:lang w:val="ru-RU"/>
        </w:rPr>
        <w:t xml:space="preserve">– </w:t>
      </w:r>
      <w:r w:rsidRPr="001E5218">
        <w:rPr>
          <w:sz w:val="28"/>
          <w:szCs w:val="28"/>
          <w:lang w:val="ru-RU"/>
        </w:rPr>
        <w:t xml:space="preserve">М.: Экономика, 1999. </w:t>
      </w:r>
      <w:r w:rsidR="005E0F9B">
        <w:rPr>
          <w:sz w:val="28"/>
          <w:szCs w:val="28"/>
          <w:lang w:val="ru-RU"/>
        </w:rPr>
        <w:t>– 262 с.</w:t>
      </w:r>
    </w:p>
    <w:p w:rsidR="00717CEB" w:rsidRPr="00402785" w:rsidRDefault="005E0F9B" w:rsidP="00474C53">
      <w:pPr>
        <w:pStyle w:val="a8"/>
        <w:numPr>
          <w:ilvl w:val="0"/>
          <w:numId w:val="35"/>
        </w:numPr>
        <w:tabs>
          <w:tab w:val="left" w:pos="1134"/>
        </w:tabs>
        <w:ind w:left="0" w:firstLine="709"/>
        <w:jc w:val="both"/>
        <w:rPr>
          <w:sz w:val="28"/>
          <w:szCs w:val="28"/>
        </w:rPr>
      </w:pPr>
      <w:r w:rsidRPr="00402785">
        <w:rPr>
          <w:sz w:val="28"/>
          <w:szCs w:val="28"/>
          <w:shd w:val="clear" w:color="auto" w:fill="FFFFFF"/>
        </w:rPr>
        <w:t xml:space="preserve">Юданов А.Ю. </w:t>
      </w:r>
      <w:r w:rsidR="00717CEB" w:rsidRPr="00402785">
        <w:rPr>
          <w:sz w:val="28"/>
          <w:szCs w:val="28"/>
          <w:shd w:val="clear" w:color="auto" w:fill="FFFFFF"/>
        </w:rPr>
        <w:t xml:space="preserve">Секреты финансовой устойчивости международных монополий. </w:t>
      </w:r>
      <w:r>
        <w:rPr>
          <w:sz w:val="28"/>
          <w:szCs w:val="28"/>
          <w:shd w:val="clear" w:color="auto" w:fill="FFFFFF"/>
        </w:rPr>
        <w:t>–</w:t>
      </w:r>
      <w:r w:rsidR="00717CEB" w:rsidRPr="00402785">
        <w:rPr>
          <w:sz w:val="28"/>
          <w:szCs w:val="28"/>
          <w:shd w:val="clear" w:color="auto" w:fill="FFFFFF"/>
        </w:rPr>
        <w:t xml:space="preserve"> М., 1991. </w:t>
      </w:r>
      <w:r>
        <w:rPr>
          <w:sz w:val="28"/>
          <w:szCs w:val="28"/>
          <w:shd w:val="clear" w:color="auto" w:fill="FFFFFF"/>
        </w:rPr>
        <w:t>–</w:t>
      </w:r>
      <w:r w:rsidR="00717CEB" w:rsidRPr="00402785">
        <w:rPr>
          <w:sz w:val="28"/>
          <w:szCs w:val="28"/>
          <w:shd w:val="clear" w:color="auto" w:fill="FFFFFF"/>
        </w:rPr>
        <w:t xml:space="preserve"> 191 с.</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Каллаур П.В. Концепт “финансовая стабильность” //</w:t>
      </w:r>
      <w:r w:rsidR="005E0F9B">
        <w:rPr>
          <w:sz w:val="28"/>
          <w:szCs w:val="28"/>
          <w:lang w:val="kk-KZ"/>
        </w:rPr>
        <w:t xml:space="preserve"> </w:t>
      </w:r>
      <w:r w:rsidRPr="00402785">
        <w:rPr>
          <w:sz w:val="28"/>
          <w:szCs w:val="28"/>
        </w:rPr>
        <w:t>Белорусски</w:t>
      </w:r>
      <w:r>
        <w:rPr>
          <w:sz w:val="28"/>
          <w:szCs w:val="28"/>
        </w:rPr>
        <w:t>й</w:t>
      </w:r>
      <w:r w:rsidRPr="00402785">
        <w:rPr>
          <w:sz w:val="28"/>
          <w:szCs w:val="28"/>
        </w:rPr>
        <w:t xml:space="preserve"> экономически</w:t>
      </w:r>
      <w:r>
        <w:rPr>
          <w:sz w:val="28"/>
          <w:szCs w:val="28"/>
        </w:rPr>
        <w:t>й</w:t>
      </w:r>
      <w:r w:rsidRPr="00402785">
        <w:rPr>
          <w:sz w:val="28"/>
          <w:szCs w:val="28"/>
        </w:rPr>
        <w:t xml:space="preserve"> журнал. </w:t>
      </w:r>
      <w:r w:rsidR="005E0F9B">
        <w:rPr>
          <w:sz w:val="28"/>
          <w:szCs w:val="28"/>
          <w:lang w:val="kk-KZ"/>
        </w:rPr>
        <w:t xml:space="preserve">– </w:t>
      </w:r>
      <w:r w:rsidRPr="00402785">
        <w:rPr>
          <w:sz w:val="28"/>
          <w:szCs w:val="28"/>
        </w:rPr>
        <w:t xml:space="preserve">2007. </w:t>
      </w:r>
      <w:r w:rsidR="005E0F9B">
        <w:rPr>
          <w:sz w:val="28"/>
          <w:szCs w:val="28"/>
          <w:lang w:val="kk-KZ"/>
        </w:rPr>
        <w:t>– №</w:t>
      </w:r>
      <w:r w:rsidRPr="00402785">
        <w:rPr>
          <w:sz w:val="28"/>
          <w:szCs w:val="28"/>
        </w:rPr>
        <w:t xml:space="preserve">1. </w:t>
      </w:r>
      <w:r w:rsidR="005E0F9B">
        <w:rPr>
          <w:sz w:val="28"/>
          <w:szCs w:val="28"/>
          <w:lang w:val="kk-KZ"/>
        </w:rPr>
        <w:t xml:space="preserve">– </w:t>
      </w:r>
      <w:r w:rsidRPr="00402785">
        <w:rPr>
          <w:sz w:val="28"/>
          <w:szCs w:val="28"/>
        </w:rPr>
        <w:t>С. 25</w:t>
      </w:r>
      <w:r w:rsidR="005E0F9B">
        <w:rPr>
          <w:sz w:val="28"/>
          <w:szCs w:val="28"/>
          <w:lang w:val="kk-KZ"/>
        </w:rPr>
        <w:t>-</w:t>
      </w:r>
      <w:r w:rsidRPr="00402785">
        <w:rPr>
          <w:sz w:val="28"/>
          <w:szCs w:val="28"/>
        </w:rPr>
        <w:t xml:space="preserve">37. </w:t>
      </w:r>
    </w:p>
    <w:p w:rsidR="00717CEB"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5E0F9B">
        <w:rPr>
          <w:sz w:val="28"/>
          <w:szCs w:val="28"/>
          <w:lang w:val="en-US"/>
        </w:rPr>
        <w:t>Houben A., Kakes J., Schinasi G. Toward a Framework for Safeguarding Financial Stability</w:t>
      </w:r>
      <w:r w:rsidR="005E0F9B" w:rsidRPr="005E0F9B">
        <w:rPr>
          <w:sz w:val="28"/>
          <w:szCs w:val="28"/>
          <w:lang w:val="kk-KZ"/>
        </w:rPr>
        <w:t xml:space="preserve">: </w:t>
      </w:r>
      <w:r w:rsidRPr="005E0F9B">
        <w:rPr>
          <w:sz w:val="28"/>
          <w:szCs w:val="28"/>
          <w:lang w:val="en-US"/>
        </w:rPr>
        <w:t xml:space="preserve">IMF </w:t>
      </w:r>
      <w:r w:rsidR="005E0F9B" w:rsidRPr="005E0F9B">
        <w:rPr>
          <w:sz w:val="28"/>
          <w:szCs w:val="28"/>
          <w:lang w:val="en-US"/>
        </w:rPr>
        <w:t>working paper</w:t>
      </w:r>
      <w:r w:rsidRPr="005E0F9B">
        <w:rPr>
          <w:sz w:val="28"/>
          <w:szCs w:val="28"/>
          <w:lang w:val="en-US"/>
        </w:rPr>
        <w:t xml:space="preserve">. </w:t>
      </w:r>
      <w:r w:rsidR="005E0F9B" w:rsidRPr="005E0F9B">
        <w:rPr>
          <w:sz w:val="28"/>
          <w:szCs w:val="28"/>
          <w:lang w:val="kk-KZ"/>
        </w:rPr>
        <w:t xml:space="preserve">– </w:t>
      </w:r>
      <w:r w:rsidR="005E0F9B" w:rsidRPr="005E0F9B">
        <w:rPr>
          <w:rStyle w:val="rynqvb"/>
          <w:sz w:val="28"/>
          <w:szCs w:val="28"/>
          <w:lang w:val="en"/>
        </w:rPr>
        <w:t>Washington</w:t>
      </w:r>
      <w:r w:rsidRPr="005E0F9B">
        <w:rPr>
          <w:sz w:val="28"/>
          <w:szCs w:val="28"/>
          <w:lang w:val="en-US"/>
        </w:rPr>
        <w:t xml:space="preserve">, 2004. </w:t>
      </w:r>
      <w:r w:rsidR="005E0F9B" w:rsidRPr="005E0F9B">
        <w:rPr>
          <w:sz w:val="28"/>
          <w:szCs w:val="28"/>
          <w:lang w:val="kk-KZ"/>
        </w:rPr>
        <w:t xml:space="preserve">– </w:t>
      </w:r>
      <w:r w:rsidR="005E0F9B" w:rsidRPr="005E0F9B">
        <w:rPr>
          <w:sz w:val="28"/>
          <w:szCs w:val="28"/>
          <w:lang w:val="en-US"/>
        </w:rPr>
        <w:t>48 p.</w:t>
      </w:r>
      <w:r w:rsidRPr="005E0F9B">
        <w:rPr>
          <w:sz w:val="28"/>
          <w:szCs w:val="28"/>
          <w:lang w:val="en-US"/>
        </w:rPr>
        <w:t xml:space="preserve"> </w:t>
      </w:r>
    </w:p>
    <w:p w:rsidR="005F2AF8" w:rsidRPr="00083C70" w:rsidRDefault="005F2AF8" w:rsidP="005F2AF8">
      <w:pPr>
        <w:pStyle w:val="a8"/>
        <w:numPr>
          <w:ilvl w:val="0"/>
          <w:numId w:val="35"/>
        </w:numPr>
        <w:tabs>
          <w:tab w:val="left" w:pos="851"/>
          <w:tab w:val="left" w:pos="1134"/>
        </w:tabs>
        <w:ind w:left="0" w:firstLine="709"/>
        <w:jc w:val="both"/>
        <w:rPr>
          <w:sz w:val="28"/>
          <w:szCs w:val="28"/>
        </w:rPr>
      </w:pPr>
      <w:r w:rsidRPr="00083C70">
        <w:rPr>
          <w:sz w:val="28"/>
          <w:szCs w:val="28"/>
        </w:rPr>
        <w:t>Синки Д. Финансовый менеджмент в коммерческом банке и в индустрии финансовых услуг / Синки Д., Левинзон А.И. - Москва :Альп. Бизнес Букс, 2016. - 1018 с.</w:t>
      </w:r>
    </w:p>
    <w:p w:rsidR="00717CEB"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Лаврушин</w:t>
      </w:r>
      <w:r w:rsidR="005E0F9B" w:rsidRPr="005E0F9B">
        <w:rPr>
          <w:sz w:val="28"/>
          <w:szCs w:val="28"/>
        </w:rPr>
        <w:t xml:space="preserve"> </w:t>
      </w:r>
      <w:r w:rsidR="005E0F9B" w:rsidRPr="00402785">
        <w:rPr>
          <w:sz w:val="28"/>
          <w:szCs w:val="28"/>
        </w:rPr>
        <w:t>О.И.</w:t>
      </w:r>
      <w:r w:rsidRPr="00402785">
        <w:rPr>
          <w:sz w:val="28"/>
          <w:szCs w:val="28"/>
        </w:rPr>
        <w:t xml:space="preserve">, Ларионова </w:t>
      </w:r>
      <w:r w:rsidR="005E0F9B" w:rsidRPr="00402785">
        <w:rPr>
          <w:sz w:val="28"/>
          <w:szCs w:val="28"/>
        </w:rPr>
        <w:t xml:space="preserve">И.В. </w:t>
      </w:r>
      <w:r w:rsidRPr="00402785">
        <w:rPr>
          <w:sz w:val="28"/>
          <w:szCs w:val="28"/>
        </w:rPr>
        <w:t>и др.</w:t>
      </w:r>
      <w:r>
        <w:rPr>
          <w:sz w:val="28"/>
          <w:szCs w:val="28"/>
        </w:rPr>
        <w:t xml:space="preserve"> Нейтрализация негативного влияния факторов уязвимости национального банковского сектора. </w:t>
      </w:r>
      <w:r w:rsidR="00392F6E">
        <w:rPr>
          <w:sz w:val="28"/>
          <w:szCs w:val="28"/>
        </w:rPr>
        <w:t>–</w:t>
      </w:r>
      <w:r>
        <w:rPr>
          <w:sz w:val="28"/>
          <w:szCs w:val="28"/>
        </w:rPr>
        <w:t xml:space="preserve"> </w:t>
      </w:r>
      <w:r w:rsidRPr="00781907">
        <w:rPr>
          <w:sz w:val="28"/>
          <w:szCs w:val="28"/>
        </w:rPr>
        <w:t>М.: ООО «Издательство «КноРус», 2018</w:t>
      </w:r>
      <w:r w:rsidR="00392F6E" w:rsidRPr="00392F6E">
        <w:rPr>
          <w:sz w:val="28"/>
          <w:szCs w:val="28"/>
        </w:rPr>
        <w:t>.</w:t>
      </w:r>
      <w:r w:rsidRPr="00781907">
        <w:rPr>
          <w:sz w:val="28"/>
          <w:szCs w:val="28"/>
        </w:rPr>
        <w:t xml:space="preserve"> – </w:t>
      </w:r>
      <w:r w:rsidR="00164D35">
        <w:rPr>
          <w:sz w:val="28"/>
          <w:szCs w:val="28"/>
        </w:rPr>
        <w:t>175</w:t>
      </w:r>
      <w:r w:rsidRPr="00781907">
        <w:rPr>
          <w:sz w:val="28"/>
          <w:szCs w:val="28"/>
        </w:rPr>
        <w:t xml:space="preserve"> с. </w:t>
      </w:r>
    </w:p>
    <w:p w:rsidR="004F4E6F" w:rsidRPr="00A23034" w:rsidRDefault="00A23034" w:rsidP="00474C53">
      <w:pPr>
        <w:pStyle w:val="a8"/>
        <w:numPr>
          <w:ilvl w:val="0"/>
          <w:numId w:val="35"/>
        </w:numPr>
        <w:tabs>
          <w:tab w:val="left" w:pos="1134"/>
        </w:tabs>
        <w:spacing w:before="100" w:beforeAutospacing="1" w:after="100" w:afterAutospacing="1"/>
        <w:ind w:left="0" w:firstLine="709"/>
        <w:jc w:val="both"/>
        <w:rPr>
          <w:sz w:val="28"/>
          <w:szCs w:val="28"/>
        </w:rPr>
      </w:pPr>
      <w:r w:rsidRPr="00A23034">
        <w:rPr>
          <w:sz w:val="28"/>
          <w:szCs w:val="28"/>
          <w:lang w:val="kk-KZ"/>
        </w:rPr>
        <w:t>Керимкулова Д.Д., Жоламанова М.Т., Алина Г.Б.</w:t>
      </w:r>
      <w:r w:rsidRPr="00A23034">
        <w:rPr>
          <w:sz w:val="28"/>
          <w:szCs w:val="28"/>
        </w:rPr>
        <w:t xml:space="preserve"> Риски и причины уязвимости, определяющие устойчивость банковского сектора Казахстана</w:t>
      </w:r>
      <w:r w:rsidR="00F32D0E">
        <w:rPr>
          <w:sz w:val="28"/>
          <w:szCs w:val="28"/>
        </w:rPr>
        <w:t xml:space="preserve"> </w:t>
      </w:r>
      <w:r w:rsidRPr="00A23034">
        <w:rPr>
          <w:sz w:val="28"/>
          <w:szCs w:val="28"/>
        </w:rPr>
        <w:t xml:space="preserve">// </w:t>
      </w:r>
      <w:r w:rsidR="004F4E6F" w:rsidRPr="00A23034">
        <w:rPr>
          <w:sz w:val="28"/>
          <w:szCs w:val="28"/>
        </w:rPr>
        <w:t>Финансовые аспекты третьей модернизации экономики Казахстана</w:t>
      </w:r>
      <w:r w:rsidRPr="00A23034">
        <w:rPr>
          <w:sz w:val="28"/>
          <w:szCs w:val="28"/>
        </w:rPr>
        <w:t>: матер</w:t>
      </w:r>
      <w:r w:rsidRPr="00A23034">
        <w:rPr>
          <w:sz w:val="28"/>
          <w:szCs w:val="28"/>
          <w:lang w:val="kk-KZ"/>
        </w:rPr>
        <w:t>.</w:t>
      </w:r>
      <w:r w:rsidRPr="00A23034">
        <w:rPr>
          <w:sz w:val="28"/>
          <w:szCs w:val="28"/>
        </w:rPr>
        <w:t xml:space="preserve"> междунар</w:t>
      </w:r>
      <w:r w:rsidRPr="00A23034">
        <w:rPr>
          <w:sz w:val="28"/>
          <w:szCs w:val="28"/>
          <w:lang w:val="kk-KZ"/>
        </w:rPr>
        <w:t>.</w:t>
      </w:r>
      <w:r w:rsidRPr="00A23034">
        <w:rPr>
          <w:sz w:val="28"/>
          <w:szCs w:val="28"/>
        </w:rPr>
        <w:t xml:space="preserve"> науч</w:t>
      </w:r>
      <w:r w:rsidRPr="00A23034">
        <w:rPr>
          <w:sz w:val="28"/>
          <w:szCs w:val="28"/>
          <w:lang w:val="kk-KZ"/>
        </w:rPr>
        <w:t>.</w:t>
      </w:r>
      <w:r w:rsidRPr="00A23034">
        <w:rPr>
          <w:sz w:val="28"/>
          <w:szCs w:val="28"/>
        </w:rPr>
        <w:t>-практ</w:t>
      </w:r>
      <w:r w:rsidRPr="00A23034">
        <w:rPr>
          <w:sz w:val="28"/>
          <w:szCs w:val="28"/>
          <w:lang w:val="kk-KZ"/>
        </w:rPr>
        <w:t>.</w:t>
      </w:r>
      <w:r w:rsidRPr="00A23034">
        <w:rPr>
          <w:sz w:val="28"/>
          <w:szCs w:val="28"/>
        </w:rPr>
        <w:t xml:space="preserve"> онлайн конф</w:t>
      </w:r>
      <w:r w:rsidRPr="00A23034">
        <w:rPr>
          <w:sz w:val="28"/>
          <w:szCs w:val="28"/>
          <w:lang w:val="kk-KZ"/>
        </w:rPr>
        <w:t>.</w:t>
      </w:r>
      <w:r w:rsidRPr="00A23034">
        <w:rPr>
          <w:sz w:val="28"/>
          <w:szCs w:val="28"/>
        </w:rPr>
        <w:t xml:space="preserve"> </w:t>
      </w:r>
      <w:r w:rsidRPr="00A23034">
        <w:rPr>
          <w:sz w:val="28"/>
          <w:szCs w:val="28"/>
          <w:lang w:val="kk-KZ"/>
        </w:rPr>
        <w:t xml:space="preserve">– </w:t>
      </w:r>
      <w:r w:rsidRPr="00A23034">
        <w:rPr>
          <w:sz w:val="28"/>
          <w:szCs w:val="28"/>
        </w:rPr>
        <w:t>Нур-Султан</w:t>
      </w:r>
      <w:r w:rsidRPr="00A23034">
        <w:rPr>
          <w:sz w:val="28"/>
          <w:szCs w:val="28"/>
          <w:lang w:val="kk-KZ"/>
        </w:rPr>
        <w:t>,</w:t>
      </w:r>
      <w:r w:rsidRPr="00A23034">
        <w:rPr>
          <w:sz w:val="28"/>
          <w:szCs w:val="28"/>
        </w:rPr>
        <w:t xml:space="preserve"> 2021. </w:t>
      </w:r>
      <w:r w:rsidRPr="00A23034">
        <w:rPr>
          <w:sz w:val="28"/>
          <w:szCs w:val="28"/>
          <w:lang w:val="kk-KZ"/>
        </w:rPr>
        <w:t xml:space="preserve">– </w:t>
      </w:r>
      <w:r w:rsidRPr="00A23034">
        <w:rPr>
          <w:sz w:val="28"/>
          <w:szCs w:val="28"/>
        </w:rPr>
        <w:t>С. 497-502</w:t>
      </w:r>
      <w:r w:rsidRPr="00A23034">
        <w:rPr>
          <w:sz w:val="28"/>
          <w:szCs w:val="28"/>
          <w:lang w:val="kk-KZ"/>
        </w:rPr>
        <w:t>.</w:t>
      </w:r>
    </w:p>
    <w:p w:rsidR="00717CEB" w:rsidRPr="00402785" w:rsidRDefault="00717CEB" w:rsidP="00474C53">
      <w:pPr>
        <w:pStyle w:val="aa"/>
        <w:numPr>
          <w:ilvl w:val="0"/>
          <w:numId w:val="35"/>
        </w:numPr>
        <w:tabs>
          <w:tab w:val="left" w:pos="1134"/>
        </w:tabs>
        <w:ind w:left="0" w:firstLine="709"/>
        <w:jc w:val="both"/>
        <w:rPr>
          <w:sz w:val="28"/>
          <w:szCs w:val="28"/>
          <w:lang w:val="ru-RU"/>
        </w:rPr>
      </w:pPr>
      <w:r w:rsidRPr="00402785">
        <w:rPr>
          <w:sz w:val="28"/>
          <w:szCs w:val="28"/>
          <w:lang w:val="ru-RU"/>
        </w:rPr>
        <w:t>Сергеева Н.В. Анализ определения финансовой устойчивости коммерческого банка: методика Кромонова</w:t>
      </w:r>
      <w:r w:rsidR="00392F6E" w:rsidRPr="00392F6E">
        <w:rPr>
          <w:sz w:val="28"/>
          <w:szCs w:val="28"/>
          <w:lang w:val="ru-RU"/>
        </w:rPr>
        <w:t xml:space="preserve"> </w:t>
      </w:r>
      <w:r w:rsidRPr="00402785">
        <w:rPr>
          <w:sz w:val="28"/>
          <w:szCs w:val="28"/>
          <w:lang w:val="ru-RU"/>
        </w:rPr>
        <w:t>//</w:t>
      </w:r>
      <w:r w:rsidR="00392F6E" w:rsidRPr="00392F6E">
        <w:rPr>
          <w:sz w:val="28"/>
          <w:szCs w:val="28"/>
          <w:lang w:val="ru-RU"/>
        </w:rPr>
        <w:t xml:space="preserve"> </w:t>
      </w:r>
      <w:r w:rsidRPr="00402785">
        <w:rPr>
          <w:sz w:val="28"/>
          <w:szCs w:val="28"/>
          <w:lang w:val="ru-RU"/>
        </w:rPr>
        <w:t>Вестник магистратуры. – 2017</w:t>
      </w:r>
      <w:r w:rsidR="00392F6E" w:rsidRPr="00392F6E">
        <w:rPr>
          <w:sz w:val="28"/>
          <w:szCs w:val="28"/>
          <w:lang w:val="ru-RU"/>
        </w:rPr>
        <w:t xml:space="preserve">. </w:t>
      </w:r>
      <w:r w:rsidR="00392F6E">
        <w:rPr>
          <w:sz w:val="28"/>
          <w:szCs w:val="28"/>
          <w:lang w:val="ru-RU"/>
        </w:rPr>
        <w:t>–</w:t>
      </w:r>
      <w:r w:rsidRPr="00402785">
        <w:rPr>
          <w:sz w:val="28"/>
          <w:szCs w:val="28"/>
          <w:lang w:val="ru-RU"/>
        </w:rPr>
        <w:t xml:space="preserve"> №11. – </w:t>
      </w:r>
      <w:r w:rsidR="00392F6E" w:rsidRPr="00402785">
        <w:rPr>
          <w:sz w:val="28"/>
          <w:szCs w:val="28"/>
          <w:lang w:val="ru-RU"/>
        </w:rPr>
        <w:t>С</w:t>
      </w:r>
      <w:r w:rsidRPr="00402785">
        <w:rPr>
          <w:sz w:val="28"/>
          <w:szCs w:val="28"/>
          <w:lang w:val="ru-RU"/>
        </w:rPr>
        <w:t>.</w:t>
      </w:r>
      <w:r w:rsidR="00392F6E" w:rsidRPr="00392F6E">
        <w:rPr>
          <w:sz w:val="28"/>
          <w:szCs w:val="28"/>
          <w:lang w:val="ru-RU"/>
        </w:rPr>
        <w:t xml:space="preserve"> </w:t>
      </w:r>
      <w:r w:rsidRPr="00402785">
        <w:rPr>
          <w:sz w:val="28"/>
          <w:szCs w:val="28"/>
          <w:lang w:val="ru-RU"/>
        </w:rPr>
        <w:t>60-66</w:t>
      </w:r>
      <w:r w:rsidR="00392F6E">
        <w:rPr>
          <w:sz w:val="28"/>
          <w:szCs w:val="28"/>
          <w:lang w:val="ru-RU"/>
        </w:rPr>
        <w:t>.</w:t>
      </w:r>
      <w:r w:rsidRPr="00402785">
        <w:rPr>
          <w:sz w:val="28"/>
          <w:szCs w:val="28"/>
          <w:lang w:val="ru-RU"/>
        </w:rPr>
        <w:t xml:space="preserve"> </w:t>
      </w:r>
    </w:p>
    <w:p w:rsidR="00717CEB" w:rsidRPr="00392F6E"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color w:val="211E1E"/>
          <w:sz w:val="28"/>
          <w:szCs w:val="28"/>
        </w:rPr>
        <w:t>Показатели финансово</w:t>
      </w:r>
      <w:r>
        <w:rPr>
          <w:color w:val="211E1E"/>
          <w:sz w:val="28"/>
          <w:szCs w:val="28"/>
        </w:rPr>
        <w:t>й</w:t>
      </w:r>
      <w:r w:rsidRPr="00402785">
        <w:rPr>
          <w:color w:val="211E1E"/>
          <w:sz w:val="28"/>
          <w:szCs w:val="28"/>
        </w:rPr>
        <w:t xml:space="preserve"> усто</w:t>
      </w:r>
      <w:r>
        <w:rPr>
          <w:color w:val="211E1E"/>
          <w:sz w:val="28"/>
          <w:szCs w:val="28"/>
        </w:rPr>
        <w:t>й</w:t>
      </w:r>
      <w:r w:rsidRPr="00402785">
        <w:rPr>
          <w:color w:val="211E1E"/>
          <w:sz w:val="28"/>
          <w:szCs w:val="28"/>
        </w:rPr>
        <w:t>чивости</w:t>
      </w:r>
      <w:r w:rsidR="00392F6E">
        <w:rPr>
          <w:color w:val="211E1E"/>
          <w:sz w:val="28"/>
          <w:szCs w:val="28"/>
          <w:lang w:val="kk-KZ"/>
        </w:rPr>
        <w:t>:</w:t>
      </w:r>
      <w:r w:rsidRPr="00402785">
        <w:rPr>
          <w:color w:val="211E1E"/>
          <w:sz w:val="28"/>
          <w:szCs w:val="28"/>
        </w:rPr>
        <w:t xml:space="preserve"> </w:t>
      </w:r>
      <w:r w:rsidR="00392F6E" w:rsidRPr="00402785">
        <w:rPr>
          <w:color w:val="211E1E"/>
          <w:sz w:val="28"/>
          <w:szCs w:val="28"/>
        </w:rPr>
        <w:t xml:space="preserve">руководство </w:t>
      </w:r>
      <w:r w:rsidRPr="00402785">
        <w:rPr>
          <w:color w:val="211E1E"/>
          <w:sz w:val="28"/>
          <w:szCs w:val="28"/>
        </w:rPr>
        <w:t xml:space="preserve">по составлению </w:t>
      </w:r>
      <w:r w:rsidR="00392F6E">
        <w:rPr>
          <w:color w:val="211E1E"/>
          <w:sz w:val="28"/>
          <w:szCs w:val="28"/>
          <w:lang w:val="kk-KZ"/>
        </w:rPr>
        <w:t>//</w:t>
      </w:r>
      <w:r w:rsidR="003457DE" w:rsidRPr="00402785">
        <w:rPr>
          <w:sz w:val="28"/>
          <w:szCs w:val="28"/>
        </w:rPr>
        <w:t xml:space="preserve"> </w:t>
      </w:r>
      <w:r>
        <w:rPr>
          <w:color w:val="211E1E"/>
          <w:sz w:val="28"/>
          <w:szCs w:val="28"/>
        </w:rPr>
        <w:t xml:space="preserve"> </w:t>
      </w:r>
      <w:hyperlink r:id="rId81" w:history="1">
        <w:r w:rsidR="00392F6E" w:rsidRPr="00392F6E">
          <w:rPr>
            <w:rStyle w:val="ae"/>
            <w:sz w:val="28"/>
            <w:szCs w:val="28"/>
            <w:u w:val="none"/>
          </w:rPr>
          <w:t>https://data.imf.org/?sk=51B096FA-2CD2-40C2-8D09-0699CC1764</w:t>
        </w:r>
      </w:hyperlink>
      <w:r w:rsidR="00392F6E" w:rsidRPr="00392F6E">
        <w:rPr>
          <w:rStyle w:val="ae"/>
          <w:sz w:val="28"/>
          <w:szCs w:val="28"/>
          <w:u w:val="none"/>
          <w:lang w:val="kk-KZ"/>
        </w:rPr>
        <w:t>. 10.05.2021.</w:t>
      </w:r>
      <w:r w:rsidRPr="00392F6E">
        <w:rPr>
          <w:sz w:val="28"/>
          <w:szCs w:val="28"/>
        </w:rPr>
        <w:t xml:space="preserve"> </w:t>
      </w:r>
    </w:p>
    <w:p w:rsidR="00717CEB" w:rsidRPr="00392F6E"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392F6E">
        <w:rPr>
          <w:sz w:val="28"/>
          <w:szCs w:val="28"/>
          <w:lang w:val="en-US"/>
        </w:rPr>
        <w:t>Andrew Crockett: Marrying the micro- and macro-prudential dimensions of financial stability</w:t>
      </w:r>
      <w:r w:rsidR="003457DE" w:rsidRPr="00392F6E">
        <w:rPr>
          <w:sz w:val="28"/>
          <w:szCs w:val="28"/>
          <w:lang w:val="en-US"/>
        </w:rPr>
        <w:t xml:space="preserve"> </w:t>
      </w:r>
      <w:r w:rsidR="00392F6E" w:rsidRPr="00392F6E">
        <w:rPr>
          <w:sz w:val="28"/>
          <w:szCs w:val="28"/>
          <w:lang w:val="kk-KZ"/>
        </w:rPr>
        <w:t>//</w:t>
      </w:r>
      <w:r w:rsidRPr="00392F6E">
        <w:rPr>
          <w:sz w:val="28"/>
          <w:szCs w:val="28"/>
          <w:lang w:val="en-US"/>
        </w:rPr>
        <w:t xml:space="preserve"> </w:t>
      </w:r>
      <w:hyperlink r:id="rId82" w:history="1">
        <w:r w:rsidRPr="00392F6E">
          <w:rPr>
            <w:rStyle w:val="ae"/>
            <w:sz w:val="28"/>
            <w:szCs w:val="28"/>
            <w:u w:val="none"/>
            <w:lang w:val="en-US"/>
          </w:rPr>
          <w:t>https://www.bis.org/review/r000922b.pdf</w:t>
        </w:r>
      </w:hyperlink>
      <w:r w:rsidR="00392F6E" w:rsidRPr="00392F6E">
        <w:rPr>
          <w:sz w:val="28"/>
          <w:szCs w:val="28"/>
          <w:lang w:val="kk-KZ"/>
        </w:rPr>
        <w:t>. 10.05.2021.</w:t>
      </w:r>
    </w:p>
    <w:p w:rsidR="00717CEB" w:rsidRPr="00392F6E" w:rsidRDefault="00717CEB" w:rsidP="00474C53">
      <w:pPr>
        <w:pStyle w:val="a8"/>
        <w:numPr>
          <w:ilvl w:val="0"/>
          <w:numId w:val="35"/>
        </w:numPr>
        <w:tabs>
          <w:tab w:val="left" w:pos="1134"/>
        </w:tabs>
        <w:ind w:left="0" w:firstLine="709"/>
        <w:jc w:val="both"/>
        <w:rPr>
          <w:sz w:val="28"/>
          <w:szCs w:val="28"/>
        </w:rPr>
      </w:pPr>
      <w:r w:rsidRPr="00392F6E">
        <w:rPr>
          <w:sz w:val="28"/>
          <w:szCs w:val="28"/>
        </w:rPr>
        <w:t>Закон Республики Казахстан</w:t>
      </w:r>
      <w:r w:rsidR="00392F6E" w:rsidRPr="00392F6E">
        <w:rPr>
          <w:sz w:val="28"/>
          <w:szCs w:val="28"/>
          <w:lang w:val="kk-KZ"/>
        </w:rPr>
        <w:t>.</w:t>
      </w:r>
      <w:r w:rsidRPr="00392F6E">
        <w:rPr>
          <w:sz w:val="28"/>
          <w:szCs w:val="28"/>
        </w:rPr>
        <w:t xml:space="preserve"> О банках и банковской деятельности в Республике Казахстан</w:t>
      </w:r>
      <w:r w:rsidR="00392F6E" w:rsidRPr="00392F6E">
        <w:rPr>
          <w:sz w:val="28"/>
          <w:szCs w:val="28"/>
          <w:lang w:val="kk-KZ"/>
        </w:rPr>
        <w:t xml:space="preserve">: принят </w:t>
      </w:r>
      <w:r w:rsidR="00392F6E" w:rsidRPr="00392F6E">
        <w:rPr>
          <w:sz w:val="28"/>
          <w:szCs w:val="28"/>
        </w:rPr>
        <w:t>31 августа 1995 года</w:t>
      </w:r>
      <w:r w:rsidR="00392F6E" w:rsidRPr="00392F6E">
        <w:rPr>
          <w:sz w:val="28"/>
          <w:szCs w:val="28"/>
          <w:lang w:val="kk-KZ"/>
        </w:rPr>
        <w:t xml:space="preserve">, №2444 // </w:t>
      </w:r>
      <w:hyperlink r:id="rId83" w:history="1">
        <w:r w:rsidR="00392F6E" w:rsidRPr="00392F6E">
          <w:rPr>
            <w:rStyle w:val="ae"/>
            <w:sz w:val="28"/>
            <w:szCs w:val="28"/>
            <w:u w:val="none"/>
            <w:lang w:val="kk-KZ"/>
          </w:rPr>
          <w:t>https://online.zakon.kz/Document/?doc_id=1003931</w:t>
        </w:r>
      </w:hyperlink>
      <w:r w:rsidR="00392F6E" w:rsidRPr="00392F6E">
        <w:rPr>
          <w:sz w:val="28"/>
          <w:szCs w:val="28"/>
          <w:lang w:val="kk-KZ"/>
        </w:rPr>
        <w:t>. 10.05.2021.</w:t>
      </w:r>
    </w:p>
    <w:p w:rsidR="00717CEB" w:rsidRPr="00F32D0E" w:rsidRDefault="00392F6E" w:rsidP="00474C53">
      <w:pPr>
        <w:pStyle w:val="a8"/>
        <w:numPr>
          <w:ilvl w:val="0"/>
          <w:numId w:val="35"/>
        </w:numPr>
        <w:tabs>
          <w:tab w:val="left" w:pos="1134"/>
        </w:tabs>
        <w:ind w:left="0" w:firstLine="709"/>
        <w:jc w:val="both"/>
        <w:rPr>
          <w:sz w:val="28"/>
          <w:szCs w:val="28"/>
        </w:rPr>
      </w:pPr>
      <w:r w:rsidRPr="00392F6E">
        <w:rPr>
          <w:sz w:val="28"/>
          <w:szCs w:val="28"/>
        </w:rPr>
        <w:t>Постановление Правления Национального Банка Р</w:t>
      </w:r>
      <w:r w:rsidRPr="00392F6E">
        <w:rPr>
          <w:sz w:val="28"/>
          <w:szCs w:val="28"/>
          <w:lang w:val="kk-KZ"/>
        </w:rPr>
        <w:t xml:space="preserve">еспублики </w:t>
      </w:r>
      <w:r w:rsidRPr="00392F6E">
        <w:rPr>
          <w:sz w:val="28"/>
          <w:szCs w:val="28"/>
        </w:rPr>
        <w:t>К</w:t>
      </w:r>
      <w:r w:rsidRPr="00392F6E">
        <w:rPr>
          <w:sz w:val="28"/>
          <w:szCs w:val="28"/>
          <w:lang w:val="kk-KZ"/>
        </w:rPr>
        <w:t xml:space="preserve">азахстан. Об установлении </w:t>
      </w:r>
      <w:r w:rsidRPr="00392F6E">
        <w:rPr>
          <w:sz w:val="28"/>
          <w:szCs w:val="28"/>
        </w:rPr>
        <w:t>нормативны</w:t>
      </w:r>
      <w:r w:rsidRPr="00392F6E">
        <w:rPr>
          <w:sz w:val="28"/>
          <w:szCs w:val="28"/>
          <w:lang w:val="kk-KZ"/>
        </w:rPr>
        <w:t>х</w:t>
      </w:r>
      <w:r w:rsidRPr="00392F6E">
        <w:rPr>
          <w:sz w:val="28"/>
          <w:szCs w:val="28"/>
        </w:rPr>
        <w:t xml:space="preserve"> </w:t>
      </w:r>
      <w:r w:rsidR="00717CEB" w:rsidRPr="00392F6E">
        <w:rPr>
          <w:sz w:val="28"/>
          <w:szCs w:val="28"/>
        </w:rPr>
        <w:t>значени</w:t>
      </w:r>
      <w:r w:rsidRPr="00392F6E">
        <w:rPr>
          <w:sz w:val="28"/>
          <w:szCs w:val="28"/>
          <w:lang w:val="kk-KZ"/>
        </w:rPr>
        <w:t>й</w:t>
      </w:r>
      <w:r w:rsidR="00717CEB" w:rsidRPr="00392F6E">
        <w:rPr>
          <w:sz w:val="28"/>
          <w:szCs w:val="28"/>
        </w:rPr>
        <w:t xml:space="preserve"> и методик расчет</w:t>
      </w:r>
      <w:r w:rsidRPr="00392F6E">
        <w:rPr>
          <w:sz w:val="28"/>
          <w:szCs w:val="28"/>
          <w:lang w:val="kk-KZ"/>
        </w:rPr>
        <w:t>ов</w:t>
      </w:r>
      <w:r w:rsidR="00717CEB" w:rsidRPr="00392F6E">
        <w:rPr>
          <w:sz w:val="28"/>
          <w:szCs w:val="28"/>
        </w:rPr>
        <w:t xml:space="preserve"> пруденциальных нормативов и иных обязательных к соблюдению норм и лимитов</w:t>
      </w:r>
      <w:r w:rsidRPr="00392F6E">
        <w:rPr>
          <w:sz w:val="28"/>
          <w:szCs w:val="28"/>
          <w:lang w:val="kk-KZ"/>
        </w:rPr>
        <w:t>,</w:t>
      </w:r>
      <w:r w:rsidR="00717CEB" w:rsidRPr="00392F6E">
        <w:rPr>
          <w:sz w:val="28"/>
          <w:szCs w:val="28"/>
        </w:rPr>
        <w:t xml:space="preserve"> размера капитала банка </w:t>
      </w:r>
      <w:r w:rsidRPr="00392F6E">
        <w:rPr>
          <w:sz w:val="28"/>
          <w:szCs w:val="28"/>
          <w:lang w:val="kk-KZ"/>
        </w:rPr>
        <w:t>и Правил расчета и лимитов открытой валютной позиции: утв.</w:t>
      </w:r>
      <w:r w:rsidR="00717CEB" w:rsidRPr="00392F6E">
        <w:rPr>
          <w:sz w:val="28"/>
          <w:szCs w:val="28"/>
        </w:rPr>
        <w:t xml:space="preserve"> 13 сентября 2017 года</w:t>
      </w:r>
      <w:r w:rsidRPr="00392F6E">
        <w:rPr>
          <w:sz w:val="28"/>
          <w:szCs w:val="28"/>
          <w:lang w:val="kk-KZ"/>
        </w:rPr>
        <w:t>,</w:t>
      </w:r>
      <w:r w:rsidR="00717CEB" w:rsidRPr="00392F6E">
        <w:rPr>
          <w:sz w:val="28"/>
          <w:szCs w:val="28"/>
        </w:rPr>
        <w:t xml:space="preserve"> №170</w:t>
      </w:r>
      <w:r w:rsidRPr="00392F6E">
        <w:rPr>
          <w:sz w:val="28"/>
          <w:szCs w:val="28"/>
          <w:lang w:val="kk-KZ"/>
        </w:rPr>
        <w:t xml:space="preserve"> // </w:t>
      </w:r>
      <w:hyperlink r:id="rId84" w:history="1">
        <w:r w:rsidR="001E318D" w:rsidRPr="00F32D0E">
          <w:rPr>
            <w:rStyle w:val="ae"/>
            <w:sz w:val="28"/>
            <w:szCs w:val="28"/>
            <w:u w:val="none"/>
            <w:lang w:val="kk-KZ"/>
          </w:rPr>
          <w:t>https://adilet.zan.kz/rus/docs/V1700015886. 10.05.2021</w:t>
        </w:r>
      </w:hyperlink>
      <w:r w:rsidRPr="00F32D0E">
        <w:rPr>
          <w:sz w:val="28"/>
          <w:szCs w:val="28"/>
          <w:lang w:val="kk-KZ"/>
        </w:rPr>
        <w:t>.</w:t>
      </w:r>
    </w:p>
    <w:p w:rsidR="001E318D" w:rsidRPr="00A23034" w:rsidRDefault="001E318D" w:rsidP="00474C53">
      <w:pPr>
        <w:pStyle w:val="a8"/>
        <w:numPr>
          <w:ilvl w:val="0"/>
          <w:numId w:val="35"/>
        </w:numPr>
        <w:tabs>
          <w:tab w:val="left" w:pos="1134"/>
        </w:tabs>
        <w:ind w:left="0" w:firstLine="709"/>
        <w:jc w:val="both"/>
        <w:rPr>
          <w:sz w:val="28"/>
          <w:szCs w:val="28"/>
          <w:lang w:val="en-US"/>
        </w:rPr>
      </w:pPr>
      <w:r w:rsidRPr="00A23034">
        <w:rPr>
          <w:sz w:val="28"/>
          <w:szCs w:val="28"/>
          <w:lang w:val="en-US"/>
        </w:rPr>
        <w:t>Kerimkulova</w:t>
      </w:r>
      <w:r w:rsidR="00F32D0E" w:rsidRPr="00F32D0E">
        <w:rPr>
          <w:sz w:val="28"/>
          <w:szCs w:val="28"/>
          <w:lang w:val="en-US"/>
        </w:rPr>
        <w:t xml:space="preserve"> </w:t>
      </w:r>
      <w:r w:rsidR="00F32D0E" w:rsidRPr="00A23034">
        <w:rPr>
          <w:sz w:val="28"/>
          <w:szCs w:val="28"/>
          <w:lang w:val="en-US"/>
        </w:rPr>
        <w:t>D</w:t>
      </w:r>
      <w:r w:rsidR="00F32D0E">
        <w:rPr>
          <w:sz w:val="28"/>
          <w:szCs w:val="28"/>
          <w:lang w:val="en-US"/>
        </w:rPr>
        <w:t>.</w:t>
      </w:r>
      <w:r w:rsidRPr="00A23034">
        <w:rPr>
          <w:sz w:val="28"/>
          <w:szCs w:val="28"/>
          <w:lang w:val="en-US"/>
        </w:rPr>
        <w:t>, Nazekova</w:t>
      </w:r>
      <w:r w:rsidR="00F32D0E" w:rsidRPr="00F32D0E">
        <w:rPr>
          <w:sz w:val="28"/>
          <w:szCs w:val="28"/>
          <w:lang w:val="en-US"/>
        </w:rPr>
        <w:t xml:space="preserve"> </w:t>
      </w:r>
      <w:r w:rsidR="00F32D0E" w:rsidRPr="00A23034">
        <w:rPr>
          <w:sz w:val="28"/>
          <w:szCs w:val="28"/>
          <w:lang w:val="en-US"/>
        </w:rPr>
        <w:t>M</w:t>
      </w:r>
      <w:r w:rsidR="00F32D0E">
        <w:rPr>
          <w:sz w:val="28"/>
          <w:szCs w:val="28"/>
          <w:lang w:val="en-US"/>
        </w:rPr>
        <w:t>.</w:t>
      </w:r>
      <w:r w:rsidRPr="00A23034">
        <w:rPr>
          <w:sz w:val="28"/>
          <w:szCs w:val="28"/>
          <w:lang w:val="en-US"/>
        </w:rPr>
        <w:t>, Sovetbekova</w:t>
      </w:r>
      <w:r w:rsidR="00F32D0E" w:rsidRPr="00F32D0E">
        <w:rPr>
          <w:sz w:val="28"/>
          <w:szCs w:val="28"/>
          <w:lang w:val="en-US"/>
        </w:rPr>
        <w:t xml:space="preserve"> </w:t>
      </w:r>
      <w:r w:rsidR="00F32D0E" w:rsidRPr="00A23034">
        <w:rPr>
          <w:sz w:val="28"/>
          <w:szCs w:val="28"/>
          <w:lang w:val="en-US"/>
        </w:rPr>
        <w:t>A</w:t>
      </w:r>
      <w:r w:rsidR="00F32D0E">
        <w:rPr>
          <w:sz w:val="28"/>
          <w:szCs w:val="28"/>
          <w:lang w:val="en-US"/>
        </w:rPr>
        <w:t>. et al.</w:t>
      </w:r>
      <w:r w:rsidRPr="00A23034">
        <w:rPr>
          <w:sz w:val="28"/>
          <w:szCs w:val="28"/>
          <w:lang w:val="en-US"/>
        </w:rPr>
        <w:t xml:space="preserve"> Assessment of the impact of bank lending on business entities’ performance using structural equation modeling</w:t>
      </w:r>
      <w:r w:rsidR="00F32D0E">
        <w:rPr>
          <w:sz w:val="28"/>
          <w:szCs w:val="28"/>
          <w:lang w:val="en-US"/>
        </w:rPr>
        <w:t xml:space="preserve"> </w:t>
      </w:r>
      <w:r w:rsidR="00A23034" w:rsidRPr="00A23034">
        <w:rPr>
          <w:sz w:val="28"/>
          <w:szCs w:val="28"/>
          <w:lang w:val="en-US"/>
        </w:rPr>
        <w:t>// Banks and</w:t>
      </w:r>
      <w:r w:rsidR="00A23034" w:rsidRPr="00A23034">
        <w:rPr>
          <w:sz w:val="28"/>
          <w:szCs w:val="28"/>
          <w:lang w:val="kk-KZ"/>
        </w:rPr>
        <w:t xml:space="preserve"> </w:t>
      </w:r>
      <w:r w:rsidR="00A23034" w:rsidRPr="00A23034">
        <w:rPr>
          <w:sz w:val="28"/>
          <w:szCs w:val="28"/>
          <w:lang w:val="en-US"/>
        </w:rPr>
        <w:t>Bank Systems</w:t>
      </w:r>
      <w:r w:rsidR="00F32D0E">
        <w:rPr>
          <w:sz w:val="28"/>
          <w:szCs w:val="28"/>
          <w:lang w:val="en-US"/>
        </w:rPr>
        <w:t xml:space="preserve">. – 2021. – </w:t>
      </w:r>
      <w:r w:rsidR="00A23034" w:rsidRPr="00A23034">
        <w:rPr>
          <w:sz w:val="28"/>
          <w:szCs w:val="28"/>
          <w:lang w:val="en-US"/>
        </w:rPr>
        <w:t>Vol</w:t>
      </w:r>
      <w:r w:rsidR="00F32D0E">
        <w:rPr>
          <w:sz w:val="28"/>
          <w:szCs w:val="28"/>
          <w:lang w:val="en-US"/>
        </w:rPr>
        <w:t>.</w:t>
      </w:r>
      <w:r w:rsidR="00A23034" w:rsidRPr="00A23034">
        <w:rPr>
          <w:sz w:val="28"/>
          <w:szCs w:val="28"/>
          <w:lang w:val="en-US"/>
        </w:rPr>
        <w:t xml:space="preserve"> 16</w:t>
      </w:r>
      <w:r w:rsidR="00F32D0E">
        <w:rPr>
          <w:sz w:val="28"/>
          <w:szCs w:val="28"/>
          <w:lang w:val="en-US"/>
        </w:rPr>
        <w:t xml:space="preserve">, Issue </w:t>
      </w:r>
      <w:r w:rsidR="00A23034" w:rsidRPr="00A23034">
        <w:rPr>
          <w:sz w:val="28"/>
          <w:szCs w:val="28"/>
          <w:lang w:val="en-US"/>
        </w:rPr>
        <w:t>2</w:t>
      </w:r>
      <w:r w:rsidR="00F32D0E">
        <w:rPr>
          <w:sz w:val="28"/>
          <w:szCs w:val="28"/>
          <w:lang w:val="en-US"/>
        </w:rPr>
        <w:t xml:space="preserve">. – P. </w:t>
      </w:r>
      <w:r w:rsidR="00A23034" w:rsidRPr="00A23034">
        <w:rPr>
          <w:sz w:val="28"/>
          <w:szCs w:val="28"/>
          <w:lang w:val="en-US"/>
        </w:rPr>
        <w:t>68-77</w:t>
      </w:r>
      <w:r w:rsidR="00F32D0E">
        <w:rPr>
          <w:sz w:val="28"/>
          <w:szCs w:val="28"/>
          <w:lang w:val="en-US"/>
        </w:rPr>
        <w:t>.</w:t>
      </w:r>
    </w:p>
    <w:p w:rsidR="00717CEB" w:rsidRPr="000322EE"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EF0AD5">
        <w:rPr>
          <w:sz w:val="28"/>
          <w:szCs w:val="28"/>
          <w:lang w:val="en-US"/>
        </w:rPr>
        <w:t>Kinda</w:t>
      </w:r>
      <w:r w:rsidRPr="000322EE">
        <w:rPr>
          <w:sz w:val="28"/>
          <w:szCs w:val="28"/>
          <w:lang w:val="en-US"/>
        </w:rPr>
        <w:t xml:space="preserve"> </w:t>
      </w:r>
      <w:r w:rsidRPr="00EF0AD5">
        <w:rPr>
          <w:sz w:val="28"/>
          <w:szCs w:val="28"/>
          <w:lang w:val="en-US"/>
        </w:rPr>
        <w:t>T</w:t>
      </w:r>
      <w:r w:rsidRPr="000322EE">
        <w:rPr>
          <w:sz w:val="28"/>
          <w:szCs w:val="28"/>
          <w:lang w:val="en-US"/>
        </w:rPr>
        <w:t xml:space="preserve">., </w:t>
      </w:r>
      <w:r w:rsidRPr="00EF0AD5">
        <w:rPr>
          <w:sz w:val="28"/>
          <w:szCs w:val="28"/>
          <w:lang w:val="en-US"/>
        </w:rPr>
        <w:t>Mlachila</w:t>
      </w:r>
      <w:r w:rsidRPr="000322EE">
        <w:rPr>
          <w:sz w:val="28"/>
          <w:szCs w:val="28"/>
          <w:lang w:val="en-US"/>
        </w:rPr>
        <w:t xml:space="preserve"> </w:t>
      </w:r>
      <w:r w:rsidRPr="00EF0AD5">
        <w:rPr>
          <w:sz w:val="28"/>
          <w:szCs w:val="28"/>
          <w:lang w:val="en-US"/>
        </w:rPr>
        <w:t>M</w:t>
      </w:r>
      <w:r w:rsidRPr="000322EE">
        <w:rPr>
          <w:sz w:val="28"/>
          <w:szCs w:val="28"/>
          <w:lang w:val="en-US"/>
        </w:rPr>
        <w:t xml:space="preserve">., </w:t>
      </w:r>
      <w:r w:rsidRPr="00EF0AD5">
        <w:rPr>
          <w:sz w:val="28"/>
          <w:szCs w:val="28"/>
          <w:lang w:val="en-US"/>
        </w:rPr>
        <w:t>Ouedraogo</w:t>
      </w:r>
      <w:r w:rsidRPr="000322EE">
        <w:rPr>
          <w:sz w:val="28"/>
          <w:szCs w:val="28"/>
          <w:lang w:val="en-US"/>
        </w:rPr>
        <w:t xml:space="preserve"> </w:t>
      </w:r>
      <w:r w:rsidRPr="00EF0AD5">
        <w:rPr>
          <w:sz w:val="28"/>
          <w:szCs w:val="28"/>
          <w:lang w:val="en-US"/>
        </w:rPr>
        <w:t>R</w:t>
      </w:r>
      <w:r w:rsidRPr="000322EE">
        <w:rPr>
          <w:sz w:val="28"/>
          <w:szCs w:val="28"/>
          <w:lang w:val="en-US"/>
        </w:rPr>
        <w:t xml:space="preserve">. </w:t>
      </w:r>
      <w:r w:rsidRPr="00EF0AD5">
        <w:rPr>
          <w:sz w:val="28"/>
          <w:szCs w:val="28"/>
          <w:lang w:val="en-US"/>
        </w:rPr>
        <w:t>Commodity</w:t>
      </w:r>
      <w:r w:rsidRPr="000322EE">
        <w:rPr>
          <w:sz w:val="28"/>
          <w:szCs w:val="28"/>
          <w:lang w:val="en-US"/>
        </w:rPr>
        <w:t xml:space="preserve"> </w:t>
      </w:r>
      <w:r w:rsidRPr="00EF0AD5">
        <w:rPr>
          <w:sz w:val="28"/>
          <w:szCs w:val="28"/>
          <w:lang w:val="en-US"/>
        </w:rPr>
        <w:t>Price Shocks and Financial Sector Fragility</w:t>
      </w:r>
      <w:r w:rsidR="000322EE" w:rsidRPr="005E0F9B">
        <w:rPr>
          <w:sz w:val="28"/>
          <w:szCs w:val="28"/>
          <w:lang w:val="kk-KZ"/>
        </w:rPr>
        <w:t xml:space="preserve">: </w:t>
      </w:r>
      <w:r w:rsidR="000322EE" w:rsidRPr="005E0F9B">
        <w:rPr>
          <w:sz w:val="28"/>
          <w:szCs w:val="28"/>
          <w:lang w:val="en-US"/>
        </w:rPr>
        <w:t xml:space="preserve">IMF working paper. </w:t>
      </w:r>
      <w:r w:rsidR="000322EE" w:rsidRPr="005E0F9B">
        <w:rPr>
          <w:sz w:val="28"/>
          <w:szCs w:val="28"/>
          <w:lang w:val="kk-KZ"/>
        </w:rPr>
        <w:t xml:space="preserve">– </w:t>
      </w:r>
      <w:r w:rsidR="000322EE" w:rsidRPr="005E0F9B">
        <w:rPr>
          <w:rStyle w:val="rynqvb"/>
          <w:sz w:val="28"/>
          <w:szCs w:val="28"/>
          <w:lang w:val="en"/>
        </w:rPr>
        <w:t>Washington</w:t>
      </w:r>
      <w:r w:rsidR="000322EE" w:rsidRPr="005E0F9B">
        <w:rPr>
          <w:sz w:val="28"/>
          <w:szCs w:val="28"/>
          <w:lang w:val="en-US"/>
        </w:rPr>
        <w:t>, 20</w:t>
      </w:r>
      <w:r w:rsidR="000322EE">
        <w:rPr>
          <w:sz w:val="28"/>
          <w:szCs w:val="28"/>
          <w:lang w:val="kk-KZ"/>
        </w:rPr>
        <w:t>16</w:t>
      </w:r>
      <w:r w:rsidR="000322EE" w:rsidRPr="005E0F9B">
        <w:rPr>
          <w:sz w:val="28"/>
          <w:szCs w:val="28"/>
          <w:lang w:val="en-US"/>
        </w:rPr>
        <w:t xml:space="preserve">. </w:t>
      </w:r>
      <w:r w:rsidR="000322EE" w:rsidRPr="005E0F9B">
        <w:rPr>
          <w:sz w:val="28"/>
          <w:szCs w:val="28"/>
          <w:lang w:val="kk-KZ"/>
        </w:rPr>
        <w:t xml:space="preserve">– </w:t>
      </w:r>
      <w:r w:rsidR="000322EE" w:rsidRPr="005E0F9B">
        <w:rPr>
          <w:sz w:val="28"/>
          <w:szCs w:val="28"/>
          <w:lang w:val="en-US"/>
        </w:rPr>
        <w:t>48 p.</w:t>
      </w:r>
      <w:r w:rsidRPr="000322EE">
        <w:rPr>
          <w:sz w:val="28"/>
          <w:szCs w:val="28"/>
          <w:lang w:val="en-US"/>
        </w:rPr>
        <w:t xml:space="preserve"> </w:t>
      </w:r>
    </w:p>
    <w:p w:rsidR="00717CEB" w:rsidRPr="000322EE"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EF0AD5">
        <w:rPr>
          <w:sz w:val="28"/>
          <w:szCs w:val="28"/>
          <w:lang w:val="en-US"/>
        </w:rPr>
        <w:t>Agarwal I., Duttagupta R., Presbitero A. International Commodity Prices and Domestic Bank Lending in Developing Countries</w:t>
      </w:r>
      <w:r w:rsidR="000322EE" w:rsidRPr="005E0F9B">
        <w:rPr>
          <w:sz w:val="28"/>
          <w:szCs w:val="28"/>
          <w:lang w:val="kk-KZ"/>
        </w:rPr>
        <w:t xml:space="preserve">: </w:t>
      </w:r>
      <w:r w:rsidR="000322EE" w:rsidRPr="005E0F9B">
        <w:rPr>
          <w:sz w:val="28"/>
          <w:szCs w:val="28"/>
          <w:lang w:val="en-US"/>
        </w:rPr>
        <w:t xml:space="preserve">IMF working paper. </w:t>
      </w:r>
      <w:r w:rsidR="000322EE" w:rsidRPr="005E0F9B">
        <w:rPr>
          <w:sz w:val="28"/>
          <w:szCs w:val="28"/>
          <w:lang w:val="kk-KZ"/>
        </w:rPr>
        <w:t xml:space="preserve">– </w:t>
      </w:r>
      <w:r w:rsidR="000322EE" w:rsidRPr="005E0F9B">
        <w:rPr>
          <w:rStyle w:val="rynqvb"/>
          <w:sz w:val="28"/>
          <w:szCs w:val="28"/>
          <w:lang w:val="en"/>
        </w:rPr>
        <w:t>Washington</w:t>
      </w:r>
      <w:r w:rsidR="000322EE" w:rsidRPr="005E0F9B">
        <w:rPr>
          <w:sz w:val="28"/>
          <w:szCs w:val="28"/>
          <w:lang w:val="en-US"/>
        </w:rPr>
        <w:t xml:space="preserve">, </w:t>
      </w:r>
      <w:r w:rsidRPr="00EF0AD5">
        <w:rPr>
          <w:sz w:val="28"/>
          <w:szCs w:val="28"/>
          <w:lang w:val="en-US"/>
        </w:rPr>
        <w:t xml:space="preserve">2017. </w:t>
      </w:r>
      <w:r w:rsidR="000322EE">
        <w:rPr>
          <w:sz w:val="28"/>
          <w:szCs w:val="28"/>
          <w:lang w:val="kk-KZ"/>
        </w:rPr>
        <w:t>– 44 р.</w:t>
      </w:r>
      <w:r w:rsidRPr="000322EE">
        <w:rPr>
          <w:sz w:val="28"/>
          <w:szCs w:val="28"/>
          <w:lang w:val="en-US"/>
        </w:rPr>
        <w:t xml:space="preserve"> </w:t>
      </w:r>
    </w:p>
    <w:p w:rsidR="00717CEB" w:rsidRPr="000322EE"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EF0AD5">
        <w:rPr>
          <w:sz w:val="28"/>
          <w:szCs w:val="28"/>
          <w:lang w:val="en-US"/>
        </w:rPr>
        <w:t>Khandelwal P., Miyajima K., Santos A. The Impact of Oil Prices on the Banking System in the GCC</w:t>
      </w:r>
      <w:r w:rsidR="000322EE" w:rsidRPr="005E0F9B">
        <w:rPr>
          <w:sz w:val="28"/>
          <w:szCs w:val="28"/>
          <w:lang w:val="kk-KZ"/>
        </w:rPr>
        <w:t xml:space="preserve">: </w:t>
      </w:r>
      <w:r w:rsidR="000322EE" w:rsidRPr="005E0F9B">
        <w:rPr>
          <w:sz w:val="28"/>
          <w:szCs w:val="28"/>
          <w:lang w:val="en-US"/>
        </w:rPr>
        <w:t xml:space="preserve">IMF working paper. </w:t>
      </w:r>
      <w:r w:rsidR="000322EE" w:rsidRPr="005E0F9B">
        <w:rPr>
          <w:sz w:val="28"/>
          <w:szCs w:val="28"/>
          <w:lang w:val="kk-KZ"/>
        </w:rPr>
        <w:t xml:space="preserve">– </w:t>
      </w:r>
      <w:r w:rsidR="000322EE" w:rsidRPr="005E0F9B">
        <w:rPr>
          <w:rStyle w:val="rynqvb"/>
          <w:sz w:val="28"/>
          <w:szCs w:val="28"/>
          <w:lang w:val="en"/>
        </w:rPr>
        <w:t>Washington</w:t>
      </w:r>
      <w:r w:rsidR="000322EE" w:rsidRPr="005E0F9B">
        <w:rPr>
          <w:sz w:val="28"/>
          <w:szCs w:val="28"/>
          <w:lang w:val="en-US"/>
        </w:rPr>
        <w:t xml:space="preserve">, </w:t>
      </w:r>
      <w:r w:rsidR="000322EE" w:rsidRPr="00EF0AD5">
        <w:rPr>
          <w:sz w:val="28"/>
          <w:szCs w:val="28"/>
          <w:lang w:val="en-US"/>
        </w:rPr>
        <w:t>201</w:t>
      </w:r>
      <w:r w:rsidR="000322EE">
        <w:rPr>
          <w:sz w:val="28"/>
          <w:szCs w:val="28"/>
          <w:lang w:val="kk-KZ"/>
        </w:rPr>
        <w:t>6</w:t>
      </w:r>
      <w:r w:rsidR="000322EE" w:rsidRPr="00EF0AD5">
        <w:rPr>
          <w:sz w:val="28"/>
          <w:szCs w:val="28"/>
          <w:lang w:val="en-US"/>
        </w:rPr>
        <w:t xml:space="preserve">. </w:t>
      </w:r>
      <w:r w:rsidR="000322EE">
        <w:rPr>
          <w:sz w:val="28"/>
          <w:szCs w:val="28"/>
          <w:lang w:val="kk-KZ"/>
        </w:rPr>
        <w:t>– 23 р</w:t>
      </w:r>
      <w:r w:rsidRPr="000322EE">
        <w:rPr>
          <w:sz w:val="28"/>
          <w:szCs w:val="28"/>
          <w:lang w:val="en-US"/>
        </w:rPr>
        <w:t>.</w:t>
      </w:r>
    </w:p>
    <w:p w:rsidR="00717CEB" w:rsidRPr="000322EE"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0322EE">
        <w:rPr>
          <w:sz w:val="28"/>
          <w:szCs w:val="28"/>
          <w:lang w:val="en-US"/>
        </w:rPr>
        <w:t>Danielsson J., Valenzuela M., Zer I. Learning from History: Volatility and Financial Crises</w:t>
      </w:r>
      <w:r w:rsidR="000322EE" w:rsidRPr="000322EE">
        <w:rPr>
          <w:sz w:val="28"/>
          <w:szCs w:val="28"/>
          <w:lang w:val="kk-KZ"/>
        </w:rPr>
        <w:t>.</w:t>
      </w:r>
      <w:r w:rsidRPr="000322EE">
        <w:rPr>
          <w:sz w:val="28"/>
          <w:szCs w:val="28"/>
          <w:lang w:val="en-US"/>
        </w:rPr>
        <w:t xml:space="preserve"> </w:t>
      </w:r>
      <w:r w:rsidR="000322EE" w:rsidRPr="000322EE">
        <w:rPr>
          <w:sz w:val="28"/>
          <w:szCs w:val="28"/>
          <w:lang w:val="kk-KZ"/>
        </w:rPr>
        <w:t xml:space="preserve">– </w:t>
      </w:r>
      <w:r w:rsidR="000322EE" w:rsidRPr="000322EE">
        <w:rPr>
          <w:rFonts w:eastAsiaTheme="minorHAnsi"/>
          <w:sz w:val="28"/>
          <w:szCs w:val="28"/>
          <w:lang w:val="en-US" w:eastAsia="en-US"/>
          <w14:ligatures w14:val="standardContextual"/>
        </w:rPr>
        <w:t>Washington</w:t>
      </w:r>
      <w:r w:rsidR="000322EE" w:rsidRPr="000322EE">
        <w:rPr>
          <w:rFonts w:eastAsiaTheme="minorHAnsi"/>
          <w:sz w:val="28"/>
          <w:szCs w:val="28"/>
          <w:lang w:val="kk-KZ" w:eastAsia="en-US"/>
          <w14:ligatures w14:val="standardContextual"/>
        </w:rPr>
        <w:t xml:space="preserve">, </w:t>
      </w:r>
      <w:r w:rsidRPr="000322EE">
        <w:rPr>
          <w:sz w:val="28"/>
          <w:szCs w:val="28"/>
          <w:lang w:val="en-US"/>
        </w:rPr>
        <w:t xml:space="preserve">2018. </w:t>
      </w:r>
      <w:r w:rsidR="000322EE" w:rsidRPr="000322EE">
        <w:rPr>
          <w:sz w:val="28"/>
          <w:szCs w:val="28"/>
          <w:lang w:val="kk-KZ"/>
        </w:rPr>
        <w:t xml:space="preserve">– 46 </w:t>
      </w:r>
      <w:r w:rsidR="000322EE" w:rsidRPr="000322EE">
        <w:rPr>
          <w:sz w:val="28"/>
          <w:szCs w:val="28"/>
          <w:lang w:val="en-US"/>
        </w:rPr>
        <w:t>p</w:t>
      </w:r>
      <w:r w:rsidRPr="000322EE">
        <w:rPr>
          <w:sz w:val="28"/>
          <w:szCs w:val="28"/>
          <w:lang w:val="en-US"/>
        </w:rPr>
        <w:t>.</w:t>
      </w:r>
    </w:p>
    <w:p w:rsidR="00717CEB" w:rsidRPr="00F32D0E" w:rsidRDefault="00717CEB" w:rsidP="00474C53">
      <w:pPr>
        <w:pStyle w:val="a8"/>
        <w:numPr>
          <w:ilvl w:val="0"/>
          <w:numId w:val="35"/>
        </w:numPr>
        <w:tabs>
          <w:tab w:val="left" w:pos="993"/>
          <w:tab w:val="left" w:pos="1134"/>
        </w:tabs>
        <w:ind w:left="0" w:firstLine="709"/>
        <w:jc w:val="both"/>
        <w:rPr>
          <w:sz w:val="28"/>
          <w:szCs w:val="28"/>
          <w:lang w:val="en-US"/>
        </w:rPr>
      </w:pPr>
      <w:r w:rsidRPr="00242391">
        <w:rPr>
          <w:sz w:val="28"/>
          <w:szCs w:val="28"/>
          <w:lang w:val="en-US"/>
        </w:rPr>
        <w:t>Cetorelli N.</w:t>
      </w:r>
      <w:r w:rsidR="00F32D0E">
        <w:rPr>
          <w:sz w:val="28"/>
          <w:szCs w:val="28"/>
          <w:lang w:val="en-US"/>
        </w:rPr>
        <w:t xml:space="preserve"> et al.</w:t>
      </w:r>
      <w:r w:rsidRPr="00242391">
        <w:rPr>
          <w:sz w:val="28"/>
          <w:szCs w:val="28"/>
          <w:lang w:val="en-US"/>
        </w:rPr>
        <w:t xml:space="preserve"> Global Banks and International Shock Transmission: </w:t>
      </w:r>
      <w:r w:rsidRPr="00F32D0E">
        <w:rPr>
          <w:sz w:val="28"/>
          <w:szCs w:val="28"/>
          <w:lang w:val="en-US"/>
        </w:rPr>
        <w:t>Evidence from The Crises</w:t>
      </w:r>
      <w:r w:rsidR="000322EE" w:rsidRPr="00F32D0E">
        <w:rPr>
          <w:sz w:val="28"/>
          <w:szCs w:val="28"/>
          <w:lang w:val="kk-KZ"/>
        </w:rPr>
        <w:t xml:space="preserve"> </w:t>
      </w:r>
      <w:r w:rsidRPr="00F32D0E">
        <w:rPr>
          <w:sz w:val="28"/>
          <w:szCs w:val="28"/>
          <w:lang w:val="en-US"/>
        </w:rPr>
        <w:t xml:space="preserve">// </w:t>
      </w:r>
      <w:hyperlink r:id="rId85" w:history="1">
        <w:r w:rsidR="00F32D0E" w:rsidRPr="00F32D0E">
          <w:rPr>
            <w:rStyle w:val="ae"/>
            <w:sz w:val="28"/>
            <w:szCs w:val="28"/>
            <w:u w:val="none"/>
            <w:lang w:val="en-US"/>
          </w:rPr>
          <w:t>http://www.imf.org/external/np/res.</w:t>
        </w:r>
      </w:hyperlink>
      <w:r w:rsidR="000322EE" w:rsidRPr="00F32D0E">
        <w:rPr>
          <w:rStyle w:val="ae"/>
          <w:sz w:val="28"/>
          <w:szCs w:val="28"/>
          <w:u w:val="none"/>
          <w:lang w:val="kk-KZ"/>
        </w:rPr>
        <w:t xml:space="preserve"> 10.05.2021.</w:t>
      </w:r>
      <w:r w:rsidRPr="00F32D0E">
        <w:rPr>
          <w:sz w:val="28"/>
          <w:szCs w:val="28"/>
          <w:lang w:val="en-US"/>
        </w:rPr>
        <w:t xml:space="preserve"> </w:t>
      </w:r>
    </w:p>
    <w:p w:rsidR="00717CEB" w:rsidRPr="000322EE"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EF0AD5">
        <w:rPr>
          <w:sz w:val="28"/>
          <w:szCs w:val="28"/>
          <w:lang w:val="en-US"/>
        </w:rPr>
        <w:t>Ree K.J.J. Impact of the Global Crisis on Banking Sector Soundness in Asian Low- Income Countries</w:t>
      </w:r>
      <w:r w:rsidR="000322EE" w:rsidRPr="005E0F9B">
        <w:rPr>
          <w:sz w:val="28"/>
          <w:szCs w:val="28"/>
          <w:lang w:val="kk-KZ"/>
        </w:rPr>
        <w:t xml:space="preserve">: </w:t>
      </w:r>
      <w:r w:rsidR="000322EE" w:rsidRPr="005E0F9B">
        <w:rPr>
          <w:sz w:val="28"/>
          <w:szCs w:val="28"/>
          <w:lang w:val="en-US"/>
        </w:rPr>
        <w:t xml:space="preserve">IMF working paper. </w:t>
      </w:r>
      <w:r w:rsidR="000322EE" w:rsidRPr="005E0F9B">
        <w:rPr>
          <w:sz w:val="28"/>
          <w:szCs w:val="28"/>
          <w:lang w:val="kk-KZ"/>
        </w:rPr>
        <w:t xml:space="preserve">– </w:t>
      </w:r>
      <w:r w:rsidR="000322EE" w:rsidRPr="005E0F9B">
        <w:rPr>
          <w:rStyle w:val="rynqvb"/>
          <w:sz w:val="28"/>
          <w:szCs w:val="28"/>
          <w:lang w:val="en"/>
        </w:rPr>
        <w:t>Washington</w:t>
      </w:r>
      <w:r w:rsidR="000322EE" w:rsidRPr="005E0F9B">
        <w:rPr>
          <w:sz w:val="28"/>
          <w:szCs w:val="28"/>
          <w:lang w:val="en-US"/>
        </w:rPr>
        <w:t xml:space="preserve">, </w:t>
      </w:r>
      <w:r w:rsidR="000322EE" w:rsidRPr="00EF0AD5">
        <w:rPr>
          <w:sz w:val="28"/>
          <w:szCs w:val="28"/>
          <w:lang w:val="en-US"/>
        </w:rPr>
        <w:t>201</w:t>
      </w:r>
      <w:r w:rsidR="000322EE">
        <w:rPr>
          <w:sz w:val="28"/>
          <w:szCs w:val="28"/>
          <w:lang w:val="kk-KZ"/>
        </w:rPr>
        <w:t>6</w:t>
      </w:r>
      <w:r w:rsidR="000322EE" w:rsidRPr="00EF0AD5">
        <w:rPr>
          <w:sz w:val="28"/>
          <w:szCs w:val="28"/>
          <w:lang w:val="en-US"/>
        </w:rPr>
        <w:t xml:space="preserve">. </w:t>
      </w:r>
      <w:r w:rsidR="000322EE">
        <w:rPr>
          <w:sz w:val="28"/>
          <w:szCs w:val="28"/>
          <w:lang w:val="kk-KZ"/>
        </w:rPr>
        <w:t xml:space="preserve">– </w:t>
      </w:r>
      <w:r w:rsidRPr="000322EE">
        <w:rPr>
          <w:sz w:val="28"/>
          <w:szCs w:val="28"/>
          <w:lang w:val="en-US"/>
        </w:rPr>
        <w:t>3</w:t>
      </w:r>
      <w:r w:rsidR="000322EE">
        <w:rPr>
          <w:sz w:val="28"/>
          <w:szCs w:val="28"/>
          <w:lang w:val="kk-KZ"/>
        </w:rPr>
        <w:t>4 р.</w:t>
      </w:r>
    </w:p>
    <w:p w:rsidR="00717CEB" w:rsidRPr="008E7C5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EF0AD5">
        <w:rPr>
          <w:sz w:val="28"/>
          <w:szCs w:val="28"/>
          <w:lang w:val="en-US"/>
        </w:rPr>
        <w:t xml:space="preserve">Mohanty M. The transmission of unconventional monetary policy to the </w:t>
      </w:r>
      <w:r w:rsidRPr="008E7C55">
        <w:rPr>
          <w:sz w:val="28"/>
          <w:szCs w:val="28"/>
          <w:lang w:val="en-US"/>
        </w:rPr>
        <w:t>emerging markets – An overview</w:t>
      </w:r>
      <w:r w:rsidR="000322EE" w:rsidRPr="008E7C55">
        <w:rPr>
          <w:sz w:val="28"/>
          <w:szCs w:val="28"/>
          <w:lang w:val="kk-KZ"/>
        </w:rPr>
        <w:t xml:space="preserve"> </w:t>
      </w:r>
      <w:r w:rsidRPr="008E7C55">
        <w:rPr>
          <w:sz w:val="28"/>
          <w:szCs w:val="28"/>
          <w:lang w:val="en-US"/>
        </w:rPr>
        <w:t xml:space="preserve">// </w:t>
      </w:r>
      <w:hyperlink r:id="rId86" w:history="1">
        <w:r w:rsidR="008E7C55" w:rsidRPr="008E7C55">
          <w:rPr>
            <w:rStyle w:val="ae"/>
            <w:sz w:val="28"/>
            <w:szCs w:val="28"/>
            <w:u w:val="none"/>
            <w:lang w:val="en-US"/>
          </w:rPr>
          <w:t>https://papers.ssrn.com/sol3</w:t>
        </w:r>
      </w:hyperlink>
      <w:r w:rsidR="008E7C55" w:rsidRPr="008E7C55">
        <w:rPr>
          <w:sz w:val="28"/>
          <w:szCs w:val="28"/>
          <w:lang w:val="kk-KZ"/>
        </w:rPr>
        <w:t xml:space="preserve">. 10.05.2021. </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Додонов В.Ю. Монетарная политика ФРС как фактор возникновения глобального финансового кризиса // Проблемы национально</w:t>
      </w:r>
      <w:r>
        <w:rPr>
          <w:sz w:val="28"/>
          <w:szCs w:val="28"/>
        </w:rPr>
        <w:t>й</w:t>
      </w:r>
      <w:r w:rsidRPr="00402785">
        <w:rPr>
          <w:sz w:val="28"/>
          <w:szCs w:val="28"/>
        </w:rPr>
        <w:t xml:space="preserve"> стратегии. </w:t>
      </w:r>
      <w:r w:rsidR="008E7C55">
        <w:rPr>
          <w:sz w:val="28"/>
          <w:szCs w:val="28"/>
          <w:lang w:val="kk-KZ"/>
        </w:rPr>
        <w:t xml:space="preserve">– </w:t>
      </w:r>
      <w:r w:rsidRPr="00402785">
        <w:rPr>
          <w:sz w:val="28"/>
          <w:szCs w:val="28"/>
        </w:rPr>
        <w:t xml:space="preserve">2016. </w:t>
      </w:r>
      <w:r w:rsidR="008E7C55">
        <w:rPr>
          <w:sz w:val="28"/>
          <w:szCs w:val="28"/>
          <w:lang w:val="kk-KZ"/>
        </w:rPr>
        <w:t>– №</w:t>
      </w:r>
      <w:r w:rsidRPr="00402785">
        <w:rPr>
          <w:sz w:val="28"/>
          <w:szCs w:val="28"/>
        </w:rPr>
        <w:t>2(35)</w:t>
      </w:r>
      <w:r w:rsidR="008E7C55">
        <w:rPr>
          <w:sz w:val="28"/>
          <w:szCs w:val="28"/>
          <w:lang w:val="kk-KZ"/>
        </w:rPr>
        <w:t xml:space="preserve">. – </w:t>
      </w:r>
      <w:r w:rsidRPr="00402785">
        <w:rPr>
          <w:sz w:val="28"/>
          <w:szCs w:val="28"/>
        </w:rPr>
        <w:t>C. 131 132.</w:t>
      </w:r>
    </w:p>
    <w:p w:rsidR="00717CEB" w:rsidRPr="008E7C55"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8E7C55">
        <w:rPr>
          <w:sz w:val="28"/>
          <w:szCs w:val="28"/>
          <w:lang w:val="en-US"/>
        </w:rPr>
        <w:t>Khatiwada S. Quantitative Easing by the Fed and International capital flows</w:t>
      </w:r>
      <w:r w:rsidR="008E7C55" w:rsidRPr="008E7C55">
        <w:rPr>
          <w:sz w:val="28"/>
          <w:szCs w:val="28"/>
          <w:lang w:val="kk-KZ"/>
        </w:rPr>
        <w:t>:</w:t>
      </w:r>
      <w:r w:rsidRPr="008E7C55">
        <w:rPr>
          <w:sz w:val="28"/>
          <w:szCs w:val="28"/>
          <w:lang w:val="en-US"/>
        </w:rPr>
        <w:t xml:space="preserve"> Working Paper</w:t>
      </w:r>
      <w:r w:rsidR="008E7C55" w:rsidRPr="008E7C55">
        <w:rPr>
          <w:sz w:val="28"/>
          <w:szCs w:val="28"/>
          <w:lang w:val="kk-KZ"/>
        </w:rPr>
        <w:t xml:space="preserve">. – </w:t>
      </w:r>
      <w:r w:rsidR="008E7C55" w:rsidRPr="008E7C55">
        <w:rPr>
          <w:sz w:val="28"/>
          <w:szCs w:val="28"/>
          <w:lang w:val="en-US"/>
        </w:rPr>
        <w:t>Geneva</w:t>
      </w:r>
      <w:r w:rsidR="008E7C55" w:rsidRPr="008E7C55">
        <w:rPr>
          <w:sz w:val="28"/>
          <w:szCs w:val="28"/>
          <w:lang w:val="kk-KZ"/>
        </w:rPr>
        <w:t>, 2</w:t>
      </w:r>
      <w:r w:rsidRPr="008E7C55">
        <w:rPr>
          <w:sz w:val="28"/>
          <w:szCs w:val="28"/>
          <w:lang w:val="en-US"/>
        </w:rPr>
        <w:t xml:space="preserve">017. </w:t>
      </w:r>
      <w:r w:rsidR="008E7C55" w:rsidRPr="008E7C55">
        <w:rPr>
          <w:sz w:val="28"/>
          <w:szCs w:val="28"/>
          <w:lang w:val="kk-KZ"/>
        </w:rPr>
        <w:t>– 49 р</w:t>
      </w:r>
      <w:r w:rsidRPr="008E7C55">
        <w:rPr>
          <w:sz w:val="28"/>
          <w:szCs w:val="28"/>
          <w:lang w:val="en-US"/>
        </w:rPr>
        <w:t xml:space="preserve">. </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Братерски</w:t>
      </w:r>
      <w:r>
        <w:rPr>
          <w:sz w:val="28"/>
          <w:szCs w:val="28"/>
        </w:rPr>
        <w:t>й</w:t>
      </w:r>
      <w:r w:rsidRPr="00402785">
        <w:rPr>
          <w:sz w:val="28"/>
          <w:szCs w:val="28"/>
        </w:rPr>
        <w:t xml:space="preserve"> М.В. Торгово-экономические санкции: эффективность, цена, проблемы использования // Безопасность Евразии. </w:t>
      </w:r>
      <w:r w:rsidR="008E7C55">
        <w:rPr>
          <w:sz w:val="28"/>
          <w:szCs w:val="28"/>
          <w:lang w:val="kk-KZ"/>
        </w:rPr>
        <w:t xml:space="preserve">– </w:t>
      </w:r>
      <w:r w:rsidRPr="00402785">
        <w:rPr>
          <w:sz w:val="28"/>
          <w:szCs w:val="28"/>
        </w:rPr>
        <w:t xml:space="preserve">2009. </w:t>
      </w:r>
      <w:r w:rsidR="008E7C55">
        <w:rPr>
          <w:sz w:val="28"/>
          <w:szCs w:val="28"/>
          <w:lang w:val="kk-KZ"/>
        </w:rPr>
        <w:t>– №</w:t>
      </w:r>
      <w:r w:rsidRPr="00402785">
        <w:rPr>
          <w:sz w:val="28"/>
          <w:szCs w:val="28"/>
        </w:rPr>
        <w:t xml:space="preserve">2(36). </w:t>
      </w:r>
      <w:r w:rsidR="008E7C55">
        <w:rPr>
          <w:sz w:val="28"/>
          <w:szCs w:val="28"/>
          <w:lang w:val="kk-KZ"/>
        </w:rPr>
        <w:t>– С. 335-348.</w:t>
      </w:r>
    </w:p>
    <w:p w:rsidR="00717CEB" w:rsidRPr="008E7C55" w:rsidRDefault="00717CEB" w:rsidP="00474C53">
      <w:pPr>
        <w:pStyle w:val="a8"/>
        <w:numPr>
          <w:ilvl w:val="0"/>
          <w:numId w:val="35"/>
        </w:numPr>
        <w:tabs>
          <w:tab w:val="left" w:pos="1134"/>
        </w:tabs>
        <w:ind w:left="0" w:firstLine="709"/>
        <w:jc w:val="both"/>
        <w:rPr>
          <w:spacing w:val="-2"/>
          <w:sz w:val="28"/>
          <w:szCs w:val="28"/>
        </w:rPr>
      </w:pPr>
      <w:r w:rsidRPr="008E7C55">
        <w:rPr>
          <w:sz w:val="28"/>
          <w:szCs w:val="28"/>
          <w:lang w:val="en"/>
        </w:rPr>
        <w:t>World Economic Situation and Prospects 2015. Update as of mid-2015</w:t>
      </w:r>
      <w:r w:rsidR="008E7C55" w:rsidRPr="008E7C55">
        <w:rPr>
          <w:sz w:val="28"/>
          <w:szCs w:val="28"/>
          <w:lang w:val="kk-KZ"/>
        </w:rPr>
        <w:t xml:space="preserve"> // </w:t>
      </w:r>
      <w:hyperlink r:id="rId87" w:history="1">
        <w:r w:rsidR="008E7C55" w:rsidRPr="008E7C55">
          <w:rPr>
            <w:rStyle w:val="ae"/>
            <w:spacing w:val="-2"/>
            <w:sz w:val="28"/>
            <w:szCs w:val="28"/>
            <w:u w:val="none"/>
            <w:shd w:val="clear" w:color="auto" w:fill="FFFFFF"/>
            <w:lang w:val="en-US"/>
          </w:rPr>
          <w:t>https://www.un.org/en/development/desa/policy/wesp/wesp_archive/2015</w:t>
        </w:r>
        <w:r w:rsidR="008E7C55" w:rsidRPr="008E7C55">
          <w:rPr>
            <w:rStyle w:val="ae"/>
            <w:spacing w:val="-2"/>
            <w:sz w:val="28"/>
            <w:szCs w:val="28"/>
            <w:u w:val="none"/>
            <w:shd w:val="clear" w:color="auto" w:fill="FFFFFF"/>
            <w:lang w:val="kk-KZ"/>
          </w:rPr>
          <w:t>.</w:t>
        </w:r>
      </w:hyperlink>
      <w:r w:rsidR="008E7C55" w:rsidRPr="008E7C55">
        <w:rPr>
          <w:rStyle w:val="ae"/>
          <w:spacing w:val="-2"/>
          <w:sz w:val="28"/>
          <w:szCs w:val="28"/>
          <w:u w:val="none"/>
          <w:shd w:val="clear" w:color="auto" w:fill="FFFFFF"/>
          <w:lang w:val="kk-KZ"/>
        </w:rPr>
        <w:t xml:space="preserve"> 10.01.2021.</w:t>
      </w:r>
      <w:r w:rsidRPr="008E7C55">
        <w:rPr>
          <w:spacing w:val="-2"/>
          <w:sz w:val="28"/>
          <w:szCs w:val="28"/>
          <w:shd w:val="clear" w:color="auto" w:fill="FFFFFF"/>
        </w:rPr>
        <w:t xml:space="preserve"> </w:t>
      </w:r>
    </w:p>
    <w:p w:rsidR="00717CEB" w:rsidRPr="008E7C5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8E7C55">
        <w:rPr>
          <w:sz w:val="28"/>
          <w:szCs w:val="28"/>
        </w:rPr>
        <w:t>Лесных</w:t>
      </w:r>
      <w:r w:rsidR="008E7C55" w:rsidRPr="008E7C55">
        <w:rPr>
          <w:sz w:val="28"/>
          <w:szCs w:val="28"/>
        </w:rPr>
        <w:t xml:space="preserve"> А.</w:t>
      </w:r>
      <w:r w:rsidRPr="008E7C55">
        <w:rPr>
          <w:sz w:val="28"/>
          <w:szCs w:val="28"/>
        </w:rPr>
        <w:t xml:space="preserve"> Объем размещения евробондов российскими компаниями побил трехлетний рекорд</w:t>
      </w:r>
      <w:r w:rsidR="008E7C55" w:rsidRPr="008E7C55">
        <w:rPr>
          <w:sz w:val="28"/>
          <w:szCs w:val="28"/>
          <w:lang w:val="kk-KZ"/>
        </w:rPr>
        <w:t xml:space="preserve"> </w:t>
      </w:r>
      <w:r w:rsidRPr="008E7C55">
        <w:rPr>
          <w:sz w:val="28"/>
          <w:szCs w:val="28"/>
        </w:rPr>
        <w:t>//</w:t>
      </w:r>
      <w:r w:rsidR="008E7C55" w:rsidRPr="008E7C55">
        <w:rPr>
          <w:sz w:val="28"/>
          <w:szCs w:val="28"/>
          <w:lang w:val="kk-KZ"/>
        </w:rPr>
        <w:t xml:space="preserve"> </w:t>
      </w:r>
      <w:hyperlink w:history="1">
        <w:r w:rsidR="008E7C55" w:rsidRPr="008E7C55">
          <w:rPr>
            <w:rStyle w:val="ae"/>
            <w:sz w:val="28"/>
            <w:szCs w:val="28"/>
            <w:u w:val="none"/>
          </w:rPr>
          <w:t>https://www.vedomosti.ru</w:t>
        </w:r>
        <w:r w:rsidR="008E7C55" w:rsidRPr="008E7C55">
          <w:rPr>
            <w:rStyle w:val="ae"/>
            <w:sz w:val="28"/>
            <w:szCs w:val="28"/>
            <w:u w:val="none"/>
            <w:lang w:val="kk-KZ"/>
          </w:rPr>
          <w:t>. 13.04.2021.</w:t>
        </w:r>
      </w:hyperlink>
    </w:p>
    <w:p w:rsidR="00717CEB" w:rsidRPr="008E7C55" w:rsidRDefault="00717CEB" w:rsidP="00474C53">
      <w:pPr>
        <w:pStyle w:val="a8"/>
        <w:numPr>
          <w:ilvl w:val="0"/>
          <w:numId w:val="35"/>
        </w:numPr>
        <w:tabs>
          <w:tab w:val="left" w:pos="1134"/>
        </w:tabs>
        <w:spacing w:before="100" w:beforeAutospacing="1" w:after="100" w:afterAutospacing="1"/>
        <w:ind w:left="0" w:firstLine="709"/>
        <w:jc w:val="both"/>
        <w:rPr>
          <w:rStyle w:val="ae"/>
          <w:sz w:val="28"/>
          <w:szCs w:val="28"/>
          <w:u w:val="none"/>
        </w:rPr>
      </w:pPr>
      <w:r w:rsidRPr="008E7C55">
        <w:rPr>
          <w:sz w:val="28"/>
          <w:szCs w:val="28"/>
        </w:rPr>
        <w:t>Указ Президента Российской Федерации</w:t>
      </w:r>
      <w:r w:rsidR="008E7C55" w:rsidRPr="008E7C55">
        <w:rPr>
          <w:sz w:val="28"/>
          <w:szCs w:val="28"/>
          <w:lang w:val="kk-KZ"/>
        </w:rPr>
        <w:t xml:space="preserve">. </w:t>
      </w:r>
      <w:r w:rsidRPr="008E7C55">
        <w:rPr>
          <w:sz w:val="28"/>
          <w:szCs w:val="28"/>
        </w:rPr>
        <w:t>О применении отдельных специальных экономических мер в целях обеспечения безопасности Российской Федерации</w:t>
      </w:r>
      <w:r w:rsidR="008E7C55" w:rsidRPr="008E7C55">
        <w:rPr>
          <w:sz w:val="28"/>
          <w:szCs w:val="28"/>
          <w:lang w:val="kk-KZ"/>
        </w:rPr>
        <w:t xml:space="preserve">: утв. </w:t>
      </w:r>
      <w:r w:rsidR="008E7C55" w:rsidRPr="008E7C55">
        <w:rPr>
          <w:rStyle w:val="ae"/>
          <w:sz w:val="28"/>
          <w:szCs w:val="28"/>
          <w:u w:val="none"/>
          <w:lang w:val="kk-KZ"/>
        </w:rPr>
        <w:t xml:space="preserve">6 августа 2014 года </w:t>
      </w:r>
      <w:r w:rsidR="008E7C55" w:rsidRPr="008E7C55">
        <w:rPr>
          <w:sz w:val="28"/>
          <w:szCs w:val="28"/>
          <w:lang w:val="kk-KZ"/>
        </w:rPr>
        <w:t>//</w:t>
      </w:r>
      <w:r w:rsidRPr="008E7C55">
        <w:rPr>
          <w:sz w:val="28"/>
          <w:szCs w:val="28"/>
        </w:rPr>
        <w:t xml:space="preserve"> </w:t>
      </w:r>
      <w:hyperlink r:id="rId88" w:history="1">
        <w:r w:rsidR="008E7C55" w:rsidRPr="008E7C55">
          <w:rPr>
            <w:rStyle w:val="ae"/>
            <w:sz w:val="28"/>
            <w:szCs w:val="28"/>
            <w:u w:val="none"/>
          </w:rPr>
          <w:t>http://kremlin.ru/events</w:t>
        </w:r>
        <w:r w:rsidR="008E7C55" w:rsidRPr="008E7C55">
          <w:rPr>
            <w:rStyle w:val="ae"/>
            <w:sz w:val="28"/>
            <w:szCs w:val="28"/>
            <w:u w:val="none"/>
            <w:lang w:val="kk-KZ"/>
          </w:rPr>
          <w:t>. 10.02.2021</w:t>
        </w:r>
      </w:hyperlink>
      <w:r w:rsidR="008E7C55" w:rsidRPr="008E7C55">
        <w:rPr>
          <w:rStyle w:val="ae"/>
          <w:sz w:val="28"/>
          <w:szCs w:val="28"/>
          <w:u w:val="none"/>
          <w:lang w:val="kk-KZ"/>
        </w:rPr>
        <w:t>.</w:t>
      </w:r>
    </w:p>
    <w:p w:rsidR="00717CEB" w:rsidRPr="008E7C55" w:rsidRDefault="00717CEB" w:rsidP="00474C53">
      <w:pPr>
        <w:pStyle w:val="a8"/>
        <w:numPr>
          <w:ilvl w:val="0"/>
          <w:numId w:val="35"/>
        </w:numPr>
        <w:tabs>
          <w:tab w:val="left" w:pos="1134"/>
        </w:tabs>
        <w:ind w:left="0" w:firstLine="709"/>
        <w:jc w:val="both"/>
        <w:rPr>
          <w:sz w:val="28"/>
          <w:szCs w:val="28"/>
          <w:lang w:val="en-US"/>
        </w:rPr>
      </w:pPr>
      <w:r w:rsidRPr="008E7C55">
        <w:rPr>
          <w:sz w:val="28"/>
          <w:szCs w:val="28"/>
        </w:rPr>
        <w:t>АО</w:t>
      </w:r>
      <w:r w:rsidRPr="008E7C55">
        <w:rPr>
          <w:sz w:val="28"/>
          <w:szCs w:val="28"/>
          <w:lang w:val="en-US"/>
        </w:rPr>
        <w:t xml:space="preserve"> «</w:t>
      </w:r>
      <w:r w:rsidR="003457DE" w:rsidRPr="008E7C55">
        <w:rPr>
          <w:sz w:val="28"/>
          <w:szCs w:val="28"/>
          <w:lang w:val="en-US"/>
        </w:rPr>
        <w:t>Bereke Bank</w:t>
      </w:r>
      <w:r w:rsidRPr="008E7C55">
        <w:rPr>
          <w:sz w:val="28"/>
          <w:szCs w:val="28"/>
          <w:lang w:val="en-US"/>
        </w:rPr>
        <w:t xml:space="preserve">» </w:t>
      </w:r>
      <w:r w:rsidR="008E7C55" w:rsidRPr="008E7C55">
        <w:rPr>
          <w:sz w:val="28"/>
          <w:szCs w:val="28"/>
          <w:lang w:val="kk-KZ"/>
        </w:rPr>
        <w:t>//</w:t>
      </w:r>
      <w:r w:rsidR="003457DE" w:rsidRPr="008E7C55">
        <w:rPr>
          <w:sz w:val="28"/>
          <w:szCs w:val="28"/>
          <w:lang w:val="en-US"/>
        </w:rPr>
        <w:t xml:space="preserve"> </w:t>
      </w:r>
      <w:hyperlink r:id="rId89" w:history="1">
        <w:r w:rsidR="008E7C55" w:rsidRPr="008E7C55">
          <w:rPr>
            <w:rStyle w:val="ae"/>
            <w:sz w:val="28"/>
            <w:szCs w:val="28"/>
            <w:u w:val="none"/>
            <w:lang w:val="en-US"/>
          </w:rPr>
          <w:t>https://sber.kz/press_center/all_release</w:t>
        </w:r>
      </w:hyperlink>
      <w:r w:rsidR="008E7C55" w:rsidRPr="008E7C55">
        <w:rPr>
          <w:rStyle w:val="ae"/>
          <w:sz w:val="28"/>
          <w:szCs w:val="28"/>
          <w:u w:val="none"/>
          <w:lang w:val="kk-KZ"/>
        </w:rPr>
        <w:t>. 10.2.02021.</w:t>
      </w:r>
      <w:r w:rsidRPr="008E7C55">
        <w:rPr>
          <w:sz w:val="28"/>
          <w:szCs w:val="28"/>
          <w:lang w:val="en-US"/>
        </w:rPr>
        <w:t xml:space="preserve"> </w:t>
      </w:r>
    </w:p>
    <w:p w:rsidR="00717CEB" w:rsidRPr="008E7C55" w:rsidRDefault="00717CEB" w:rsidP="00474C53">
      <w:pPr>
        <w:pStyle w:val="a8"/>
        <w:numPr>
          <w:ilvl w:val="0"/>
          <w:numId w:val="35"/>
        </w:numPr>
        <w:tabs>
          <w:tab w:val="left" w:pos="1134"/>
        </w:tabs>
        <w:ind w:left="0" w:firstLine="709"/>
        <w:jc w:val="both"/>
        <w:rPr>
          <w:sz w:val="28"/>
          <w:szCs w:val="28"/>
        </w:rPr>
      </w:pPr>
      <w:r w:rsidRPr="008E7C55">
        <w:rPr>
          <w:sz w:val="28"/>
          <w:szCs w:val="28"/>
        </w:rPr>
        <w:t>АО «Альфа-Банк»</w:t>
      </w:r>
      <w:r w:rsidR="003457DE" w:rsidRPr="008E7C55">
        <w:rPr>
          <w:sz w:val="28"/>
          <w:szCs w:val="28"/>
        </w:rPr>
        <w:t xml:space="preserve"> </w:t>
      </w:r>
      <w:r w:rsidR="008E7C55" w:rsidRPr="008E7C55">
        <w:rPr>
          <w:sz w:val="28"/>
          <w:szCs w:val="28"/>
          <w:lang w:val="kk-KZ"/>
        </w:rPr>
        <w:t>//</w:t>
      </w:r>
      <w:r w:rsidR="003457DE" w:rsidRPr="008E7C55">
        <w:rPr>
          <w:sz w:val="28"/>
          <w:szCs w:val="28"/>
        </w:rPr>
        <w:t xml:space="preserve"> </w:t>
      </w:r>
      <w:hyperlink r:id="rId90" w:history="1">
        <w:r w:rsidR="008E7C55" w:rsidRPr="008E7C55">
          <w:rPr>
            <w:rStyle w:val="ae"/>
            <w:sz w:val="28"/>
            <w:szCs w:val="28"/>
            <w:u w:val="none"/>
            <w:lang w:val="en-US"/>
          </w:rPr>
          <w:t>https</w:t>
        </w:r>
        <w:r w:rsidR="008E7C55" w:rsidRPr="008E7C55">
          <w:rPr>
            <w:rStyle w:val="ae"/>
            <w:sz w:val="28"/>
            <w:szCs w:val="28"/>
            <w:u w:val="none"/>
          </w:rPr>
          <w:t>://</w:t>
        </w:r>
        <w:r w:rsidR="008E7C55" w:rsidRPr="008E7C55">
          <w:rPr>
            <w:rStyle w:val="ae"/>
            <w:sz w:val="28"/>
            <w:szCs w:val="28"/>
            <w:u w:val="none"/>
            <w:lang w:val="en-US"/>
          </w:rPr>
          <w:t>alfabank</w:t>
        </w:r>
        <w:r w:rsidR="008E7C55" w:rsidRPr="008E7C55">
          <w:rPr>
            <w:rStyle w:val="ae"/>
            <w:sz w:val="28"/>
            <w:szCs w:val="28"/>
            <w:u w:val="none"/>
          </w:rPr>
          <w:t>.</w:t>
        </w:r>
        <w:r w:rsidR="008E7C55" w:rsidRPr="008E7C55">
          <w:rPr>
            <w:rStyle w:val="ae"/>
            <w:sz w:val="28"/>
            <w:szCs w:val="28"/>
            <w:u w:val="none"/>
            <w:lang w:val="en-US"/>
          </w:rPr>
          <w:t>kz</w:t>
        </w:r>
        <w:r w:rsidR="008E7C55" w:rsidRPr="008E7C55">
          <w:rPr>
            <w:rStyle w:val="ae"/>
            <w:sz w:val="28"/>
            <w:szCs w:val="28"/>
            <w:u w:val="none"/>
          </w:rPr>
          <w:t>/</w:t>
        </w:r>
        <w:r w:rsidR="008E7C55" w:rsidRPr="008E7C55">
          <w:rPr>
            <w:rStyle w:val="ae"/>
            <w:sz w:val="28"/>
            <w:szCs w:val="28"/>
            <w:u w:val="none"/>
            <w:lang w:val="en-US"/>
          </w:rPr>
          <w:t>footer</w:t>
        </w:r>
        <w:r w:rsidR="008E7C55" w:rsidRPr="008E7C55">
          <w:rPr>
            <w:rStyle w:val="ae"/>
            <w:sz w:val="28"/>
            <w:szCs w:val="28"/>
            <w:u w:val="none"/>
          </w:rPr>
          <w:t>/</w:t>
        </w:r>
        <w:r w:rsidR="008E7C55" w:rsidRPr="008E7C55">
          <w:rPr>
            <w:rStyle w:val="ae"/>
            <w:sz w:val="28"/>
            <w:szCs w:val="28"/>
            <w:u w:val="none"/>
            <w:lang w:val="en-US"/>
          </w:rPr>
          <w:t>press</w:t>
        </w:r>
        <w:r w:rsidR="008E7C55" w:rsidRPr="008E7C55">
          <w:rPr>
            <w:rStyle w:val="ae"/>
            <w:sz w:val="28"/>
            <w:szCs w:val="28"/>
            <w:u w:val="none"/>
            <w:lang w:val="kk-KZ"/>
          </w:rPr>
          <w:t xml:space="preserve"> </w:t>
        </w:r>
        <w:r w:rsidR="008E7C55" w:rsidRPr="008E7C55">
          <w:rPr>
            <w:rStyle w:val="ae"/>
            <w:sz w:val="28"/>
            <w:szCs w:val="28"/>
            <w:u w:val="none"/>
          </w:rPr>
          <w:t>/</w:t>
        </w:r>
        <w:r w:rsidR="008E7C55" w:rsidRPr="008E7C55">
          <w:rPr>
            <w:rStyle w:val="ae"/>
            <w:sz w:val="28"/>
            <w:szCs w:val="28"/>
            <w:u w:val="none"/>
            <w:lang w:val="en-US"/>
          </w:rPr>
          <w:t>news</w:t>
        </w:r>
        <w:r w:rsidR="008E7C55" w:rsidRPr="008E7C55">
          <w:rPr>
            <w:rStyle w:val="ae"/>
            <w:sz w:val="28"/>
            <w:szCs w:val="28"/>
            <w:u w:val="none"/>
          </w:rPr>
          <w:t>?</w:t>
        </w:r>
      </w:hyperlink>
      <w:r w:rsidR="008E7C55" w:rsidRPr="008E7C55">
        <w:rPr>
          <w:sz w:val="28"/>
          <w:szCs w:val="28"/>
          <w:lang w:val="kk-KZ"/>
        </w:rPr>
        <w:t>. 10.02.2021.</w:t>
      </w:r>
      <w:r w:rsidRPr="008E7C55">
        <w:rPr>
          <w:sz w:val="28"/>
          <w:szCs w:val="28"/>
        </w:rPr>
        <w:t xml:space="preserve"> </w:t>
      </w:r>
    </w:p>
    <w:p w:rsidR="00717CEB" w:rsidRPr="008E7C55" w:rsidRDefault="00717CEB" w:rsidP="00474C53">
      <w:pPr>
        <w:pStyle w:val="a8"/>
        <w:numPr>
          <w:ilvl w:val="0"/>
          <w:numId w:val="35"/>
        </w:numPr>
        <w:tabs>
          <w:tab w:val="left" w:pos="1134"/>
        </w:tabs>
        <w:ind w:left="0" w:firstLine="709"/>
        <w:jc w:val="both"/>
        <w:rPr>
          <w:spacing w:val="-2"/>
          <w:sz w:val="28"/>
          <w:szCs w:val="28"/>
        </w:rPr>
      </w:pPr>
      <w:r w:rsidRPr="008E7C55">
        <w:rPr>
          <w:spacing w:val="-2"/>
          <w:sz w:val="28"/>
          <w:szCs w:val="28"/>
        </w:rPr>
        <w:t>АО «Банк ВТБ (Казахстан)»</w:t>
      </w:r>
      <w:r w:rsidR="003457DE" w:rsidRPr="008E7C55">
        <w:rPr>
          <w:spacing w:val="-2"/>
          <w:sz w:val="28"/>
          <w:szCs w:val="28"/>
        </w:rPr>
        <w:t xml:space="preserve"> </w:t>
      </w:r>
      <w:r w:rsidR="008E7C55" w:rsidRPr="008E7C55">
        <w:rPr>
          <w:spacing w:val="-2"/>
          <w:sz w:val="28"/>
          <w:szCs w:val="28"/>
          <w:lang w:val="kk-KZ"/>
        </w:rPr>
        <w:t>//</w:t>
      </w:r>
      <w:r w:rsidRPr="008E7C55">
        <w:rPr>
          <w:spacing w:val="-2"/>
          <w:sz w:val="28"/>
          <w:szCs w:val="28"/>
        </w:rPr>
        <w:t xml:space="preserve"> </w:t>
      </w:r>
      <w:hyperlink r:id="rId91" w:history="1">
        <w:r w:rsidR="008E7C55" w:rsidRPr="008E7C55">
          <w:rPr>
            <w:rStyle w:val="ae"/>
            <w:spacing w:val="-2"/>
            <w:sz w:val="28"/>
            <w:szCs w:val="28"/>
            <w:u w:val="none"/>
          </w:rPr>
          <w:t>https://www.vtb-bank.kz/news</w:t>
        </w:r>
        <w:r w:rsidR="008E7C55" w:rsidRPr="008E7C55">
          <w:rPr>
            <w:rStyle w:val="ae"/>
            <w:spacing w:val="-2"/>
            <w:sz w:val="28"/>
            <w:szCs w:val="28"/>
            <w:u w:val="none"/>
            <w:lang w:val="kk-KZ"/>
          </w:rPr>
          <w:t>. 10.02.2021.</w:t>
        </w:r>
      </w:hyperlink>
      <w:r w:rsidRPr="008E7C55">
        <w:rPr>
          <w:spacing w:val="-2"/>
          <w:sz w:val="28"/>
          <w:szCs w:val="28"/>
        </w:rPr>
        <w:t xml:space="preserve"> </w:t>
      </w:r>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8E7C55">
        <w:rPr>
          <w:sz w:val="28"/>
          <w:szCs w:val="28"/>
        </w:rPr>
        <w:t xml:space="preserve">Керимкулова Д.Д. Влияние пандемии на банковский сектор </w:t>
      </w:r>
      <w:r w:rsidRPr="00402785">
        <w:rPr>
          <w:sz w:val="28"/>
          <w:szCs w:val="28"/>
        </w:rPr>
        <w:t xml:space="preserve">Казахстана </w:t>
      </w:r>
      <w:r w:rsidR="008E7C55">
        <w:rPr>
          <w:sz w:val="28"/>
          <w:szCs w:val="28"/>
          <w:lang w:val="kk-KZ"/>
        </w:rPr>
        <w:t xml:space="preserve">// </w:t>
      </w:r>
      <w:r w:rsidR="008E7C55" w:rsidRPr="00402785">
        <w:rPr>
          <w:sz w:val="28"/>
          <w:szCs w:val="28"/>
        </w:rPr>
        <w:t>Актуальные вопросы развития финансового сектора Казахстан в условиях функционирования ЕАЭС</w:t>
      </w:r>
      <w:r w:rsidR="008E7C55">
        <w:rPr>
          <w:sz w:val="28"/>
          <w:szCs w:val="28"/>
          <w:lang w:val="kk-KZ"/>
        </w:rPr>
        <w:t>:</w:t>
      </w:r>
      <w:r w:rsidR="008E7C55" w:rsidRPr="00402785">
        <w:rPr>
          <w:sz w:val="28"/>
          <w:szCs w:val="28"/>
        </w:rPr>
        <w:t xml:space="preserve"> матер</w:t>
      </w:r>
      <w:r w:rsidR="008E7C55">
        <w:rPr>
          <w:sz w:val="28"/>
          <w:szCs w:val="28"/>
          <w:lang w:val="kk-KZ"/>
        </w:rPr>
        <w:t>.</w:t>
      </w:r>
      <w:r w:rsidR="008E7C55" w:rsidRPr="00402785">
        <w:rPr>
          <w:sz w:val="28"/>
          <w:szCs w:val="28"/>
        </w:rPr>
        <w:t xml:space="preserve"> </w:t>
      </w:r>
      <w:r w:rsidRPr="00402785">
        <w:rPr>
          <w:sz w:val="28"/>
          <w:szCs w:val="28"/>
        </w:rPr>
        <w:t>междунар</w:t>
      </w:r>
      <w:r w:rsidR="008E7C55">
        <w:rPr>
          <w:sz w:val="28"/>
          <w:szCs w:val="28"/>
          <w:lang w:val="kk-KZ"/>
        </w:rPr>
        <w:t>.</w:t>
      </w:r>
      <w:r w:rsidRPr="00402785">
        <w:rPr>
          <w:sz w:val="28"/>
          <w:szCs w:val="28"/>
        </w:rPr>
        <w:t xml:space="preserve"> науч</w:t>
      </w:r>
      <w:r w:rsidR="008E7C55">
        <w:rPr>
          <w:sz w:val="28"/>
          <w:szCs w:val="28"/>
          <w:lang w:val="kk-KZ"/>
        </w:rPr>
        <w:t>.</w:t>
      </w:r>
      <w:r w:rsidRPr="00402785">
        <w:rPr>
          <w:sz w:val="28"/>
          <w:szCs w:val="28"/>
        </w:rPr>
        <w:t>-практ</w:t>
      </w:r>
      <w:r w:rsidR="008E7C55">
        <w:rPr>
          <w:sz w:val="28"/>
          <w:szCs w:val="28"/>
          <w:lang w:val="kk-KZ"/>
        </w:rPr>
        <w:t>.</w:t>
      </w:r>
      <w:r w:rsidRPr="00402785">
        <w:rPr>
          <w:sz w:val="28"/>
          <w:szCs w:val="28"/>
        </w:rPr>
        <w:t xml:space="preserve"> онлайн конф</w:t>
      </w:r>
      <w:r w:rsidR="00C63251">
        <w:rPr>
          <w:sz w:val="28"/>
          <w:szCs w:val="28"/>
          <w:lang w:val="kk-KZ"/>
        </w:rPr>
        <w:t>.</w:t>
      </w:r>
      <w:r w:rsidRPr="00402785">
        <w:rPr>
          <w:sz w:val="28"/>
          <w:szCs w:val="28"/>
        </w:rPr>
        <w:t xml:space="preserve"> </w:t>
      </w:r>
      <w:r w:rsidR="00C63251">
        <w:rPr>
          <w:sz w:val="28"/>
          <w:szCs w:val="28"/>
          <w:lang w:val="kk-KZ"/>
        </w:rPr>
        <w:t xml:space="preserve">– </w:t>
      </w:r>
      <w:r w:rsidRPr="00402785">
        <w:rPr>
          <w:sz w:val="28"/>
          <w:szCs w:val="28"/>
        </w:rPr>
        <w:t>Нур-Султан</w:t>
      </w:r>
      <w:r w:rsidR="00C63251">
        <w:rPr>
          <w:sz w:val="28"/>
          <w:szCs w:val="28"/>
          <w:lang w:val="kk-KZ"/>
        </w:rPr>
        <w:t>,</w:t>
      </w:r>
      <w:r w:rsidRPr="00402785">
        <w:rPr>
          <w:sz w:val="28"/>
          <w:szCs w:val="28"/>
        </w:rPr>
        <w:t xml:space="preserve"> 2020. </w:t>
      </w:r>
      <w:r w:rsidR="00C63251">
        <w:rPr>
          <w:sz w:val="28"/>
          <w:szCs w:val="28"/>
          <w:lang w:val="kk-KZ"/>
        </w:rPr>
        <w:t xml:space="preserve">– </w:t>
      </w:r>
      <w:r w:rsidRPr="00402785">
        <w:rPr>
          <w:sz w:val="28"/>
          <w:szCs w:val="28"/>
        </w:rPr>
        <w:t>С. 121-124</w:t>
      </w:r>
      <w:r w:rsidR="00C63251">
        <w:rPr>
          <w:sz w:val="28"/>
          <w:szCs w:val="28"/>
          <w:lang w:val="kk-KZ"/>
        </w:rPr>
        <w:t>.</w:t>
      </w:r>
    </w:p>
    <w:p w:rsidR="00717CEB" w:rsidRPr="00C63251"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Указ Президента Республики Казахстан</w:t>
      </w:r>
      <w:r w:rsidR="00C63251">
        <w:rPr>
          <w:sz w:val="28"/>
          <w:szCs w:val="28"/>
          <w:lang w:val="kk-KZ"/>
        </w:rPr>
        <w:t>.</w:t>
      </w:r>
      <w:r w:rsidRPr="00402785">
        <w:rPr>
          <w:sz w:val="28"/>
          <w:szCs w:val="28"/>
        </w:rPr>
        <w:t xml:space="preserve"> О введении чрезвыча</w:t>
      </w:r>
      <w:r>
        <w:rPr>
          <w:sz w:val="28"/>
          <w:szCs w:val="28"/>
        </w:rPr>
        <w:t>й</w:t>
      </w:r>
      <w:r w:rsidRPr="00402785">
        <w:rPr>
          <w:sz w:val="28"/>
          <w:szCs w:val="28"/>
        </w:rPr>
        <w:t>ного положения в Республике Казахстан</w:t>
      </w:r>
      <w:r w:rsidR="00C63251">
        <w:rPr>
          <w:sz w:val="28"/>
          <w:szCs w:val="28"/>
          <w:lang w:val="kk-KZ"/>
        </w:rPr>
        <w:t>: утв.</w:t>
      </w:r>
      <w:r w:rsidRPr="00402785">
        <w:rPr>
          <w:sz w:val="28"/>
          <w:szCs w:val="28"/>
        </w:rPr>
        <w:t xml:space="preserve"> 14 апреля 2020 года</w:t>
      </w:r>
      <w:r w:rsidR="00C63251">
        <w:rPr>
          <w:sz w:val="28"/>
          <w:szCs w:val="28"/>
          <w:lang w:val="kk-KZ"/>
        </w:rPr>
        <w:t>,</w:t>
      </w:r>
      <w:r w:rsidRPr="00402785">
        <w:rPr>
          <w:sz w:val="28"/>
          <w:szCs w:val="28"/>
        </w:rPr>
        <w:t xml:space="preserve"> </w:t>
      </w:r>
      <w:r w:rsidR="00C63251">
        <w:rPr>
          <w:sz w:val="28"/>
          <w:szCs w:val="28"/>
          <w:lang w:val="kk-KZ"/>
        </w:rPr>
        <w:t>№</w:t>
      </w:r>
      <w:r w:rsidRPr="00402785">
        <w:rPr>
          <w:sz w:val="28"/>
          <w:szCs w:val="28"/>
        </w:rPr>
        <w:t xml:space="preserve">306 </w:t>
      </w:r>
      <w:r w:rsidR="00C63251">
        <w:rPr>
          <w:sz w:val="28"/>
          <w:szCs w:val="28"/>
          <w:lang w:val="kk-KZ"/>
        </w:rPr>
        <w:t>//</w:t>
      </w:r>
      <w:r w:rsidRPr="00402785">
        <w:rPr>
          <w:sz w:val="28"/>
          <w:szCs w:val="28"/>
        </w:rPr>
        <w:t xml:space="preserve"> </w:t>
      </w:r>
      <w:hyperlink r:id="rId92" w:history="1">
        <w:r w:rsidR="00C63251" w:rsidRPr="00C63251">
          <w:rPr>
            <w:rStyle w:val="ae"/>
            <w:sz w:val="28"/>
            <w:szCs w:val="28"/>
            <w:u w:val="none"/>
          </w:rPr>
          <w:t>https://online.zakon.kz/Document/?doc_id=32986543&amp;doc_id2</w:t>
        </w:r>
        <w:r w:rsidR="00C63251" w:rsidRPr="00C63251">
          <w:rPr>
            <w:rStyle w:val="ae"/>
            <w:sz w:val="28"/>
            <w:szCs w:val="28"/>
            <w:u w:val="none"/>
            <w:lang w:val="kk-KZ"/>
          </w:rPr>
          <w:t>.</w:t>
        </w:r>
      </w:hyperlink>
      <w:r w:rsidR="00C63251" w:rsidRPr="00C63251">
        <w:rPr>
          <w:rStyle w:val="ae"/>
          <w:sz w:val="28"/>
          <w:szCs w:val="28"/>
          <w:u w:val="none"/>
          <w:lang w:val="kk-KZ"/>
        </w:rPr>
        <w:t xml:space="preserve"> 10.05.2021.</w:t>
      </w:r>
      <w:r w:rsidRPr="00C63251">
        <w:rPr>
          <w:sz w:val="28"/>
          <w:szCs w:val="28"/>
        </w:rPr>
        <w:t xml:space="preserve"> </w:t>
      </w:r>
    </w:p>
    <w:p w:rsidR="00717CEB" w:rsidRPr="00C63251" w:rsidRDefault="00717CEB" w:rsidP="00474C53">
      <w:pPr>
        <w:pStyle w:val="a8"/>
        <w:numPr>
          <w:ilvl w:val="0"/>
          <w:numId w:val="35"/>
        </w:numPr>
        <w:tabs>
          <w:tab w:val="left" w:pos="1134"/>
        </w:tabs>
        <w:ind w:left="0" w:firstLine="709"/>
        <w:jc w:val="both"/>
        <w:rPr>
          <w:sz w:val="28"/>
          <w:szCs w:val="28"/>
        </w:rPr>
      </w:pPr>
      <w:r w:rsidRPr="00C63251">
        <w:rPr>
          <w:sz w:val="28"/>
          <w:szCs w:val="28"/>
        </w:rPr>
        <w:t>Статистическая база данных ЕЭК ООН за 2010-2020 годы</w:t>
      </w:r>
      <w:r w:rsidR="003457DE" w:rsidRPr="00C63251">
        <w:rPr>
          <w:sz w:val="28"/>
          <w:szCs w:val="28"/>
        </w:rPr>
        <w:t xml:space="preserve"> </w:t>
      </w:r>
      <w:r w:rsidR="00C63251" w:rsidRPr="00C63251">
        <w:rPr>
          <w:sz w:val="28"/>
          <w:szCs w:val="28"/>
          <w:lang w:val="kk-KZ"/>
        </w:rPr>
        <w:t>//</w:t>
      </w:r>
      <w:r w:rsidRPr="00C63251">
        <w:rPr>
          <w:sz w:val="28"/>
          <w:szCs w:val="28"/>
        </w:rPr>
        <w:t xml:space="preserve"> </w:t>
      </w:r>
      <w:hyperlink r:id="rId93" w:history="1">
        <w:r w:rsidRPr="00C63251">
          <w:rPr>
            <w:rStyle w:val="ae"/>
            <w:sz w:val="28"/>
            <w:szCs w:val="28"/>
            <w:u w:val="none"/>
          </w:rPr>
          <w:t>https://w3.unece.org/SDG/ru/Indicator?id=117</w:t>
        </w:r>
      </w:hyperlink>
      <w:r w:rsidR="00C63251" w:rsidRPr="00C63251">
        <w:rPr>
          <w:rStyle w:val="ae"/>
          <w:sz w:val="28"/>
          <w:szCs w:val="28"/>
          <w:u w:val="none"/>
          <w:lang w:val="kk-KZ"/>
        </w:rPr>
        <w:t>.</w:t>
      </w:r>
      <w:r w:rsidRPr="00C63251">
        <w:rPr>
          <w:sz w:val="28"/>
          <w:szCs w:val="28"/>
        </w:rPr>
        <w:t xml:space="preserve"> </w:t>
      </w:r>
      <w:r w:rsidR="00C63251" w:rsidRPr="00C63251">
        <w:rPr>
          <w:sz w:val="28"/>
          <w:szCs w:val="28"/>
          <w:lang w:val="kk-KZ"/>
        </w:rPr>
        <w:t xml:space="preserve"> 10.05.2021.</w:t>
      </w:r>
    </w:p>
    <w:p w:rsidR="00C3435E" w:rsidRDefault="00717CEB" w:rsidP="00C3435E">
      <w:pPr>
        <w:pStyle w:val="aa"/>
        <w:numPr>
          <w:ilvl w:val="0"/>
          <w:numId w:val="35"/>
        </w:numPr>
        <w:tabs>
          <w:tab w:val="left" w:pos="1134"/>
        </w:tabs>
        <w:spacing w:before="0" w:beforeAutospacing="0" w:after="0" w:afterAutospacing="0"/>
        <w:ind w:left="0" w:firstLine="709"/>
        <w:jc w:val="both"/>
        <w:rPr>
          <w:sz w:val="28"/>
          <w:szCs w:val="28"/>
          <w:lang w:val="ru-RU"/>
        </w:rPr>
      </w:pPr>
      <w:r w:rsidRPr="00402785">
        <w:rPr>
          <w:sz w:val="28"/>
          <w:szCs w:val="28"/>
          <w:lang w:val="ru-RU"/>
        </w:rPr>
        <w:t>Президент Р</w:t>
      </w:r>
      <w:r w:rsidR="005744A2">
        <w:rPr>
          <w:sz w:val="28"/>
          <w:szCs w:val="28"/>
          <w:lang w:val="ru-RU"/>
        </w:rPr>
        <w:t xml:space="preserve">еспублики </w:t>
      </w:r>
      <w:r w:rsidRPr="00402785">
        <w:rPr>
          <w:sz w:val="28"/>
          <w:szCs w:val="28"/>
          <w:lang w:val="ru-RU"/>
        </w:rPr>
        <w:t>К</w:t>
      </w:r>
      <w:r w:rsidR="005744A2">
        <w:rPr>
          <w:sz w:val="28"/>
          <w:szCs w:val="28"/>
          <w:lang w:val="ru-RU"/>
        </w:rPr>
        <w:t>азахстан.</w:t>
      </w:r>
      <w:r w:rsidRPr="00402785">
        <w:rPr>
          <w:sz w:val="28"/>
          <w:szCs w:val="28"/>
          <w:lang w:val="ru-RU"/>
        </w:rPr>
        <w:t xml:space="preserve"> Стратегия «Казахстан – 2050: </w:t>
      </w:r>
      <w:r w:rsidRPr="005744A2">
        <w:rPr>
          <w:sz w:val="28"/>
          <w:szCs w:val="28"/>
          <w:lang w:val="ru-RU"/>
        </w:rPr>
        <w:t>новый политический курс состоявшегося государства</w:t>
      </w:r>
      <w:r w:rsidR="005744A2" w:rsidRPr="005744A2">
        <w:rPr>
          <w:sz w:val="28"/>
          <w:szCs w:val="28"/>
          <w:lang w:val="ru-RU"/>
        </w:rPr>
        <w:t>: послание народу Казахстан</w:t>
      </w:r>
      <w:r w:rsidRPr="005744A2">
        <w:rPr>
          <w:sz w:val="28"/>
          <w:szCs w:val="28"/>
          <w:lang w:val="ru-RU"/>
        </w:rPr>
        <w:t xml:space="preserve"> </w:t>
      </w:r>
      <w:r w:rsidR="00C63251" w:rsidRPr="005744A2">
        <w:rPr>
          <w:sz w:val="28"/>
          <w:szCs w:val="28"/>
          <w:lang w:val="ru-RU"/>
        </w:rPr>
        <w:t xml:space="preserve">// </w:t>
      </w:r>
      <w:hyperlink r:id="rId94" w:history="1">
        <w:r w:rsidR="00C3435E" w:rsidRPr="009739E9">
          <w:rPr>
            <w:rStyle w:val="ae"/>
            <w:sz w:val="28"/>
            <w:szCs w:val="28"/>
            <w:lang w:val="ru-RU"/>
          </w:rPr>
          <w:t>https://adilet.zan.kz/rus/docs/K1200002050. 10.05.2021</w:t>
        </w:r>
      </w:hyperlink>
      <w:r w:rsidR="005744A2" w:rsidRPr="005744A2">
        <w:rPr>
          <w:sz w:val="28"/>
          <w:szCs w:val="28"/>
          <w:lang w:val="ru-RU"/>
        </w:rPr>
        <w:t>.</w:t>
      </w:r>
    </w:p>
    <w:p w:rsidR="00C3435E" w:rsidRPr="00932E52" w:rsidRDefault="00C3435E" w:rsidP="00C3435E">
      <w:pPr>
        <w:pStyle w:val="aa"/>
        <w:numPr>
          <w:ilvl w:val="0"/>
          <w:numId w:val="35"/>
        </w:numPr>
        <w:tabs>
          <w:tab w:val="left" w:pos="1134"/>
        </w:tabs>
        <w:spacing w:before="0" w:beforeAutospacing="0" w:after="0" w:afterAutospacing="0"/>
        <w:ind w:left="0" w:firstLine="709"/>
        <w:jc w:val="both"/>
        <w:rPr>
          <w:sz w:val="28"/>
          <w:szCs w:val="28"/>
        </w:rPr>
      </w:pPr>
      <w:r w:rsidRPr="00932E52">
        <w:rPr>
          <w:sz w:val="28"/>
          <w:szCs w:val="28"/>
        </w:rPr>
        <w:t>Mabkhot H., Al-Wesabi H.A.H., Banks’ Financial Stability and Macroeconomic Key Factors in GCC Countries // Sustainability (Switzerland). – 2022. – Vol. 14, Issue 23. – P. 1–21.</w:t>
      </w:r>
    </w:p>
    <w:p w:rsidR="00142D5D" w:rsidRPr="00932E52" w:rsidRDefault="00A23034" w:rsidP="00474C53">
      <w:pPr>
        <w:pStyle w:val="aa"/>
        <w:numPr>
          <w:ilvl w:val="0"/>
          <w:numId w:val="35"/>
        </w:numPr>
        <w:tabs>
          <w:tab w:val="left" w:pos="1134"/>
        </w:tabs>
        <w:spacing w:before="0" w:beforeAutospacing="0" w:after="0" w:afterAutospacing="0"/>
        <w:ind w:left="0" w:firstLine="709"/>
        <w:jc w:val="both"/>
        <w:rPr>
          <w:sz w:val="28"/>
          <w:szCs w:val="28"/>
        </w:rPr>
      </w:pPr>
      <w:r w:rsidRPr="00932E52">
        <w:rPr>
          <w:sz w:val="28"/>
          <w:szCs w:val="28"/>
          <w:lang w:val="ru-RU"/>
        </w:rPr>
        <w:t>Керимкулова</w:t>
      </w:r>
      <w:r w:rsidRPr="00932E52">
        <w:rPr>
          <w:sz w:val="28"/>
          <w:szCs w:val="28"/>
        </w:rPr>
        <w:t xml:space="preserve"> </w:t>
      </w:r>
      <w:r w:rsidRPr="00932E52">
        <w:rPr>
          <w:sz w:val="28"/>
          <w:szCs w:val="28"/>
          <w:lang w:val="ru-RU"/>
        </w:rPr>
        <w:t>Д</w:t>
      </w:r>
      <w:r w:rsidRPr="00932E52">
        <w:rPr>
          <w:sz w:val="28"/>
          <w:szCs w:val="28"/>
        </w:rPr>
        <w:t>.</w:t>
      </w:r>
      <w:r w:rsidRPr="00932E52">
        <w:rPr>
          <w:sz w:val="28"/>
          <w:szCs w:val="28"/>
          <w:lang w:val="ru-RU"/>
        </w:rPr>
        <w:t>Д</w:t>
      </w:r>
      <w:r w:rsidR="00F32D0E" w:rsidRPr="00932E52">
        <w:rPr>
          <w:sz w:val="28"/>
          <w:szCs w:val="28"/>
        </w:rPr>
        <w:t>.</w:t>
      </w:r>
      <w:r w:rsidRPr="00932E52">
        <w:rPr>
          <w:sz w:val="28"/>
          <w:szCs w:val="28"/>
        </w:rPr>
        <w:t xml:space="preserve">, </w:t>
      </w:r>
      <w:r w:rsidRPr="00932E52">
        <w:rPr>
          <w:sz w:val="28"/>
          <w:szCs w:val="28"/>
          <w:lang w:val="ru-RU"/>
        </w:rPr>
        <w:t>Алина</w:t>
      </w:r>
      <w:r w:rsidRPr="00932E52">
        <w:rPr>
          <w:sz w:val="28"/>
          <w:szCs w:val="28"/>
        </w:rPr>
        <w:t xml:space="preserve"> </w:t>
      </w:r>
      <w:r w:rsidRPr="00932E52">
        <w:rPr>
          <w:sz w:val="28"/>
          <w:szCs w:val="28"/>
          <w:lang w:val="ru-RU"/>
        </w:rPr>
        <w:t>Г</w:t>
      </w:r>
      <w:r w:rsidRPr="00932E52">
        <w:rPr>
          <w:sz w:val="28"/>
          <w:szCs w:val="28"/>
        </w:rPr>
        <w:t>.</w:t>
      </w:r>
      <w:r w:rsidRPr="00932E52">
        <w:rPr>
          <w:sz w:val="28"/>
          <w:szCs w:val="28"/>
          <w:lang w:val="ru-RU"/>
        </w:rPr>
        <w:t>Б</w:t>
      </w:r>
      <w:r w:rsidRPr="00932E52">
        <w:rPr>
          <w:sz w:val="28"/>
          <w:szCs w:val="28"/>
        </w:rPr>
        <w:t xml:space="preserve">., </w:t>
      </w:r>
      <w:r w:rsidRPr="00932E52">
        <w:rPr>
          <w:sz w:val="28"/>
          <w:szCs w:val="28"/>
          <w:lang w:val="ru-RU"/>
        </w:rPr>
        <w:t>Жоламанова</w:t>
      </w:r>
      <w:r w:rsidRPr="00932E52">
        <w:rPr>
          <w:sz w:val="28"/>
          <w:szCs w:val="28"/>
        </w:rPr>
        <w:t xml:space="preserve"> </w:t>
      </w:r>
      <w:r w:rsidRPr="00932E52">
        <w:rPr>
          <w:sz w:val="28"/>
          <w:szCs w:val="28"/>
          <w:lang w:val="ru-RU"/>
        </w:rPr>
        <w:t>М</w:t>
      </w:r>
      <w:r w:rsidRPr="00932E52">
        <w:rPr>
          <w:sz w:val="28"/>
          <w:szCs w:val="28"/>
        </w:rPr>
        <w:t>.</w:t>
      </w:r>
      <w:r w:rsidRPr="00932E52">
        <w:rPr>
          <w:sz w:val="28"/>
          <w:szCs w:val="28"/>
          <w:lang w:val="ru-RU"/>
        </w:rPr>
        <w:t>Т</w:t>
      </w:r>
      <w:r w:rsidRPr="00932E52">
        <w:rPr>
          <w:sz w:val="28"/>
          <w:szCs w:val="28"/>
        </w:rPr>
        <w:t xml:space="preserve">. </w:t>
      </w:r>
      <w:r w:rsidR="00142D5D" w:rsidRPr="00932E52">
        <w:rPr>
          <w:sz w:val="28"/>
          <w:szCs w:val="28"/>
        </w:rPr>
        <w:t>Financial stability of the banking sector of Kazakhstan</w:t>
      </w:r>
      <w:r w:rsidR="00F32D0E" w:rsidRPr="00932E52">
        <w:rPr>
          <w:sz w:val="28"/>
          <w:szCs w:val="28"/>
        </w:rPr>
        <w:t xml:space="preserve"> </w:t>
      </w:r>
      <w:r w:rsidR="00142D5D" w:rsidRPr="00932E52">
        <w:rPr>
          <w:sz w:val="28"/>
          <w:szCs w:val="28"/>
        </w:rPr>
        <w:t>//</w:t>
      </w:r>
      <w:r w:rsidR="00F32D0E" w:rsidRPr="00932E52">
        <w:rPr>
          <w:sz w:val="28"/>
          <w:szCs w:val="28"/>
        </w:rPr>
        <w:t xml:space="preserve"> </w:t>
      </w:r>
      <w:r w:rsidR="00142D5D" w:rsidRPr="00932E52">
        <w:rPr>
          <w:sz w:val="28"/>
          <w:szCs w:val="28"/>
          <w:lang w:val="ru-RU"/>
        </w:rPr>
        <w:t>Вестник</w:t>
      </w:r>
      <w:r w:rsidR="00142D5D" w:rsidRPr="00932E52">
        <w:rPr>
          <w:sz w:val="28"/>
          <w:szCs w:val="28"/>
        </w:rPr>
        <w:t xml:space="preserve"> </w:t>
      </w:r>
      <w:r w:rsidR="00142D5D" w:rsidRPr="00932E52">
        <w:rPr>
          <w:sz w:val="28"/>
          <w:szCs w:val="28"/>
          <w:lang w:val="ru-RU"/>
        </w:rPr>
        <w:t>КазУЭФМТ</w:t>
      </w:r>
      <w:r w:rsidR="00142D5D" w:rsidRPr="00932E52">
        <w:rPr>
          <w:sz w:val="28"/>
          <w:szCs w:val="28"/>
        </w:rPr>
        <w:t xml:space="preserve"> – 2020. – №3. – </w:t>
      </w:r>
      <w:r w:rsidR="00142D5D" w:rsidRPr="00932E52">
        <w:rPr>
          <w:sz w:val="28"/>
          <w:szCs w:val="28"/>
          <w:lang w:val="ru-RU"/>
        </w:rPr>
        <w:t>С</w:t>
      </w:r>
      <w:r w:rsidR="00142D5D" w:rsidRPr="00932E52">
        <w:rPr>
          <w:sz w:val="28"/>
          <w:szCs w:val="28"/>
        </w:rPr>
        <w:t>. 123-130</w:t>
      </w:r>
      <w:r w:rsidR="00F32D0E" w:rsidRPr="00932E52">
        <w:rPr>
          <w:sz w:val="28"/>
          <w:szCs w:val="28"/>
        </w:rPr>
        <w:t>.</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Статистическая отчетность Национального Банка Республики Казахстан за 2010-2021 годы</w:t>
      </w:r>
      <w:r w:rsidR="003457DE" w:rsidRPr="00932E52">
        <w:rPr>
          <w:sz w:val="28"/>
          <w:szCs w:val="28"/>
        </w:rPr>
        <w:t xml:space="preserve"> </w:t>
      </w:r>
      <w:r w:rsidR="005744A2" w:rsidRPr="00932E52">
        <w:rPr>
          <w:sz w:val="28"/>
          <w:szCs w:val="28"/>
          <w:lang w:val="kk-KZ"/>
        </w:rPr>
        <w:t>//</w:t>
      </w:r>
      <w:r w:rsidRPr="00932E52">
        <w:rPr>
          <w:sz w:val="28"/>
          <w:szCs w:val="28"/>
        </w:rPr>
        <w:t xml:space="preserve"> </w:t>
      </w:r>
      <w:hyperlink r:id="rId95" w:history="1">
        <w:r w:rsidR="005744A2" w:rsidRPr="00932E52">
          <w:rPr>
            <w:rStyle w:val="ae"/>
            <w:sz w:val="28"/>
            <w:szCs w:val="28"/>
            <w:u w:val="none"/>
          </w:rPr>
          <w:t>https://nationalbank.kz/ru/page/</w:t>
        </w:r>
        <w:r w:rsidR="005744A2" w:rsidRPr="00932E52">
          <w:rPr>
            <w:rStyle w:val="ae"/>
            <w:sz w:val="28"/>
            <w:szCs w:val="28"/>
            <w:u w:val="none"/>
            <w:lang w:val="kk-KZ"/>
          </w:rPr>
          <w:t>. 10.05.2021.</w:t>
        </w:r>
      </w:hyperlink>
      <w:r w:rsidRPr="00932E52">
        <w:rPr>
          <w:sz w:val="28"/>
          <w:szCs w:val="28"/>
        </w:rPr>
        <w:t xml:space="preserve"> </w:t>
      </w:r>
    </w:p>
    <w:p w:rsidR="00142D5D" w:rsidRPr="00932E52" w:rsidRDefault="00A23034"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 xml:space="preserve">Керимкулова Д.Д, Жоламанова М.Т., Ларионова И.В. </w:t>
      </w:r>
      <w:r w:rsidR="00142D5D" w:rsidRPr="00932E52">
        <w:rPr>
          <w:sz w:val="28"/>
          <w:szCs w:val="28"/>
          <w:lang w:val="en-US"/>
        </w:rPr>
        <w:t>Trends</w:t>
      </w:r>
      <w:r w:rsidR="00142D5D" w:rsidRPr="00932E52">
        <w:rPr>
          <w:sz w:val="28"/>
          <w:szCs w:val="28"/>
        </w:rPr>
        <w:t xml:space="preserve"> </w:t>
      </w:r>
      <w:r w:rsidR="00142D5D" w:rsidRPr="00932E52">
        <w:rPr>
          <w:sz w:val="28"/>
          <w:szCs w:val="28"/>
          <w:lang w:val="en-US"/>
        </w:rPr>
        <w:t>in</w:t>
      </w:r>
      <w:r w:rsidR="00142D5D" w:rsidRPr="00932E52">
        <w:rPr>
          <w:sz w:val="28"/>
          <w:szCs w:val="28"/>
        </w:rPr>
        <w:t xml:space="preserve"> </w:t>
      </w:r>
      <w:r w:rsidR="00142D5D" w:rsidRPr="00932E52">
        <w:rPr>
          <w:sz w:val="28"/>
          <w:szCs w:val="28"/>
          <w:lang w:val="en-US"/>
        </w:rPr>
        <w:t>ensuring</w:t>
      </w:r>
      <w:r w:rsidR="00142D5D" w:rsidRPr="00932E52">
        <w:rPr>
          <w:sz w:val="28"/>
          <w:szCs w:val="28"/>
        </w:rPr>
        <w:t xml:space="preserve"> </w:t>
      </w:r>
      <w:r w:rsidR="00142D5D" w:rsidRPr="00932E52">
        <w:rPr>
          <w:sz w:val="28"/>
          <w:szCs w:val="28"/>
          <w:lang w:val="en-US"/>
        </w:rPr>
        <w:t>financial</w:t>
      </w:r>
      <w:r w:rsidR="00142D5D" w:rsidRPr="00932E52">
        <w:rPr>
          <w:sz w:val="28"/>
          <w:szCs w:val="28"/>
        </w:rPr>
        <w:t xml:space="preserve"> </w:t>
      </w:r>
      <w:r w:rsidR="00142D5D" w:rsidRPr="00932E52">
        <w:rPr>
          <w:sz w:val="28"/>
          <w:szCs w:val="28"/>
          <w:lang w:val="en-US"/>
        </w:rPr>
        <w:t>stability</w:t>
      </w:r>
      <w:r w:rsidR="00142D5D" w:rsidRPr="00932E52">
        <w:rPr>
          <w:sz w:val="28"/>
          <w:szCs w:val="28"/>
        </w:rPr>
        <w:t xml:space="preserve"> </w:t>
      </w:r>
      <w:r w:rsidR="00142D5D" w:rsidRPr="00932E52">
        <w:rPr>
          <w:sz w:val="28"/>
          <w:szCs w:val="28"/>
          <w:lang w:val="en-US"/>
        </w:rPr>
        <w:t>of</w:t>
      </w:r>
      <w:r w:rsidR="00142D5D" w:rsidRPr="00932E52">
        <w:rPr>
          <w:sz w:val="28"/>
          <w:szCs w:val="28"/>
        </w:rPr>
        <w:t xml:space="preserve"> </w:t>
      </w:r>
      <w:r w:rsidR="00142D5D" w:rsidRPr="00932E52">
        <w:rPr>
          <w:sz w:val="28"/>
          <w:szCs w:val="28"/>
          <w:lang w:val="en-US"/>
        </w:rPr>
        <w:t>the</w:t>
      </w:r>
      <w:r w:rsidR="00142D5D" w:rsidRPr="00932E52">
        <w:rPr>
          <w:sz w:val="28"/>
          <w:szCs w:val="28"/>
        </w:rPr>
        <w:t xml:space="preserve"> </w:t>
      </w:r>
      <w:r w:rsidR="00142D5D" w:rsidRPr="00932E52">
        <w:rPr>
          <w:sz w:val="28"/>
          <w:szCs w:val="28"/>
          <w:lang w:val="en-US"/>
        </w:rPr>
        <w:t>banking</w:t>
      </w:r>
      <w:r w:rsidR="00142D5D" w:rsidRPr="00932E52">
        <w:rPr>
          <w:sz w:val="28"/>
          <w:szCs w:val="28"/>
        </w:rPr>
        <w:t xml:space="preserve"> </w:t>
      </w:r>
      <w:r w:rsidR="00142D5D" w:rsidRPr="00932E52">
        <w:rPr>
          <w:sz w:val="28"/>
          <w:szCs w:val="28"/>
          <w:lang w:val="en-US"/>
        </w:rPr>
        <w:t>sector</w:t>
      </w:r>
      <w:r w:rsidR="00142D5D" w:rsidRPr="00932E52">
        <w:rPr>
          <w:sz w:val="28"/>
          <w:szCs w:val="28"/>
        </w:rPr>
        <w:t xml:space="preserve"> </w:t>
      </w:r>
      <w:r w:rsidR="00142D5D" w:rsidRPr="00932E52">
        <w:rPr>
          <w:sz w:val="28"/>
          <w:szCs w:val="28"/>
          <w:lang w:val="en-US"/>
        </w:rPr>
        <w:t>of</w:t>
      </w:r>
      <w:r w:rsidR="00142D5D" w:rsidRPr="00932E52">
        <w:rPr>
          <w:sz w:val="28"/>
          <w:szCs w:val="28"/>
        </w:rPr>
        <w:t xml:space="preserve"> </w:t>
      </w:r>
      <w:r w:rsidR="00142D5D" w:rsidRPr="00932E52">
        <w:rPr>
          <w:sz w:val="28"/>
          <w:szCs w:val="28"/>
          <w:lang w:val="en-US"/>
        </w:rPr>
        <w:t>Kazakhstan</w:t>
      </w:r>
      <w:r w:rsidR="00F32D0E" w:rsidRPr="00932E52">
        <w:rPr>
          <w:sz w:val="28"/>
          <w:szCs w:val="28"/>
        </w:rPr>
        <w:t xml:space="preserve"> </w:t>
      </w:r>
      <w:r w:rsidR="00142D5D" w:rsidRPr="00932E52">
        <w:rPr>
          <w:sz w:val="28"/>
          <w:szCs w:val="28"/>
        </w:rPr>
        <w:t>//</w:t>
      </w:r>
      <w:r w:rsidR="00F32D0E" w:rsidRPr="00932E52">
        <w:rPr>
          <w:sz w:val="28"/>
          <w:szCs w:val="28"/>
        </w:rPr>
        <w:t xml:space="preserve"> </w:t>
      </w:r>
      <w:r w:rsidR="00142D5D" w:rsidRPr="00932E52">
        <w:rPr>
          <w:sz w:val="28"/>
          <w:szCs w:val="28"/>
        </w:rPr>
        <w:t>Вестник ЕНУ//Серия Экономическая – 2022. – №2. – С. 198-208</w:t>
      </w:r>
      <w:r w:rsidR="00F32D0E" w:rsidRPr="00932E52">
        <w:rPr>
          <w:sz w:val="28"/>
          <w:szCs w:val="28"/>
        </w:rPr>
        <w:t>.</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Закон Республики Казахстан</w:t>
      </w:r>
      <w:r w:rsidR="005744A2" w:rsidRPr="00932E52">
        <w:rPr>
          <w:sz w:val="28"/>
          <w:szCs w:val="28"/>
          <w:lang w:val="kk-KZ"/>
        </w:rPr>
        <w:t>.</w:t>
      </w:r>
      <w:r w:rsidRPr="00932E52">
        <w:rPr>
          <w:sz w:val="28"/>
          <w:szCs w:val="28"/>
        </w:rPr>
        <w:t xml:space="preserve"> О банках и банковской деятельности в Республике Казахстан</w:t>
      </w:r>
      <w:r w:rsidR="005744A2" w:rsidRPr="00932E52">
        <w:rPr>
          <w:sz w:val="28"/>
          <w:szCs w:val="28"/>
          <w:lang w:val="kk-KZ"/>
        </w:rPr>
        <w:t>: принят</w:t>
      </w:r>
      <w:r w:rsidR="005744A2" w:rsidRPr="00932E52">
        <w:rPr>
          <w:sz w:val="28"/>
          <w:szCs w:val="28"/>
        </w:rPr>
        <w:t xml:space="preserve"> 31 августа 1995 года</w:t>
      </w:r>
      <w:r w:rsidR="005744A2" w:rsidRPr="00932E52">
        <w:rPr>
          <w:sz w:val="28"/>
          <w:szCs w:val="28"/>
          <w:lang w:val="kk-KZ"/>
        </w:rPr>
        <w:t>,</w:t>
      </w:r>
      <w:r w:rsidR="005744A2" w:rsidRPr="00932E52">
        <w:rPr>
          <w:sz w:val="28"/>
          <w:szCs w:val="28"/>
        </w:rPr>
        <w:t xml:space="preserve"> №2444</w:t>
      </w:r>
      <w:r w:rsidRPr="00932E52">
        <w:rPr>
          <w:sz w:val="28"/>
          <w:szCs w:val="28"/>
        </w:rPr>
        <w:t xml:space="preserve"> (с изм</w:t>
      </w:r>
      <w:r w:rsidR="005744A2" w:rsidRPr="00932E52">
        <w:rPr>
          <w:sz w:val="28"/>
          <w:szCs w:val="28"/>
          <w:lang w:val="kk-KZ"/>
        </w:rPr>
        <w:t>.</w:t>
      </w:r>
      <w:r w:rsidRPr="00932E52">
        <w:rPr>
          <w:sz w:val="28"/>
          <w:szCs w:val="28"/>
        </w:rPr>
        <w:t xml:space="preserve"> и доп</w:t>
      </w:r>
      <w:r w:rsidR="005744A2" w:rsidRPr="00932E52">
        <w:rPr>
          <w:sz w:val="28"/>
          <w:szCs w:val="28"/>
          <w:lang w:val="kk-KZ"/>
        </w:rPr>
        <w:t>.</w:t>
      </w:r>
      <w:r w:rsidRPr="00932E52">
        <w:rPr>
          <w:sz w:val="28"/>
          <w:szCs w:val="28"/>
        </w:rPr>
        <w:t xml:space="preserve"> по состоянию на 01.03.2022 г</w:t>
      </w:r>
      <w:r w:rsidR="005744A2" w:rsidRPr="00932E52">
        <w:rPr>
          <w:sz w:val="28"/>
          <w:szCs w:val="28"/>
          <w:lang w:val="kk-KZ"/>
        </w:rPr>
        <w:t>.</w:t>
      </w:r>
      <w:r w:rsidRPr="00932E52">
        <w:rPr>
          <w:sz w:val="28"/>
          <w:szCs w:val="28"/>
        </w:rPr>
        <w:t xml:space="preserve">) </w:t>
      </w:r>
      <w:r w:rsidR="005744A2" w:rsidRPr="00932E52">
        <w:rPr>
          <w:sz w:val="28"/>
          <w:szCs w:val="28"/>
          <w:lang w:val="kk-KZ"/>
        </w:rPr>
        <w:t>//</w:t>
      </w:r>
      <w:r w:rsidR="003457DE" w:rsidRPr="00932E52">
        <w:rPr>
          <w:sz w:val="28"/>
          <w:szCs w:val="28"/>
        </w:rPr>
        <w:t xml:space="preserve"> </w:t>
      </w:r>
      <w:hyperlink r:id="rId96" w:history="1">
        <w:r w:rsidR="005744A2" w:rsidRPr="00932E52">
          <w:rPr>
            <w:rStyle w:val="ae"/>
            <w:sz w:val="28"/>
            <w:szCs w:val="28"/>
            <w:u w:val="none"/>
          </w:rPr>
          <w:t>https://online.zakon.kz/document</w:t>
        </w:r>
        <w:r w:rsidR="005744A2" w:rsidRPr="00932E52">
          <w:rPr>
            <w:rStyle w:val="ae"/>
            <w:sz w:val="28"/>
            <w:szCs w:val="28"/>
            <w:u w:val="none"/>
            <w:lang w:val="kk-KZ"/>
          </w:rPr>
          <w:t>.</w:t>
        </w:r>
      </w:hyperlink>
      <w:r w:rsidR="005744A2" w:rsidRPr="00932E52">
        <w:rPr>
          <w:rStyle w:val="ae"/>
          <w:sz w:val="28"/>
          <w:szCs w:val="28"/>
          <w:u w:val="none"/>
          <w:lang w:val="kk-KZ"/>
        </w:rPr>
        <w:t xml:space="preserve"> 12.09.2021.</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Закон Республики Казахстан</w:t>
      </w:r>
      <w:r w:rsidR="005744A2" w:rsidRPr="00932E52">
        <w:rPr>
          <w:sz w:val="28"/>
          <w:szCs w:val="28"/>
          <w:lang w:val="kk-KZ"/>
        </w:rPr>
        <w:t>.</w:t>
      </w:r>
      <w:r w:rsidRPr="00932E52">
        <w:rPr>
          <w:sz w:val="28"/>
          <w:szCs w:val="28"/>
        </w:rPr>
        <w:t xml:space="preserve"> О Национальном Банке Республики Казахстан</w:t>
      </w:r>
      <w:r w:rsidR="005744A2" w:rsidRPr="00932E52">
        <w:rPr>
          <w:sz w:val="28"/>
          <w:szCs w:val="28"/>
          <w:lang w:val="kk-KZ"/>
        </w:rPr>
        <w:t>: принят</w:t>
      </w:r>
      <w:r w:rsidR="005744A2" w:rsidRPr="00932E52">
        <w:rPr>
          <w:sz w:val="28"/>
          <w:szCs w:val="28"/>
        </w:rPr>
        <w:t xml:space="preserve"> 30 марта 1995 года</w:t>
      </w:r>
      <w:r w:rsidR="005744A2" w:rsidRPr="00932E52">
        <w:rPr>
          <w:sz w:val="28"/>
          <w:szCs w:val="28"/>
          <w:lang w:val="kk-KZ"/>
        </w:rPr>
        <w:t>,</w:t>
      </w:r>
      <w:r w:rsidR="005744A2" w:rsidRPr="00932E52">
        <w:rPr>
          <w:sz w:val="28"/>
          <w:szCs w:val="28"/>
        </w:rPr>
        <w:t xml:space="preserve"> №2155</w:t>
      </w:r>
      <w:r w:rsidR="005744A2" w:rsidRPr="00932E52">
        <w:rPr>
          <w:sz w:val="28"/>
          <w:szCs w:val="28"/>
          <w:lang w:val="kk-KZ"/>
        </w:rPr>
        <w:t xml:space="preserve"> (</w:t>
      </w:r>
      <w:r w:rsidRPr="00932E52">
        <w:rPr>
          <w:sz w:val="28"/>
          <w:szCs w:val="28"/>
        </w:rPr>
        <w:t>с изм</w:t>
      </w:r>
      <w:r w:rsidR="005744A2" w:rsidRPr="00932E52">
        <w:rPr>
          <w:sz w:val="28"/>
          <w:szCs w:val="28"/>
          <w:lang w:val="kk-KZ"/>
        </w:rPr>
        <w:t>.</w:t>
      </w:r>
      <w:r w:rsidRPr="00932E52">
        <w:rPr>
          <w:sz w:val="28"/>
          <w:szCs w:val="28"/>
        </w:rPr>
        <w:t xml:space="preserve"> и доп</w:t>
      </w:r>
      <w:r w:rsidR="005744A2" w:rsidRPr="00932E52">
        <w:rPr>
          <w:sz w:val="28"/>
          <w:szCs w:val="28"/>
          <w:lang w:val="kk-KZ"/>
        </w:rPr>
        <w:t>.</w:t>
      </w:r>
      <w:r w:rsidRPr="00932E52">
        <w:rPr>
          <w:sz w:val="28"/>
          <w:szCs w:val="28"/>
        </w:rPr>
        <w:t xml:space="preserve"> по состоянию на 30.12.2021 г</w:t>
      </w:r>
      <w:r w:rsidR="005744A2" w:rsidRPr="00932E52">
        <w:rPr>
          <w:sz w:val="28"/>
          <w:szCs w:val="28"/>
          <w:lang w:val="kk-KZ"/>
        </w:rPr>
        <w:t>.</w:t>
      </w:r>
      <w:r w:rsidRPr="00932E52">
        <w:rPr>
          <w:sz w:val="28"/>
          <w:szCs w:val="28"/>
        </w:rPr>
        <w:t xml:space="preserve">) </w:t>
      </w:r>
      <w:r w:rsidR="005744A2" w:rsidRPr="00932E52">
        <w:rPr>
          <w:sz w:val="28"/>
          <w:szCs w:val="28"/>
          <w:lang w:val="kk-KZ"/>
        </w:rPr>
        <w:t xml:space="preserve">// </w:t>
      </w:r>
      <w:hyperlink r:id="rId97" w:history="1">
        <w:r w:rsidRPr="00932E52">
          <w:rPr>
            <w:rStyle w:val="ae"/>
            <w:sz w:val="28"/>
            <w:szCs w:val="28"/>
            <w:u w:val="none"/>
          </w:rPr>
          <w:t>https://online.zakon.kz/Document/?doc_id=1003548</w:t>
        </w:r>
      </w:hyperlink>
      <w:r w:rsidR="005744A2" w:rsidRPr="00932E52">
        <w:rPr>
          <w:rStyle w:val="ae"/>
          <w:sz w:val="28"/>
          <w:szCs w:val="28"/>
          <w:u w:val="none"/>
          <w:lang w:val="kk-KZ"/>
        </w:rPr>
        <w:t>. 12.09.2021.</w:t>
      </w:r>
      <w:r w:rsidRPr="00932E52">
        <w:rPr>
          <w:sz w:val="28"/>
          <w:szCs w:val="28"/>
        </w:rPr>
        <w:t xml:space="preserve"> </w:t>
      </w:r>
    </w:p>
    <w:p w:rsidR="00717CEB" w:rsidRPr="00932E52" w:rsidRDefault="005744A2"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Указ Президента Республики Казахстан</w:t>
      </w:r>
      <w:r w:rsidRPr="00932E52">
        <w:rPr>
          <w:sz w:val="28"/>
          <w:szCs w:val="28"/>
          <w:lang w:val="kk-KZ"/>
        </w:rPr>
        <w:t>.</w:t>
      </w:r>
      <w:r w:rsidRPr="00932E52">
        <w:rPr>
          <w:sz w:val="28"/>
          <w:szCs w:val="28"/>
        </w:rPr>
        <w:t xml:space="preserve"> О дальнейшем совершенствовании системы государственного управления Республики Казахстан</w:t>
      </w:r>
      <w:r w:rsidRPr="00932E52">
        <w:rPr>
          <w:sz w:val="28"/>
          <w:szCs w:val="28"/>
          <w:lang w:val="kk-KZ"/>
        </w:rPr>
        <w:t>:</w:t>
      </w:r>
      <w:r w:rsidRPr="00932E52">
        <w:rPr>
          <w:sz w:val="28"/>
          <w:szCs w:val="28"/>
        </w:rPr>
        <w:t xml:space="preserve"> </w:t>
      </w:r>
      <w:r w:rsidRPr="00932E52">
        <w:rPr>
          <w:sz w:val="28"/>
          <w:szCs w:val="28"/>
          <w:lang w:val="kk-KZ"/>
        </w:rPr>
        <w:t>утв.</w:t>
      </w:r>
      <w:r w:rsidRPr="00932E52">
        <w:rPr>
          <w:sz w:val="28"/>
          <w:szCs w:val="28"/>
        </w:rPr>
        <w:t xml:space="preserve"> 11 ноября 2019 года</w:t>
      </w:r>
      <w:r w:rsidRPr="00932E52">
        <w:rPr>
          <w:sz w:val="28"/>
          <w:szCs w:val="28"/>
          <w:lang w:val="kk-KZ"/>
        </w:rPr>
        <w:t>,</w:t>
      </w:r>
      <w:r w:rsidRPr="00932E52">
        <w:rPr>
          <w:sz w:val="28"/>
          <w:szCs w:val="28"/>
        </w:rPr>
        <w:t xml:space="preserve"> №203 (с изм</w:t>
      </w:r>
      <w:r w:rsidRPr="00932E52">
        <w:rPr>
          <w:sz w:val="28"/>
          <w:szCs w:val="28"/>
          <w:lang w:val="kk-KZ"/>
        </w:rPr>
        <w:t>.</w:t>
      </w:r>
      <w:r w:rsidRPr="00932E52">
        <w:rPr>
          <w:sz w:val="28"/>
          <w:szCs w:val="28"/>
        </w:rPr>
        <w:t xml:space="preserve"> и доп</w:t>
      </w:r>
      <w:r w:rsidRPr="00932E52">
        <w:rPr>
          <w:sz w:val="28"/>
          <w:szCs w:val="28"/>
          <w:lang w:val="kk-KZ"/>
        </w:rPr>
        <w:t xml:space="preserve">. </w:t>
      </w:r>
      <w:r w:rsidRPr="00932E52">
        <w:rPr>
          <w:sz w:val="28"/>
          <w:szCs w:val="28"/>
        </w:rPr>
        <w:t>по состоянию на 12.08.2023 г.)</w:t>
      </w:r>
      <w:r w:rsidRPr="00932E52">
        <w:rPr>
          <w:sz w:val="28"/>
          <w:szCs w:val="28"/>
          <w:lang w:val="kk-KZ"/>
        </w:rPr>
        <w:t xml:space="preserve"> // </w:t>
      </w:r>
      <w:hyperlink r:id="rId98" w:history="1">
        <w:r w:rsidRPr="00932E52">
          <w:rPr>
            <w:rStyle w:val="ae"/>
            <w:sz w:val="28"/>
            <w:szCs w:val="28"/>
            <w:u w:val="none"/>
          </w:rPr>
          <w:t>https://online.zakon.kz/Document/?doc_id=32553336</w:t>
        </w:r>
        <w:r w:rsidRPr="00932E52">
          <w:rPr>
            <w:rStyle w:val="ae"/>
            <w:sz w:val="28"/>
            <w:szCs w:val="28"/>
            <w:u w:val="none"/>
            <w:lang w:val="kk-KZ"/>
          </w:rPr>
          <w:t>.</w:t>
        </w:r>
      </w:hyperlink>
      <w:r w:rsidRPr="00932E52">
        <w:rPr>
          <w:rStyle w:val="ae"/>
          <w:sz w:val="28"/>
          <w:szCs w:val="28"/>
          <w:u w:val="none"/>
          <w:lang w:val="kk-KZ"/>
        </w:rPr>
        <w:t xml:space="preserve"> 20.12.2021.</w:t>
      </w:r>
      <w:r w:rsidR="00717CEB" w:rsidRPr="00932E52">
        <w:rPr>
          <w:sz w:val="28"/>
          <w:szCs w:val="28"/>
        </w:rPr>
        <w:t xml:space="preserve"> </w:t>
      </w:r>
    </w:p>
    <w:p w:rsidR="00717CEB" w:rsidRPr="00932E52" w:rsidRDefault="00717CEB" w:rsidP="00F32D0E">
      <w:pPr>
        <w:pStyle w:val="a8"/>
        <w:numPr>
          <w:ilvl w:val="0"/>
          <w:numId w:val="35"/>
        </w:numPr>
        <w:tabs>
          <w:tab w:val="left" w:pos="851"/>
          <w:tab w:val="left" w:pos="1134"/>
        </w:tabs>
        <w:ind w:left="0" w:firstLine="709"/>
        <w:jc w:val="both"/>
        <w:rPr>
          <w:sz w:val="28"/>
          <w:szCs w:val="28"/>
        </w:rPr>
      </w:pPr>
      <w:r w:rsidRPr="00932E52">
        <w:rPr>
          <w:sz w:val="28"/>
          <w:szCs w:val="28"/>
        </w:rPr>
        <w:t>Указ Президента Республики Казахстан</w:t>
      </w:r>
      <w:r w:rsidR="005744A2" w:rsidRPr="00932E52">
        <w:rPr>
          <w:sz w:val="28"/>
          <w:szCs w:val="28"/>
          <w:lang w:val="kk-KZ"/>
        </w:rPr>
        <w:t>.</w:t>
      </w:r>
      <w:r w:rsidRPr="00932E52">
        <w:rPr>
          <w:sz w:val="28"/>
          <w:szCs w:val="28"/>
        </w:rPr>
        <w:t xml:space="preserve"> О Совете по финансовой стабильности и развитию финансового рынка Республики Казахстан</w:t>
      </w:r>
      <w:r w:rsidR="005744A2" w:rsidRPr="00932E52">
        <w:rPr>
          <w:sz w:val="28"/>
          <w:szCs w:val="28"/>
          <w:lang w:val="kk-KZ"/>
        </w:rPr>
        <w:t>: утв.</w:t>
      </w:r>
      <w:r w:rsidR="005744A2" w:rsidRPr="00932E52">
        <w:rPr>
          <w:sz w:val="28"/>
          <w:szCs w:val="28"/>
        </w:rPr>
        <w:t xml:space="preserve"> 18 </w:t>
      </w:r>
      <w:r w:rsidR="005744A2" w:rsidRPr="00932E52">
        <w:rPr>
          <w:spacing w:val="-2"/>
          <w:sz w:val="28"/>
          <w:szCs w:val="28"/>
        </w:rPr>
        <w:t>декабря 2019 года</w:t>
      </w:r>
      <w:r w:rsidR="005744A2" w:rsidRPr="00932E52">
        <w:rPr>
          <w:spacing w:val="-2"/>
          <w:sz w:val="28"/>
          <w:szCs w:val="28"/>
          <w:lang w:val="kk-KZ"/>
        </w:rPr>
        <w:t>,</w:t>
      </w:r>
      <w:r w:rsidR="005744A2" w:rsidRPr="00932E52">
        <w:rPr>
          <w:spacing w:val="-2"/>
          <w:sz w:val="28"/>
          <w:szCs w:val="28"/>
        </w:rPr>
        <w:t xml:space="preserve"> №220</w:t>
      </w:r>
      <w:r w:rsidR="003457DE" w:rsidRPr="00932E52">
        <w:rPr>
          <w:spacing w:val="-2"/>
          <w:sz w:val="28"/>
          <w:szCs w:val="28"/>
        </w:rPr>
        <w:t xml:space="preserve"> </w:t>
      </w:r>
      <w:r w:rsidR="005744A2" w:rsidRPr="00932E52">
        <w:rPr>
          <w:spacing w:val="-2"/>
          <w:sz w:val="28"/>
          <w:szCs w:val="28"/>
          <w:lang w:val="kk-KZ"/>
        </w:rPr>
        <w:t>//</w:t>
      </w:r>
      <w:r w:rsidRPr="00932E52">
        <w:rPr>
          <w:spacing w:val="-2"/>
          <w:sz w:val="28"/>
          <w:szCs w:val="28"/>
        </w:rPr>
        <w:t xml:space="preserve"> </w:t>
      </w:r>
      <w:hyperlink r:id="rId99" w:history="1">
        <w:r w:rsidRPr="00932E52">
          <w:rPr>
            <w:rStyle w:val="ae"/>
            <w:spacing w:val="-2"/>
            <w:sz w:val="28"/>
            <w:szCs w:val="28"/>
            <w:u w:val="none"/>
          </w:rPr>
          <w:t>https://adilet.zan.kz/rus/docs/U1900000220</w:t>
        </w:r>
      </w:hyperlink>
      <w:r w:rsidR="005744A2" w:rsidRPr="00932E52">
        <w:rPr>
          <w:rStyle w:val="ae"/>
          <w:spacing w:val="-2"/>
          <w:sz w:val="28"/>
          <w:szCs w:val="28"/>
          <w:u w:val="none"/>
          <w:lang w:val="kk-KZ"/>
        </w:rPr>
        <w:t>.</w:t>
      </w:r>
      <w:r w:rsidR="005744A2" w:rsidRPr="00932E52">
        <w:rPr>
          <w:rStyle w:val="ae"/>
          <w:sz w:val="28"/>
          <w:szCs w:val="28"/>
          <w:u w:val="none"/>
          <w:lang w:val="kk-KZ"/>
        </w:rPr>
        <w:t xml:space="preserve"> 10..08.2021.</w:t>
      </w:r>
      <w:r w:rsidRPr="00932E52">
        <w:rPr>
          <w:sz w:val="28"/>
          <w:szCs w:val="28"/>
        </w:rPr>
        <w:t xml:space="preserve"> </w:t>
      </w:r>
    </w:p>
    <w:p w:rsidR="00717CEB" w:rsidRPr="00932E52" w:rsidRDefault="00235139" w:rsidP="00474C53">
      <w:pPr>
        <w:pStyle w:val="a8"/>
        <w:numPr>
          <w:ilvl w:val="0"/>
          <w:numId w:val="35"/>
        </w:numPr>
        <w:tabs>
          <w:tab w:val="left" w:pos="1134"/>
        </w:tabs>
        <w:spacing w:before="100" w:beforeAutospacing="1" w:after="100" w:afterAutospacing="1"/>
        <w:ind w:left="0" w:firstLine="709"/>
        <w:jc w:val="both"/>
        <w:rPr>
          <w:color w:val="000000" w:themeColor="text1"/>
          <w:sz w:val="28"/>
          <w:szCs w:val="28"/>
        </w:rPr>
      </w:pPr>
      <w:r w:rsidRPr="00932E52">
        <w:rPr>
          <w:sz w:val="28"/>
          <w:szCs w:val="28"/>
        </w:rPr>
        <w:t>Меморандум по вопросам финансовой стабильности</w:t>
      </w:r>
      <w:r w:rsidR="005744A2" w:rsidRPr="00932E52">
        <w:rPr>
          <w:color w:val="000000" w:themeColor="text1"/>
          <w:sz w:val="28"/>
          <w:szCs w:val="28"/>
          <w:lang w:val="kk-KZ"/>
        </w:rPr>
        <w:t xml:space="preserve">// </w:t>
      </w:r>
      <w:r w:rsidRPr="00932E52">
        <w:rPr>
          <w:sz w:val="28"/>
          <w:szCs w:val="28"/>
        </w:rPr>
        <w:t>https://nationalbank.kz/file/download/48807</w:t>
      </w:r>
      <w:r w:rsidR="005744A2" w:rsidRPr="00932E52">
        <w:rPr>
          <w:color w:val="000000" w:themeColor="text1"/>
          <w:sz w:val="28"/>
          <w:szCs w:val="28"/>
          <w:lang w:val="kk-KZ"/>
        </w:rPr>
        <w:t>. 10.05.2021.</w:t>
      </w:r>
      <w:r w:rsidR="00717CEB" w:rsidRPr="00932E52">
        <w:rPr>
          <w:color w:val="000000" w:themeColor="text1"/>
          <w:sz w:val="28"/>
          <w:szCs w:val="28"/>
        </w:rPr>
        <w:t xml:space="preserve"> </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en-US"/>
        </w:rPr>
      </w:pPr>
      <w:r w:rsidRPr="00932E52">
        <w:rPr>
          <w:sz w:val="28"/>
          <w:szCs w:val="28"/>
        </w:rPr>
        <w:t>Руководство ФАТФ по применению риск-ориентированного подхода для банковского сектора. Октябрь</w:t>
      </w:r>
      <w:r w:rsidRPr="00932E52">
        <w:rPr>
          <w:sz w:val="28"/>
          <w:szCs w:val="28"/>
          <w:lang w:val="en-US"/>
        </w:rPr>
        <w:t xml:space="preserve"> 2014</w:t>
      </w:r>
      <w:r w:rsidR="003457DE" w:rsidRPr="00932E52">
        <w:rPr>
          <w:sz w:val="28"/>
          <w:szCs w:val="28"/>
          <w:lang w:val="en-US"/>
        </w:rPr>
        <w:t xml:space="preserve"> </w:t>
      </w:r>
      <w:r w:rsidR="0000417E" w:rsidRPr="00932E52">
        <w:rPr>
          <w:sz w:val="28"/>
          <w:szCs w:val="28"/>
          <w:lang w:val="kk-KZ"/>
        </w:rPr>
        <w:t>//</w:t>
      </w:r>
      <w:r w:rsidR="003457DE" w:rsidRPr="00932E52">
        <w:rPr>
          <w:sz w:val="28"/>
          <w:szCs w:val="28"/>
          <w:lang w:val="en-US"/>
        </w:rPr>
        <w:t xml:space="preserve"> </w:t>
      </w:r>
      <w:hyperlink w:history="1">
        <w:r w:rsidR="0000417E" w:rsidRPr="00932E52">
          <w:rPr>
            <w:rStyle w:val="ae"/>
            <w:sz w:val="28"/>
            <w:szCs w:val="28"/>
            <w:u w:val="none"/>
            <w:lang w:val="en-US"/>
          </w:rPr>
          <w:t>https://eurasiangroup.org</w:t>
        </w:r>
        <w:r w:rsidR="0000417E" w:rsidRPr="00932E52">
          <w:rPr>
            <w:rStyle w:val="ae"/>
            <w:sz w:val="28"/>
            <w:szCs w:val="28"/>
            <w:u w:val="none"/>
            <w:lang w:val="kk-KZ"/>
          </w:rPr>
          <w:t xml:space="preserve">. 10.02.2022. </w:t>
        </w:r>
      </w:hyperlink>
      <w:r w:rsidRPr="00932E52">
        <w:rPr>
          <w:sz w:val="28"/>
          <w:szCs w:val="28"/>
          <w:lang w:val="en-US"/>
        </w:rPr>
        <w:t xml:space="preserve"> </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Закон Республики Казахстан</w:t>
      </w:r>
      <w:r w:rsidR="0000417E" w:rsidRPr="00932E52">
        <w:rPr>
          <w:sz w:val="28"/>
          <w:szCs w:val="28"/>
          <w:lang w:val="kk-KZ"/>
        </w:rPr>
        <w:t>.</w:t>
      </w:r>
      <w:r w:rsidRPr="00932E52">
        <w:rPr>
          <w:sz w:val="28"/>
          <w:szCs w:val="28"/>
        </w:rPr>
        <w:t xml:space="preserve"> О внесении изменений и дополнений в некоторые законодательные акты Республики Казахстан по вопросам валютного регулирования и валютного контроля, риск- ориентированного надзора за деятельностью финансовых организаций, защиты прав потребителей финансовых услуг и совершенствования деятельности Национального Банка Республики Казахстан</w:t>
      </w:r>
      <w:r w:rsidR="0000417E" w:rsidRPr="00932E52">
        <w:rPr>
          <w:sz w:val="28"/>
          <w:szCs w:val="28"/>
          <w:lang w:val="kk-KZ"/>
        </w:rPr>
        <w:t>: принят</w:t>
      </w:r>
      <w:r w:rsidRPr="00932E52">
        <w:rPr>
          <w:sz w:val="28"/>
          <w:szCs w:val="28"/>
        </w:rPr>
        <w:t xml:space="preserve"> 2</w:t>
      </w:r>
      <w:r w:rsidR="0000417E" w:rsidRPr="00932E52">
        <w:rPr>
          <w:sz w:val="28"/>
          <w:szCs w:val="28"/>
          <w:lang w:val="kk-KZ"/>
        </w:rPr>
        <w:t xml:space="preserve"> июля 20</w:t>
      </w:r>
      <w:r w:rsidRPr="00932E52">
        <w:rPr>
          <w:sz w:val="28"/>
          <w:szCs w:val="28"/>
        </w:rPr>
        <w:t>18 г</w:t>
      </w:r>
      <w:r w:rsidR="0000417E" w:rsidRPr="00932E52">
        <w:rPr>
          <w:sz w:val="28"/>
          <w:szCs w:val="28"/>
          <w:lang w:val="kk-KZ"/>
        </w:rPr>
        <w:t>од, №</w:t>
      </w:r>
      <w:r w:rsidRPr="00932E52">
        <w:rPr>
          <w:sz w:val="28"/>
          <w:szCs w:val="28"/>
        </w:rPr>
        <w:t>168-VI (с изм</w:t>
      </w:r>
      <w:r w:rsidR="0000417E" w:rsidRPr="00932E52">
        <w:rPr>
          <w:sz w:val="28"/>
          <w:szCs w:val="28"/>
          <w:lang w:val="kk-KZ"/>
        </w:rPr>
        <w:t>.</w:t>
      </w:r>
      <w:r w:rsidRPr="00932E52">
        <w:rPr>
          <w:sz w:val="28"/>
          <w:szCs w:val="28"/>
        </w:rPr>
        <w:t xml:space="preserve"> и доп</w:t>
      </w:r>
      <w:r w:rsidR="0000417E" w:rsidRPr="00932E52">
        <w:rPr>
          <w:sz w:val="28"/>
          <w:szCs w:val="28"/>
          <w:lang w:val="kk-KZ"/>
        </w:rPr>
        <w:t>.</w:t>
      </w:r>
      <w:r w:rsidRPr="00932E52">
        <w:rPr>
          <w:sz w:val="28"/>
          <w:szCs w:val="28"/>
        </w:rPr>
        <w:t xml:space="preserve"> на 03.07.2019) </w:t>
      </w:r>
      <w:r w:rsidR="0000417E" w:rsidRPr="00932E52">
        <w:rPr>
          <w:sz w:val="28"/>
          <w:szCs w:val="28"/>
          <w:lang w:val="kk-KZ"/>
        </w:rPr>
        <w:t>//</w:t>
      </w:r>
      <w:r w:rsidR="003457DE" w:rsidRPr="00932E52">
        <w:rPr>
          <w:sz w:val="28"/>
          <w:szCs w:val="28"/>
        </w:rPr>
        <w:t xml:space="preserve"> </w:t>
      </w:r>
      <w:hyperlink r:id="rId100" w:history="1">
        <w:r w:rsidR="0000417E" w:rsidRPr="00932E52">
          <w:rPr>
            <w:rStyle w:val="ae"/>
            <w:sz w:val="28"/>
            <w:szCs w:val="28"/>
            <w:u w:val="none"/>
          </w:rPr>
          <w:t>https://online.zakon.kz/Document</w:t>
        </w:r>
        <w:r w:rsidR="0000417E" w:rsidRPr="00932E52">
          <w:rPr>
            <w:rStyle w:val="ae"/>
            <w:sz w:val="28"/>
            <w:szCs w:val="28"/>
            <w:u w:val="none"/>
            <w:lang w:val="kk-KZ"/>
          </w:rPr>
          <w:t>.</w:t>
        </w:r>
      </w:hyperlink>
      <w:r w:rsidR="0000417E" w:rsidRPr="00932E52">
        <w:rPr>
          <w:rStyle w:val="ae"/>
          <w:sz w:val="28"/>
          <w:szCs w:val="28"/>
          <w:u w:val="none"/>
          <w:lang w:val="kk-KZ"/>
        </w:rPr>
        <w:t xml:space="preserve"> 10.08.2021.</w:t>
      </w:r>
      <w:r w:rsidRPr="00932E52">
        <w:rPr>
          <w:sz w:val="28"/>
          <w:szCs w:val="28"/>
        </w:rPr>
        <w:t xml:space="preserve"> </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Итоговый отчет по результатам оценки качества активов банков второго уровня Республики Казахстан/Национальный Банк Казахстана</w:t>
      </w:r>
      <w:r w:rsidR="0000417E" w:rsidRPr="00932E52">
        <w:rPr>
          <w:sz w:val="28"/>
          <w:szCs w:val="28"/>
          <w:lang w:val="kk-KZ"/>
        </w:rPr>
        <w:t xml:space="preserve"> // </w:t>
      </w:r>
      <w:hyperlink r:id="rId101" w:history="1">
        <w:r w:rsidR="0000417E" w:rsidRPr="00932E52">
          <w:rPr>
            <w:rStyle w:val="ae"/>
            <w:sz w:val="28"/>
            <w:szCs w:val="28"/>
            <w:u w:val="none"/>
          </w:rPr>
          <w:t>https://online.zakon.kz/Document/?doc_id=35679180</w:t>
        </w:r>
      </w:hyperlink>
      <w:r w:rsidR="0000417E" w:rsidRPr="00932E52">
        <w:rPr>
          <w:sz w:val="28"/>
          <w:szCs w:val="28"/>
          <w:lang w:val="kk-KZ"/>
        </w:rPr>
        <w:t>. 10.20.2022.</w:t>
      </w:r>
    </w:p>
    <w:p w:rsidR="00717CEB" w:rsidRPr="00932E52" w:rsidRDefault="00717CEB" w:rsidP="00474C53">
      <w:pPr>
        <w:pStyle w:val="a8"/>
        <w:numPr>
          <w:ilvl w:val="0"/>
          <w:numId w:val="35"/>
        </w:numPr>
        <w:tabs>
          <w:tab w:val="left" w:pos="1134"/>
        </w:tabs>
        <w:spacing w:before="100" w:beforeAutospacing="1" w:after="100" w:afterAutospacing="1"/>
        <w:ind w:left="0" w:firstLine="709"/>
        <w:jc w:val="both"/>
        <w:rPr>
          <w:sz w:val="28"/>
          <w:szCs w:val="28"/>
          <w:lang w:val="kk-KZ"/>
        </w:rPr>
      </w:pPr>
      <w:r w:rsidRPr="00932E52">
        <w:rPr>
          <w:sz w:val="28"/>
          <w:szCs w:val="28"/>
        </w:rPr>
        <w:t>Концепция надзорного стресс-тестирования банков второго уровня</w:t>
      </w:r>
      <w:r w:rsidR="0000417E" w:rsidRPr="00932E52">
        <w:rPr>
          <w:sz w:val="28"/>
          <w:szCs w:val="28"/>
          <w:lang w:val="kk-KZ"/>
        </w:rPr>
        <w:t xml:space="preserve">. 2022 // </w:t>
      </w:r>
      <w:hyperlink r:id="rId102" w:history="1">
        <w:r w:rsidR="0000417E" w:rsidRPr="00932E52">
          <w:rPr>
            <w:rStyle w:val="ae"/>
            <w:sz w:val="28"/>
            <w:szCs w:val="28"/>
            <w:u w:val="none"/>
            <w:lang w:val="kk-KZ"/>
          </w:rPr>
          <w:t>https://online.zakon.kz/Document/?doc_id=34249098&amp;pos=5.</w:t>
        </w:r>
      </w:hyperlink>
      <w:r w:rsidR="0000417E" w:rsidRPr="00932E52">
        <w:rPr>
          <w:rStyle w:val="ae"/>
          <w:sz w:val="28"/>
          <w:szCs w:val="28"/>
          <w:u w:val="none"/>
          <w:lang w:val="kk-KZ"/>
        </w:rPr>
        <w:t xml:space="preserve"> 10.08.2023.</w:t>
      </w:r>
      <w:r w:rsidRPr="00932E52">
        <w:rPr>
          <w:sz w:val="28"/>
          <w:szCs w:val="28"/>
          <w:lang w:val="kk-KZ"/>
        </w:rPr>
        <w:t xml:space="preserve"> </w:t>
      </w:r>
    </w:p>
    <w:p w:rsidR="00A23034" w:rsidRPr="00932E52" w:rsidRDefault="00A23034" w:rsidP="00F32D0E">
      <w:pPr>
        <w:pStyle w:val="a8"/>
        <w:numPr>
          <w:ilvl w:val="0"/>
          <w:numId w:val="35"/>
        </w:numPr>
        <w:tabs>
          <w:tab w:val="left" w:pos="851"/>
          <w:tab w:val="left" w:pos="1134"/>
        </w:tabs>
        <w:ind w:left="0" w:firstLine="709"/>
        <w:jc w:val="both"/>
        <w:rPr>
          <w:sz w:val="28"/>
          <w:szCs w:val="28"/>
          <w:lang w:val="kk-KZ"/>
        </w:rPr>
      </w:pPr>
      <w:r w:rsidRPr="00932E52">
        <w:rPr>
          <w:sz w:val="28"/>
          <w:szCs w:val="28"/>
          <w:lang w:val="kk-KZ"/>
        </w:rPr>
        <w:t>Керимкулова Д.Д. Foreign experience in improving the stability of commercial banks</w:t>
      </w:r>
      <w:r w:rsidR="00F32D0E" w:rsidRPr="00932E52">
        <w:rPr>
          <w:sz w:val="28"/>
          <w:szCs w:val="28"/>
          <w:lang w:val="kk-KZ"/>
        </w:rPr>
        <w:t xml:space="preserve"> </w:t>
      </w:r>
      <w:r w:rsidRPr="00932E52">
        <w:rPr>
          <w:sz w:val="28"/>
          <w:szCs w:val="28"/>
          <w:lang w:val="kk-KZ"/>
        </w:rPr>
        <w:t>//</w:t>
      </w:r>
      <w:r w:rsidR="00F32D0E" w:rsidRPr="00932E52">
        <w:rPr>
          <w:sz w:val="28"/>
          <w:szCs w:val="28"/>
          <w:lang w:val="kk-KZ"/>
        </w:rPr>
        <w:t xml:space="preserve"> </w:t>
      </w:r>
      <w:r w:rsidR="002B22D7" w:rsidRPr="00932E52">
        <w:rPr>
          <w:sz w:val="28"/>
          <w:szCs w:val="28"/>
          <w:lang w:val="kk-KZ"/>
        </w:rPr>
        <w:t>Сейткасимовские чтения – 2020</w:t>
      </w:r>
      <w:r w:rsidRPr="00932E52">
        <w:rPr>
          <w:sz w:val="28"/>
          <w:szCs w:val="28"/>
          <w:lang w:val="kk-KZ"/>
        </w:rPr>
        <w:t>: матер. междунар. науч.-практ. онлайн конф. – Нур-Султан, 2020. – С. 315-319.</w:t>
      </w:r>
      <w:r w:rsidR="002B22D7" w:rsidRPr="00932E52">
        <w:rPr>
          <w:sz w:val="28"/>
          <w:szCs w:val="28"/>
          <w:lang w:val="kk-KZ"/>
        </w:rPr>
        <w:t xml:space="preserve"> </w:t>
      </w:r>
    </w:p>
    <w:p w:rsidR="00717CEB" w:rsidRPr="00932E52" w:rsidRDefault="00717CEB" w:rsidP="00F32D0E">
      <w:pPr>
        <w:pStyle w:val="a8"/>
        <w:numPr>
          <w:ilvl w:val="0"/>
          <w:numId w:val="35"/>
        </w:numPr>
        <w:tabs>
          <w:tab w:val="left" w:pos="851"/>
          <w:tab w:val="left" w:pos="1134"/>
        </w:tabs>
        <w:ind w:left="0" w:firstLine="709"/>
        <w:jc w:val="both"/>
        <w:rPr>
          <w:sz w:val="28"/>
          <w:szCs w:val="28"/>
        </w:rPr>
      </w:pPr>
      <w:r w:rsidRPr="00932E52">
        <w:rPr>
          <w:sz w:val="28"/>
          <w:szCs w:val="28"/>
        </w:rPr>
        <w:t xml:space="preserve">Постановление </w:t>
      </w:r>
      <w:r w:rsidRPr="00932E52">
        <w:rPr>
          <w:color w:val="1A1A1A"/>
          <w:sz w:val="28"/>
          <w:szCs w:val="28"/>
          <w:shd w:val="clear" w:color="auto" w:fill="FFFFFF"/>
        </w:rPr>
        <w:t>Правления Агентства Республики Казахстан по регулированию и развитию финансового рынка</w:t>
      </w:r>
      <w:r w:rsidR="0000417E" w:rsidRPr="00932E52">
        <w:rPr>
          <w:color w:val="1A1A1A"/>
          <w:sz w:val="28"/>
          <w:szCs w:val="28"/>
          <w:shd w:val="clear" w:color="auto" w:fill="FFFFFF"/>
          <w:lang w:val="kk-KZ"/>
        </w:rPr>
        <w:t>. О лишении лицензии на проведение банковских и иных операций и деятельности на рынке ценных бумаг, выданной акционерному обществу «Tengri Bank»: утв.</w:t>
      </w:r>
      <w:r w:rsidRPr="00932E52">
        <w:rPr>
          <w:color w:val="1A1A1A"/>
          <w:sz w:val="28"/>
          <w:szCs w:val="28"/>
          <w:shd w:val="clear" w:color="auto" w:fill="FFFFFF"/>
        </w:rPr>
        <w:t xml:space="preserve"> 17 сентября 2020 года</w:t>
      </w:r>
      <w:r w:rsidR="0000417E" w:rsidRPr="00932E52">
        <w:rPr>
          <w:color w:val="1A1A1A"/>
          <w:sz w:val="28"/>
          <w:szCs w:val="28"/>
          <w:shd w:val="clear" w:color="auto" w:fill="FFFFFF"/>
          <w:lang w:val="kk-KZ"/>
        </w:rPr>
        <w:t>, №80</w:t>
      </w:r>
      <w:r w:rsidRPr="00932E52">
        <w:rPr>
          <w:color w:val="1A1A1A"/>
          <w:sz w:val="28"/>
          <w:szCs w:val="28"/>
          <w:shd w:val="clear" w:color="auto" w:fill="FFFFFF"/>
        </w:rPr>
        <w:t xml:space="preserve"> </w:t>
      </w:r>
      <w:r w:rsidR="0000417E" w:rsidRPr="00932E52">
        <w:rPr>
          <w:sz w:val="28"/>
          <w:szCs w:val="28"/>
          <w:lang w:val="kk-KZ"/>
        </w:rPr>
        <w:t>//</w:t>
      </w:r>
      <w:r w:rsidRPr="00932E52">
        <w:rPr>
          <w:sz w:val="28"/>
          <w:szCs w:val="28"/>
        </w:rPr>
        <w:t xml:space="preserve"> </w:t>
      </w:r>
      <w:hyperlink r:id="rId103" w:history="1">
        <w:r w:rsidR="0000417E" w:rsidRPr="00932E52">
          <w:rPr>
            <w:rStyle w:val="ae"/>
            <w:sz w:val="28"/>
            <w:szCs w:val="28"/>
            <w:u w:val="none"/>
          </w:rPr>
          <w:t>https://online.zakon.kz/Document/?doc_id=31941457</w:t>
        </w:r>
      </w:hyperlink>
      <w:r w:rsidR="0000417E" w:rsidRPr="00932E52">
        <w:rPr>
          <w:rStyle w:val="ae"/>
          <w:sz w:val="28"/>
          <w:szCs w:val="28"/>
          <w:u w:val="none"/>
          <w:lang w:val="kk-KZ"/>
        </w:rPr>
        <w:t>. 10.08.2021.</w:t>
      </w:r>
      <w:r w:rsidRPr="00932E52">
        <w:rPr>
          <w:sz w:val="28"/>
          <w:szCs w:val="28"/>
        </w:rPr>
        <w:t xml:space="preserve"> </w:t>
      </w:r>
    </w:p>
    <w:p w:rsidR="00C3435E" w:rsidRPr="00932E52" w:rsidRDefault="00717CEB" w:rsidP="00C3435E">
      <w:pPr>
        <w:pStyle w:val="a8"/>
        <w:numPr>
          <w:ilvl w:val="0"/>
          <w:numId w:val="35"/>
        </w:numPr>
        <w:tabs>
          <w:tab w:val="left" w:pos="1134"/>
        </w:tabs>
        <w:ind w:left="0" w:firstLine="709"/>
        <w:jc w:val="both"/>
        <w:rPr>
          <w:sz w:val="28"/>
          <w:szCs w:val="28"/>
        </w:rPr>
      </w:pPr>
      <w:r w:rsidRPr="00932E52">
        <w:rPr>
          <w:sz w:val="28"/>
          <w:szCs w:val="28"/>
        </w:rPr>
        <w:t>Рой</w:t>
      </w:r>
      <w:r w:rsidR="00F32D0E" w:rsidRPr="00932E52">
        <w:rPr>
          <w:sz w:val="28"/>
          <w:szCs w:val="28"/>
        </w:rPr>
        <w:t xml:space="preserve"> А</w:t>
      </w:r>
      <w:r w:rsidRPr="00932E52">
        <w:rPr>
          <w:sz w:val="28"/>
          <w:szCs w:val="28"/>
        </w:rPr>
        <w:t>. Пандемия – это портал</w:t>
      </w:r>
      <w:r w:rsidR="00F32D0E" w:rsidRPr="00932E52">
        <w:rPr>
          <w:sz w:val="28"/>
          <w:szCs w:val="28"/>
        </w:rPr>
        <w:t xml:space="preserve"> </w:t>
      </w:r>
      <w:r w:rsidRPr="00932E52">
        <w:rPr>
          <w:sz w:val="28"/>
          <w:szCs w:val="28"/>
        </w:rPr>
        <w:t>//</w:t>
      </w:r>
      <w:r w:rsidR="00F32D0E" w:rsidRPr="00932E52">
        <w:rPr>
          <w:sz w:val="28"/>
          <w:szCs w:val="28"/>
        </w:rPr>
        <w:t xml:space="preserve"> </w:t>
      </w:r>
      <w:hyperlink r:id="rId104" w:history="1">
        <w:r w:rsidR="00F32D0E" w:rsidRPr="00932E52">
          <w:rPr>
            <w:rStyle w:val="ae"/>
            <w:sz w:val="28"/>
            <w:szCs w:val="28"/>
            <w:u w:val="none"/>
          </w:rPr>
          <w:t>https://www.ft.com/content.</w:t>
        </w:r>
      </w:hyperlink>
      <w:r w:rsidR="0000417E" w:rsidRPr="00932E52">
        <w:rPr>
          <w:rStyle w:val="ae"/>
          <w:sz w:val="28"/>
          <w:szCs w:val="28"/>
          <w:u w:val="none"/>
          <w:lang w:val="kk-KZ"/>
        </w:rPr>
        <w:t xml:space="preserve"> 10.08.2021.</w:t>
      </w:r>
      <w:r w:rsidRPr="00932E52">
        <w:rPr>
          <w:sz w:val="28"/>
          <w:szCs w:val="28"/>
        </w:rPr>
        <w:t xml:space="preserve"> </w:t>
      </w:r>
    </w:p>
    <w:p w:rsidR="00C3435E" w:rsidRPr="00932E52" w:rsidRDefault="00C3435E" w:rsidP="00C3435E">
      <w:pPr>
        <w:pStyle w:val="a8"/>
        <w:numPr>
          <w:ilvl w:val="0"/>
          <w:numId w:val="35"/>
        </w:numPr>
        <w:tabs>
          <w:tab w:val="left" w:pos="1134"/>
        </w:tabs>
        <w:ind w:left="0" w:firstLine="709"/>
        <w:jc w:val="both"/>
        <w:rPr>
          <w:sz w:val="28"/>
          <w:szCs w:val="28"/>
        </w:rPr>
      </w:pPr>
      <w:r w:rsidRPr="00932E52">
        <w:rPr>
          <w:sz w:val="28"/>
          <w:szCs w:val="28"/>
          <w:lang w:val="en-US"/>
        </w:rPr>
        <w:t>Kabundi A., De Simone F.N. Monetary policy and systemic risk-taking in the euro area banking sector // Economic Modelling. – 2020. Vol. 91, - P. 736–758.</w:t>
      </w:r>
    </w:p>
    <w:p w:rsidR="00073D1E" w:rsidRPr="00932E52" w:rsidRDefault="00073D1E" w:rsidP="00073D1E">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Barth J.R., Caprio Jr. G., Levine R. Bank regulation and supervision: What works best? // Journal of Financial Intermediation. – 2004. – Vol. 13, Issue 2. – P. 205-248.</w:t>
      </w:r>
    </w:p>
    <w:p w:rsidR="00073D1E" w:rsidRPr="00932E52" w:rsidRDefault="00073D1E" w:rsidP="00073D1E">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Danisman G.O., Demirel P. Bank risk-taking in developed countries: The influence of market power and bank regulations // Journal of International Financial Markets, Institutions and Money. – 2019. – Vol. 59. – P. 202-217.</w:t>
      </w:r>
    </w:p>
    <w:p w:rsidR="00073D1E" w:rsidRPr="00932E52" w:rsidRDefault="00073D1E" w:rsidP="00073D1E">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Demirgüç-Kunt A., Huizinga H. Bank activity and funding strategies: The impact on risk and returns // Journal of Financial Economics. – 2010. – Vol. 98, Issue 3. – P. 626-650</w:t>
      </w:r>
    </w:p>
    <w:p w:rsidR="00073D1E" w:rsidRPr="00932E52" w:rsidRDefault="00073D1E" w:rsidP="00073D1E">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Laeven L., Levine R. Bank governance, regulation and risk taking // Journal of Financial Economics. – 2009. Vol. 93, Issue 2. – P. 259-275</w:t>
      </w:r>
    </w:p>
    <w:p w:rsidR="00717CEB" w:rsidRPr="0000417E" w:rsidRDefault="00717CEB" w:rsidP="00F32D0E">
      <w:pPr>
        <w:pStyle w:val="a8"/>
        <w:numPr>
          <w:ilvl w:val="0"/>
          <w:numId w:val="35"/>
        </w:numPr>
        <w:tabs>
          <w:tab w:val="left" w:pos="1134"/>
        </w:tabs>
        <w:ind w:left="0" w:firstLine="709"/>
        <w:jc w:val="both"/>
        <w:rPr>
          <w:sz w:val="28"/>
          <w:szCs w:val="28"/>
        </w:rPr>
      </w:pPr>
      <w:r w:rsidRPr="0000417E">
        <w:rPr>
          <w:sz w:val="28"/>
          <w:szCs w:val="28"/>
        </w:rPr>
        <w:t>Постановление Правления Национального Банка Республики Казахстан</w:t>
      </w:r>
      <w:r w:rsidR="0000417E" w:rsidRPr="0000417E">
        <w:rPr>
          <w:sz w:val="28"/>
          <w:szCs w:val="28"/>
          <w:lang w:val="kk-KZ"/>
        </w:rPr>
        <w:t>.</w:t>
      </w:r>
      <w:r w:rsidRPr="0000417E">
        <w:rPr>
          <w:sz w:val="28"/>
          <w:szCs w:val="28"/>
        </w:rPr>
        <w:t xml:space="preserve"> Об утверждении Программы льготного кредитования субъектов малого и среднего предпринимательства</w:t>
      </w:r>
      <w:r w:rsidR="0000417E" w:rsidRPr="0000417E">
        <w:rPr>
          <w:sz w:val="28"/>
          <w:szCs w:val="28"/>
          <w:lang w:val="kk-KZ"/>
        </w:rPr>
        <w:t xml:space="preserve">: утв. </w:t>
      </w:r>
      <w:r w:rsidR="0000417E" w:rsidRPr="0000417E">
        <w:rPr>
          <w:sz w:val="28"/>
          <w:szCs w:val="28"/>
        </w:rPr>
        <w:t>19 марта 2020 года</w:t>
      </w:r>
      <w:r w:rsidR="0000417E" w:rsidRPr="0000417E">
        <w:rPr>
          <w:sz w:val="28"/>
          <w:szCs w:val="28"/>
          <w:lang w:val="kk-KZ"/>
        </w:rPr>
        <w:t>,</w:t>
      </w:r>
      <w:r w:rsidR="0000417E" w:rsidRPr="0000417E">
        <w:rPr>
          <w:sz w:val="28"/>
          <w:szCs w:val="28"/>
        </w:rPr>
        <w:t xml:space="preserve"> №39 </w:t>
      </w:r>
      <w:r w:rsidR="005744A2">
        <w:rPr>
          <w:sz w:val="28"/>
          <w:szCs w:val="28"/>
          <w:lang w:val="kk-KZ"/>
        </w:rPr>
        <w:t>(</w:t>
      </w:r>
      <w:r w:rsidR="0000417E" w:rsidRPr="0000417E">
        <w:rPr>
          <w:sz w:val="28"/>
          <w:szCs w:val="28"/>
        </w:rPr>
        <w:t>с</w:t>
      </w:r>
      <w:r w:rsidR="0000417E" w:rsidRPr="0000417E">
        <w:rPr>
          <w:sz w:val="28"/>
          <w:szCs w:val="28"/>
          <w:lang w:val="kk-KZ"/>
        </w:rPr>
        <w:t xml:space="preserve"> </w:t>
      </w:r>
      <w:hyperlink r:id="rId105" w:history="1">
        <w:r w:rsidR="0000417E" w:rsidRPr="0000417E">
          <w:rPr>
            <w:rStyle w:val="ae"/>
            <w:sz w:val="28"/>
            <w:szCs w:val="28"/>
            <w:u w:val="none"/>
          </w:rPr>
          <w:t>изм</w:t>
        </w:r>
        <w:r w:rsidR="0000417E" w:rsidRPr="0000417E">
          <w:rPr>
            <w:rStyle w:val="ae"/>
            <w:sz w:val="28"/>
            <w:szCs w:val="28"/>
            <w:u w:val="none"/>
            <w:lang w:val="kk-KZ"/>
          </w:rPr>
          <w:t>.</w:t>
        </w:r>
      </w:hyperlink>
      <w:r w:rsidR="0000417E" w:rsidRPr="0000417E">
        <w:rPr>
          <w:rStyle w:val="ae"/>
          <w:sz w:val="28"/>
          <w:szCs w:val="28"/>
          <w:u w:val="none"/>
          <w:lang w:val="kk-KZ"/>
        </w:rPr>
        <w:t xml:space="preserve"> </w:t>
      </w:r>
      <w:r w:rsidRPr="0000417E">
        <w:rPr>
          <w:sz w:val="28"/>
          <w:szCs w:val="28"/>
        </w:rPr>
        <w:t xml:space="preserve">по состоянию на 27.10.2020 г.) </w:t>
      </w:r>
      <w:r w:rsidR="0000417E" w:rsidRPr="0000417E">
        <w:rPr>
          <w:sz w:val="28"/>
          <w:szCs w:val="28"/>
          <w:lang w:val="kk-KZ"/>
        </w:rPr>
        <w:t>//</w:t>
      </w:r>
      <w:r w:rsidRPr="0000417E">
        <w:rPr>
          <w:sz w:val="28"/>
          <w:szCs w:val="28"/>
        </w:rPr>
        <w:t xml:space="preserve"> </w:t>
      </w:r>
      <w:hyperlink w:history="1">
        <w:r w:rsidR="0000417E" w:rsidRPr="0000417E">
          <w:rPr>
            <w:rStyle w:val="ae"/>
            <w:sz w:val="28"/>
            <w:szCs w:val="28"/>
            <w:u w:val="none"/>
          </w:rPr>
          <w:t>https://online.zakon.kz</w:t>
        </w:r>
        <w:r w:rsidR="0000417E" w:rsidRPr="0000417E">
          <w:rPr>
            <w:rStyle w:val="ae"/>
            <w:sz w:val="28"/>
            <w:szCs w:val="28"/>
            <w:u w:val="none"/>
            <w:lang w:val="kk-KZ"/>
          </w:rPr>
          <w:t xml:space="preserve">. 10.08.2021. </w:t>
        </w:r>
      </w:hyperlink>
    </w:p>
    <w:p w:rsidR="00717CEB" w:rsidRPr="00402785"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00417E">
        <w:rPr>
          <w:sz w:val="28"/>
          <w:szCs w:val="28"/>
        </w:rPr>
        <w:t>Гуляева Л.П. Исламские банки как пример функционирования</w:t>
      </w:r>
      <w:r w:rsidRPr="00402785">
        <w:rPr>
          <w:sz w:val="28"/>
          <w:szCs w:val="28"/>
        </w:rPr>
        <w:t xml:space="preserve"> социально ответственного банковского бизнеса // Труд. Профсоюзы. Общество. – 2012. – </w:t>
      </w:r>
      <w:r w:rsidR="0000417E">
        <w:rPr>
          <w:sz w:val="28"/>
          <w:szCs w:val="28"/>
          <w:lang w:val="kk-KZ"/>
        </w:rPr>
        <w:t>№</w:t>
      </w:r>
      <w:r w:rsidRPr="00402785">
        <w:rPr>
          <w:sz w:val="28"/>
          <w:szCs w:val="28"/>
        </w:rPr>
        <w:t>3. – С.</w:t>
      </w:r>
      <w:r w:rsidR="0000417E">
        <w:rPr>
          <w:sz w:val="28"/>
          <w:szCs w:val="28"/>
          <w:lang w:val="kk-KZ"/>
        </w:rPr>
        <w:t xml:space="preserve"> </w:t>
      </w:r>
      <w:r w:rsidRPr="00402785">
        <w:rPr>
          <w:sz w:val="28"/>
          <w:szCs w:val="28"/>
        </w:rPr>
        <w:t>59-65</w:t>
      </w:r>
      <w:r w:rsidR="0000417E">
        <w:rPr>
          <w:sz w:val="28"/>
          <w:szCs w:val="28"/>
          <w:lang w:val="kk-KZ"/>
        </w:rPr>
        <w:t>.</w:t>
      </w:r>
      <w:r w:rsidRPr="00402785">
        <w:rPr>
          <w:sz w:val="28"/>
          <w:szCs w:val="28"/>
        </w:rPr>
        <w:t xml:space="preserve"> </w:t>
      </w:r>
    </w:p>
    <w:p w:rsidR="00717CEB" w:rsidRPr="0000417E"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402785">
        <w:rPr>
          <w:sz w:val="28"/>
          <w:szCs w:val="28"/>
        </w:rPr>
        <w:t>Ибрагимов Р. Исламски</w:t>
      </w:r>
      <w:r>
        <w:rPr>
          <w:sz w:val="28"/>
          <w:szCs w:val="28"/>
        </w:rPr>
        <w:t>й</w:t>
      </w:r>
      <w:r w:rsidRPr="00402785">
        <w:rPr>
          <w:sz w:val="28"/>
          <w:szCs w:val="28"/>
        </w:rPr>
        <w:t xml:space="preserve"> взгляд на финансовы</w:t>
      </w:r>
      <w:r>
        <w:rPr>
          <w:sz w:val="28"/>
          <w:szCs w:val="28"/>
        </w:rPr>
        <w:t>й</w:t>
      </w:r>
      <w:r w:rsidRPr="00402785">
        <w:rPr>
          <w:sz w:val="28"/>
          <w:szCs w:val="28"/>
        </w:rPr>
        <w:t xml:space="preserve"> кризис </w:t>
      </w:r>
      <w:r w:rsidR="00C63251">
        <w:rPr>
          <w:sz w:val="28"/>
          <w:szCs w:val="28"/>
          <w:lang w:val="kk-KZ"/>
        </w:rPr>
        <w:t>//</w:t>
      </w:r>
      <w:r w:rsidRPr="00402785">
        <w:rPr>
          <w:sz w:val="28"/>
          <w:szCs w:val="28"/>
        </w:rPr>
        <w:t xml:space="preserve"> </w:t>
      </w:r>
      <w:hyperlink r:id="rId106" w:history="1">
        <w:r w:rsidR="0000417E" w:rsidRPr="0000417E">
          <w:rPr>
            <w:rStyle w:val="ae"/>
            <w:sz w:val="28"/>
            <w:szCs w:val="28"/>
            <w:u w:val="none"/>
          </w:rPr>
          <w:t>http://www.whyislam.ru/index/statii/islamskij-vzglyad-na-finansovyj</w:t>
        </w:r>
      </w:hyperlink>
      <w:r w:rsidR="0000417E" w:rsidRPr="0000417E">
        <w:rPr>
          <w:rStyle w:val="ae"/>
          <w:sz w:val="28"/>
          <w:szCs w:val="28"/>
          <w:u w:val="none"/>
          <w:lang w:val="kk-KZ"/>
        </w:rPr>
        <w:t>. 10.08.2021.</w:t>
      </w:r>
      <w:r w:rsidRPr="0000417E">
        <w:rPr>
          <w:sz w:val="28"/>
          <w:szCs w:val="28"/>
        </w:rPr>
        <w:t xml:space="preserve">  </w:t>
      </w:r>
    </w:p>
    <w:p w:rsidR="00717CEB" w:rsidRPr="0000417E" w:rsidRDefault="00717CEB" w:rsidP="00474C53">
      <w:pPr>
        <w:pStyle w:val="a8"/>
        <w:numPr>
          <w:ilvl w:val="0"/>
          <w:numId w:val="35"/>
        </w:numPr>
        <w:tabs>
          <w:tab w:val="left" w:pos="1134"/>
        </w:tabs>
        <w:spacing w:before="100" w:beforeAutospacing="1" w:after="100" w:afterAutospacing="1"/>
        <w:ind w:left="0" w:firstLine="709"/>
        <w:jc w:val="both"/>
        <w:rPr>
          <w:sz w:val="28"/>
          <w:szCs w:val="28"/>
        </w:rPr>
      </w:pPr>
      <w:r w:rsidRPr="0000417E">
        <w:rPr>
          <w:sz w:val="28"/>
          <w:szCs w:val="28"/>
        </w:rPr>
        <w:t xml:space="preserve">Аналитический обзор за май 2010 / АО «Региональный Финансовый Центр города Алматы» // </w:t>
      </w:r>
      <w:hyperlink r:id="rId107" w:history="1">
        <w:r w:rsidRPr="0000417E">
          <w:rPr>
            <w:rStyle w:val="ae"/>
            <w:sz w:val="28"/>
            <w:szCs w:val="28"/>
            <w:u w:val="none"/>
          </w:rPr>
          <w:t>http://www.rfca.kz/uploads/analitika/</w:t>
        </w:r>
      </w:hyperlink>
      <w:r w:rsidR="00C63251" w:rsidRPr="0000417E">
        <w:rPr>
          <w:rStyle w:val="ae"/>
          <w:sz w:val="28"/>
          <w:szCs w:val="28"/>
          <w:u w:val="none"/>
          <w:lang w:val="kk-KZ"/>
        </w:rPr>
        <w:t>. 10.08.2022.</w:t>
      </w:r>
      <w:r w:rsidRPr="0000417E">
        <w:rPr>
          <w:sz w:val="28"/>
          <w:szCs w:val="28"/>
        </w:rPr>
        <w:t xml:space="preserve">  </w:t>
      </w:r>
    </w:p>
    <w:p w:rsidR="00717CEB" w:rsidRPr="0000417E" w:rsidRDefault="00717CEB" w:rsidP="00474C53">
      <w:pPr>
        <w:pStyle w:val="a8"/>
        <w:numPr>
          <w:ilvl w:val="0"/>
          <w:numId w:val="35"/>
        </w:numPr>
        <w:tabs>
          <w:tab w:val="left" w:pos="1134"/>
        </w:tabs>
        <w:snapToGrid w:val="0"/>
        <w:ind w:left="0" w:firstLine="709"/>
        <w:contextualSpacing w:val="0"/>
        <w:jc w:val="both"/>
        <w:rPr>
          <w:sz w:val="28"/>
          <w:szCs w:val="28"/>
          <w:lang w:val="en-US"/>
        </w:rPr>
      </w:pPr>
      <w:r w:rsidRPr="0000417E">
        <w:rPr>
          <w:sz w:val="28"/>
          <w:szCs w:val="28"/>
          <w:lang w:val="en-US"/>
        </w:rPr>
        <w:t xml:space="preserve">Islamic finance assets to hit $1.1 trillion in 2012 // </w:t>
      </w:r>
      <w:hyperlink r:id="rId108" w:history="1">
        <w:r w:rsidR="00C63251" w:rsidRPr="0000417E">
          <w:rPr>
            <w:rStyle w:val="ae"/>
            <w:sz w:val="28"/>
            <w:szCs w:val="28"/>
            <w:u w:val="none"/>
            <w:lang w:val="en-US"/>
          </w:rPr>
          <w:t>http://www.reuters.com/article/2011/11/22/islamic-assetsid</w:t>
        </w:r>
        <w:r w:rsidR="00C63251" w:rsidRPr="0000417E">
          <w:rPr>
            <w:rStyle w:val="ae"/>
            <w:sz w:val="28"/>
            <w:szCs w:val="28"/>
            <w:u w:val="none"/>
            <w:lang w:val="kk-KZ"/>
          </w:rPr>
          <w:t>. 10.03.2022.</w:t>
        </w:r>
      </w:hyperlink>
      <w:r w:rsidRPr="0000417E">
        <w:rPr>
          <w:sz w:val="28"/>
          <w:szCs w:val="28"/>
          <w:lang w:val="en-US"/>
        </w:rPr>
        <w:t xml:space="preserve">  </w:t>
      </w:r>
    </w:p>
    <w:p w:rsidR="00717CEB" w:rsidRPr="00F32D0E" w:rsidRDefault="00717CEB" w:rsidP="00474C53">
      <w:pPr>
        <w:pStyle w:val="a8"/>
        <w:numPr>
          <w:ilvl w:val="0"/>
          <w:numId w:val="35"/>
        </w:numPr>
        <w:tabs>
          <w:tab w:val="left" w:pos="1134"/>
        </w:tabs>
        <w:snapToGrid w:val="0"/>
        <w:ind w:left="0" w:firstLine="709"/>
        <w:contextualSpacing w:val="0"/>
        <w:jc w:val="both"/>
        <w:rPr>
          <w:spacing w:val="-2"/>
          <w:sz w:val="28"/>
          <w:szCs w:val="28"/>
          <w:lang w:val="en-US"/>
        </w:rPr>
      </w:pPr>
      <w:r w:rsidRPr="00F32D0E">
        <w:rPr>
          <w:spacing w:val="-2"/>
          <w:sz w:val="28"/>
          <w:szCs w:val="28"/>
          <w:lang w:val="en-US"/>
        </w:rPr>
        <w:t xml:space="preserve">Islamic Finance Outlook 2010 // </w:t>
      </w:r>
      <w:hyperlink r:id="rId109" w:history="1">
        <w:r w:rsidR="00F32D0E" w:rsidRPr="00F32D0E">
          <w:rPr>
            <w:rStyle w:val="ae"/>
            <w:spacing w:val="-2"/>
            <w:sz w:val="28"/>
            <w:szCs w:val="28"/>
            <w:u w:val="none"/>
            <w:lang w:val="en-US"/>
          </w:rPr>
          <w:t>http://www2.standardandpoors.</w:t>
        </w:r>
      </w:hyperlink>
      <w:r w:rsidR="00C63251" w:rsidRPr="00F32D0E">
        <w:rPr>
          <w:rStyle w:val="ae"/>
          <w:spacing w:val="-2"/>
          <w:sz w:val="28"/>
          <w:szCs w:val="28"/>
          <w:u w:val="none"/>
          <w:lang w:val="kk-KZ"/>
        </w:rPr>
        <w:t xml:space="preserve"> 10.08.2021.</w:t>
      </w:r>
      <w:r w:rsidRPr="00F32D0E">
        <w:rPr>
          <w:spacing w:val="-2"/>
          <w:sz w:val="28"/>
          <w:szCs w:val="28"/>
          <w:lang w:val="en-US"/>
        </w:rPr>
        <w:t xml:space="preserve"> </w:t>
      </w:r>
    </w:p>
    <w:p w:rsidR="00717CEB" w:rsidRPr="0000417E" w:rsidRDefault="00717CEB" w:rsidP="00474C53">
      <w:pPr>
        <w:numPr>
          <w:ilvl w:val="0"/>
          <w:numId w:val="35"/>
        </w:numPr>
        <w:tabs>
          <w:tab w:val="left" w:pos="284"/>
          <w:tab w:val="left" w:pos="1134"/>
          <w:tab w:val="left" w:pos="1276"/>
        </w:tabs>
        <w:snapToGrid w:val="0"/>
        <w:ind w:left="0" w:firstLine="709"/>
        <w:jc w:val="both"/>
        <w:rPr>
          <w:kern w:val="28"/>
          <w:sz w:val="28"/>
          <w:szCs w:val="28"/>
        </w:rPr>
      </w:pPr>
      <w:r w:rsidRPr="0000417E">
        <w:rPr>
          <w:kern w:val="28"/>
          <w:sz w:val="28"/>
          <w:szCs w:val="28"/>
        </w:rPr>
        <w:t xml:space="preserve">Коблев М.С. Итоги и тенденции развития банков и кредитного риск-менеджмента // Финансы и кредит. </w:t>
      </w:r>
      <w:r w:rsidR="00C63251" w:rsidRPr="0000417E">
        <w:rPr>
          <w:kern w:val="28"/>
          <w:sz w:val="28"/>
          <w:szCs w:val="28"/>
          <w:lang w:val="kk-KZ"/>
        </w:rPr>
        <w:t xml:space="preserve">– </w:t>
      </w:r>
      <w:r w:rsidRPr="0000417E">
        <w:rPr>
          <w:kern w:val="28"/>
          <w:sz w:val="28"/>
          <w:szCs w:val="28"/>
        </w:rPr>
        <w:t xml:space="preserve">2019. </w:t>
      </w:r>
      <w:r w:rsidR="00C63251" w:rsidRPr="0000417E">
        <w:rPr>
          <w:kern w:val="28"/>
          <w:sz w:val="28"/>
          <w:szCs w:val="28"/>
          <w:lang w:val="kk-KZ"/>
        </w:rPr>
        <w:t xml:space="preserve">– </w:t>
      </w:r>
      <w:r w:rsidRPr="0000417E">
        <w:rPr>
          <w:kern w:val="28"/>
          <w:sz w:val="28"/>
          <w:szCs w:val="28"/>
        </w:rPr>
        <w:t>№10(346). – С. 58-63.</w:t>
      </w:r>
    </w:p>
    <w:p w:rsidR="00717CEB" w:rsidRPr="0000417E" w:rsidRDefault="00717CEB" w:rsidP="00474C53">
      <w:pPr>
        <w:numPr>
          <w:ilvl w:val="0"/>
          <w:numId w:val="35"/>
        </w:numPr>
        <w:tabs>
          <w:tab w:val="left" w:pos="284"/>
          <w:tab w:val="left" w:pos="1134"/>
          <w:tab w:val="left" w:pos="1276"/>
        </w:tabs>
        <w:snapToGrid w:val="0"/>
        <w:ind w:left="0" w:firstLine="709"/>
        <w:jc w:val="both"/>
        <w:rPr>
          <w:kern w:val="28"/>
          <w:sz w:val="28"/>
          <w:szCs w:val="28"/>
        </w:rPr>
      </w:pPr>
      <w:r w:rsidRPr="0000417E">
        <w:rPr>
          <w:kern w:val="28"/>
          <w:sz w:val="28"/>
          <w:szCs w:val="28"/>
        </w:rPr>
        <w:t>Курманкулова Р.Ж. Развитие системы внутреннего контроля банковских рисков</w:t>
      </w:r>
      <w:r w:rsidR="00C63251" w:rsidRPr="0000417E">
        <w:rPr>
          <w:kern w:val="28"/>
          <w:sz w:val="28"/>
          <w:szCs w:val="28"/>
          <w:lang w:val="kk-KZ"/>
        </w:rPr>
        <w:t xml:space="preserve"> </w:t>
      </w:r>
      <w:r w:rsidRPr="0000417E">
        <w:rPr>
          <w:kern w:val="28"/>
          <w:sz w:val="28"/>
          <w:szCs w:val="28"/>
        </w:rPr>
        <w:t xml:space="preserve">// Банки Казахстана – 2019. </w:t>
      </w:r>
      <w:r w:rsidR="00C63251" w:rsidRPr="0000417E">
        <w:rPr>
          <w:kern w:val="28"/>
          <w:sz w:val="28"/>
          <w:szCs w:val="28"/>
          <w:lang w:val="kk-KZ"/>
        </w:rPr>
        <w:t xml:space="preserve">– </w:t>
      </w:r>
      <w:r w:rsidRPr="0000417E">
        <w:rPr>
          <w:kern w:val="28"/>
          <w:sz w:val="28"/>
          <w:szCs w:val="28"/>
        </w:rPr>
        <w:t>№11. – С.</w:t>
      </w:r>
      <w:r w:rsidR="00C63251" w:rsidRPr="0000417E">
        <w:rPr>
          <w:kern w:val="28"/>
          <w:sz w:val="28"/>
          <w:szCs w:val="28"/>
          <w:lang w:val="kk-KZ"/>
        </w:rPr>
        <w:t xml:space="preserve"> </w:t>
      </w:r>
      <w:r w:rsidRPr="0000417E">
        <w:rPr>
          <w:kern w:val="28"/>
          <w:sz w:val="28"/>
          <w:szCs w:val="28"/>
        </w:rPr>
        <w:t>18-20</w:t>
      </w:r>
      <w:r w:rsidR="00C63251" w:rsidRPr="0000417E">
        <w:rPr>
          <w:kern w:val="28"/>
          <w:sz w:val="28"/>
          <w:szCs w:val="28"/>
          <w:lang w:val="kk-KZ"/>
        </w:rPr>
        <w:t>.</w:t>
      </w:r>
    </w:p>
    <w:p w:rsidR="00C63251" w:rsidRPr="00932E52" w:rsidRDefault="00717CEB" w:rsidP="00474C53">
      <w:pPr>
        <w:pStyle w:val="a8"/>
        <w:numPr>
          <w:ilvl w:val="0"/>
          <w:numId w:val="35"/>
        </w:numPr>
        <w:tabs>
          <w:tab w:val="left" w:pos="851"/>
          <w:tab w:val="left" w:pos="1134"/>
        </w:tabs>
        <w:ind w:left="0" w:firstLine="709"/>
        <w:jc w:val="both"/>
        <w:rPr>
          <w:rStyle w:val="ae"/>
          <w:sz w:val="28"/>
          <w:szCs w:val="28"/>
          <w:u w:val="none"/>
          <w:lang w:val="kk-KZ"/>
        </w:rPr>
      </w:pPr>
      <w:r w:rsidRPr="00932E52">
        <w:rPr>
          <w:sz w:val="28"/>
          <w:szCs w:val="28"/>
        </w:rPr>
        <w:t xml:space="preserve">Курс лекций SBER University «Основы риск-менеджмента в Банке» </w:t>
      </w:r>
      <w:r w:rsidR="00C63251" w:rsidRPr="00932E52">
        <w:rPr>
          <w:sz w:val="28"/>
          <w:szCs w:val="28"/>
          <w:lang w:val="kk-KZ"/>
        </w:rPr>
        <w:t>//</w:t>
      </w:r>
      <w:r w:rsidRPr="00932E52">
        <w:rPr>
          <w:sz w:val="28"/>
          <w:szCs w:val="28"/>
        </w:rPr>
        <w:t xml:space="preserve"> </w:t>
      </w:r>
      <w:hyperlink r:id="rId110" w:history="1">
        <w:r w:rsidR="00C63251" w:rsidRPr="00932E52">
          <w:rPr>
            <w:rStyle w:val="ae"/>
            <w:sz w:val="28"/>
            <w:szCs w:val="28"/>
            <w:u w:val="none"/>
          </w:rPr>
          <w:t>https://ru.coursera.org/lecture/osnovy-risk-menedzhmenta-v-banke</w:t>
        </w:r>
        <w:r w:rsidR="00C63251" w:rsidRPr="00932E52">
          <w:rPr>
            <w:rStyle w:val="ae"/>
            <w:sz w:val="28"/>
            <w:szCs w:val="28"/>
            <w:u w:val="none"/>
            <w:lang w:val="kk-KZ"/>
          </w:rPr>
          <w:t>. 15.06.2021.</w:t>
        </w:r>
      </w:hyperlink>
      <w:r w:rsidR="00C63251" w:rsidRPr="00932E52">
        <w:rPr>
          <w:rStyle w:val="ae"/>
          <w:sz w:val="28"/>
          <w:szCs w:val="28"/>
          <w:u w:val="none"/>
          <w:lang w:val="kk-KZ"/>
        </w:rPr>
        <w:t xml:space="preserve"> </w:t>
      </w:r>
    </w:p>
    <w:p w:rsidR="00835F8D" w:rsidRPr="00932E52" w:rsidRDefault="00835F8D" w:rsidP="00835F8D">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Talimova L., Kalkabayeva G.</w:t>
      </w:r>
      <w:r w:rsidRPr="00932E52">
        <w:rPr>
          <w:sz w:val="28"/>
          <w:szCs w:val="28"/>
          <w:lang w:val="kk-KZ"/>
        </w:rPr>
        <w:t xml:space="preserve"> </w:t>
      </w:r>
      <w:r w:rsidRPr="00932E52">
        <w:rPr>
          <w:sz w:val="28"/>
          <w:szCs w:val="28"/>
          <w:lang w:val="en-US"/>
        </w:rPr>
        <w:t>Stability of the banking sector: State, problems of security</w:t>
      </w:r>
      <w:r w:rsidRPr="00932E52">
        <w:rPr>
          <w:sz w:val="28"/>
          <w:szCs w:val="28"/>
          <w:lang w:val="kk-KZ"/>
        </w:rPr>
        <w:t xml:space="preserve"> // Journal of Advanced Research in Law and Economics. – 2017. - Vol. 8, </w:t>
      </w:r>
      <w:r w:rsidRPr="00932E52">
        <w:rPr>
          <w:sz w:val="28"/>
          <w:szCs w:val="28"/>
          <w:lang w:val="en-US"/>
        </w:rPr>
        <w:t>Issue</w:t>
      </w:r>
      <w:r w:rsidRPr="00932E52">
        <w:rPr>
          <w:sz w:val="28"/>
          <w:szCs w:val="28"/>
          <w:lang w:val="kk-KZ"/>
        </w:rPr>
        <w:t xml:space="preserve"> 6. </w:t>
      </w:r>
      <w:r w:rsidRPr="00932E52">
        <w:rPr>
          <w:sz w:val="28"/>
          <w:szCs w:val="28"/>
          <w:lang w:val="en-US"/>
        </w:rPr>
        <w:t xml:space="preserve">– P. </w:t>
      </w:r>
      <w:r w:rsidRPr="00932E52">
        <w:rPr>
          <w:sz w:val="28"/>
          <w:szCs w:val="28"/>
          <w:lang w:val="kk-KZ"/>
        </w:rPr>
        <w:t>1975–1979.</w:t>
      </w:r>
    </w:p>
    <w:p w:rsidR="00717CEB" w:rsidRPr="00932E52" w:rsidRDefault="00717CEB" w:rsidP="00474C53">
      <w:pPr>
        <w:pStyle w:val="a8"/>
        <w:numPr>
          <w:ilvl w:val="0"/>
          <w:numId w:val="35"/>
        </w:numPr>
        <w:tabs>
          <w:tab w:val="left" w:pos="851"/>
          <w:tab w:val="left" w:pos="1134"/>
        </w:tabs>
        <w:ind w:left="0" w:firstLine="709"/>
        <w:jc w:val="both"/>
        <w:rPr>
          <w:sz w:val="28"/>
          <w:szCs w:val="28"/>
          <w:lang w:val="kk-KZ"/>
        </w:rPr>
      </w:pPr>
      <w:r w:rsidRPr="00932E52">
        <w:rPr>
          <w:sz w:val="28"/>
          <w:szCs w:val="28"/>
          <w:lang w:val="kk-KZ"/>
        </w:rPr>
        <w:t>Экосистема Д</w:t>
      </w:r>
      <w:r w:rsidR="00F32D0E" w:rsidRPr="00932E52">
        <w:rPr>
          <w:sz w:val="28"/>
          <w:szCs w:val="28"/>
        </w:rPr>
        <w:t>.</w:t>
      </w:r>
      <w:r w:rsidRPr="00932E52">
        <w:rPr>
          <w:sz w:val="28"/>
          <w:szCs w:val="28"/>
          <w:lang w:val="kk-KZ"/>
        </w:rPr>
        <w:t xml:space="preserve">Ф. Мура </w:t>
      </w:r>
      <w:r w:rsidR="00C63251" w:rsidRPr="00932E52">
        <w:rPr>
          <w:sz w:val="28"/>
          <w:szCs w:val="28"/>
          <w:lang w:val="kk-KZ"/>
        </w:rPr>
        <w:t>//</w:t>
      </w:r>
      <w:r w:rsidRPr="00932E52">
        <w:rPr>
          <w:sz w:val="28"/>
          <w:szCs w:val="28"/>
          <w:lang w:val="kk-KZ"/>
        </w:rPr>
        <w:t xml:space="preserve"> https://cde.osu.ru/courses2/course.</w:t>
      </w:r>
      <w:r w:rsidR="00C63251" w:rsidRPr="00932E52">
        <w:rPr>
          <w:sz w:val="28"/>
          <w:szCs w:val="28"/>
          <w:lang w:val="kk-KZ"/>
        </w:rPr>
        <w:t xml:space="preserve"> 10.05.2021.</w:t>
      </w:r>
      <w:r w:rsidRPr="00932E52">
        <w:rPr>
          <w:sz w:val="28"/>
          <w:szCs w:val="28"/>
          <w:lang w:val="kk-KZ"/>
        </w:rPr>
        <w:t xml:space="preserve"> </w:t>
      </w:r>
    </w:p>
    <w:p w:rsidR="003457DE" w:rsidRPr="00932E52" w:rsidRDefault="00717CEB" w:rsidP="00474C53">
      <w:pPr>
        <w:pStyle w:val="a8"/>
        <w:numPr>
          <w:ilvl w:val="0"/>
          <w:numId w:val="35"/>
        </w:numPr>
        <w:tabs>
          <w:tab w:val="left" w:pos="851"/>
          <w:tab w:val="left" w:pos="1134"/>
        </w:tabs>
        <w:ind w:left="0" w:firstLine="709"/>
        <w:jc w:val="both"/>
        <w:rPr>
          <w:sz w:val="28"/>
          <w:szCs w:val="28"/>
        </w:rPr>
      </w:pPr>
      <w:r w:rsidRPr="00932E52">
        <w:rPr>
          <w:sz w:val="28"/>
          <w:szCs w:val="28"/>
          <w:lang w:val="kk-KZ"/>
        </w:rPr>
        <w:t>Исаев Р.А. 22 практических метод</w:t>
      </w:r>
      <w:r w:rsidRPr="00932E52">
        <w:rPr>
          <w:sz w:val="28"/>
          <w:szCs w:val="28"/>
        </w:rPr>
        <w:t>а для достижения совершенства процессов и бизнес-архитектуры</w:t>
      </w:r>
      <w:r w:rsidR="00C63251" w:rsidRPr="00932E52">
        <w:rPr>
          <w:sz w:val="28"/>
          <w:szCs w:val="28"/>
          <w:lang w:val="kk-KZ"/>
        </w:rPr>
        <w:t xml:space="preserve"> //</w:t>
      </w:r>
      <w:r w:rsidRPr="00932E52">
        <w:rPr>
          <w:sz w:val="28"/>
          <w:szCs w:val="28"/>
        </w:rPr>
        <w:t xml:space="preserve"> </w:t>
      </w:r>
      <w:hyperlink r:id="rId111" w:history="1">
        <w:r w:rsidR="00C63251" w:rsidRPr="00932E52">
          <w:rPr>
            <w:rStyle w:val="ae"/>
            <w:sz w:val="28"/>
            <w:szCs w:val="28"/>
            <w:u w:val="none"/>
          </w:rPr>
          <w:t>https://allsoft.ru/software/e-books</w:t>
        </w:r>
        <w:r w:rsidR="00C63251" w:rsidRPr="00932E52">
          <w:rPr>
            <w:rStyle w:val="ae"/>
            <w:sz w:val="28"/>
            <w:szCs w:val="28"/>
            <w:u w:val="none"/>
            <w:lang w:val="kk-KZ"/>
          </w:rPr>
          <w:t>.</w:t>
        </w:r>
      </w:hyperlink>
      <w:r w:rsidR="00C63251" w:rsidRPr="00932E52">
        <w:rPr>
          <w:rStyle w:val="ae"/>
          <w:sz w:val="28"/>
          <w:szCs w:val="28"/>
          <w:u w:val="none"/>
          <w:lang w:val="kk-KZ"/>
        </w:rPr>
        <w:t xml:space="preserve"> 05.10.2021.</w:t>
      </w:r>
      <w:r w:rsidRPr="00932E52">
        <w:rPr>
          <w:sz w:val="28"/>
          <w:szCs w:val="28"/>
        </w:rPr>
        <w:t xml:space="preserve"> </w:t>
      </w:r>
    </w:p>
    <w:p w:rsidR="00717CEB" w:rsidRPr="00932E52" w:rsidRDefault="00717CEB" w:rsidP="00474C53">
      <w:pPr>
        <w:pStyle w:val="a8"/>
        <w:numPr>
          <w:ilvl w:val="0"/>
          <w:numId w:val="35"/>
        </w:numPr>
        <w:tabs>
          <w:tab w:val="left" w:pos="851"/>
          <w:tab w:val="left" w:pos="1134"/>
        </w:tabs>
        <w:ind w:left="0" w:firstLine="709"/>
        <w:jc w:val="both"/>
        <w:rPr>
          <w:sz w:val="28"/>
          <w:szCs w:val="28"/>
          <w:lang w:val="en-US"/>
        </w:rPr>
      </w:pPr>
      <w:r w:rsidRPr="00932E52">
        <w:rPr>
          <w:sz w:val="28"/>
          <w:szCs w:val="28"/>
        </w:rPr>
        <w:t>АО</w:t>
      </w:r>
      <w:r w:rsidRPr="00932E52">
        <w:rPr>
          <w:sz w:val="28"/>
          <w:szCs w:val="28"/>
          <w:lang w:val="en-US"/>
        </w:rPr>
        <w:t xml:space="preserve"> «Kaspi Bank» </w:t>
      </w:r>
      <w:r w:rsidR="00C63251" w:rsidRPr="00932E52">
        <w:rPr>
          <w:sz w:val="28"/>
          <w:szCs w:val="28"/>
          <w:lang w:val="kk-KZ"/>
        </w:rPr>
        <w:t>//</w:t>
      </w:r>
      <w:r w:rsidRPr="00932E52">
        <w:rPr>
          <w:sz w:val="28"/>
          <w:szCs w:val="28"/>
          <w:lang w:val="en-US"/>
        </w:rPr>
        <w:t xml:space="preserve"> </w:t>
      </w:r>
      <w:hyperlink r:id="rId112" w:history="1">
        <w:r w:rsidRPr="00932E52">
          <w:rPr>
            <w:rStyle w:val="ae"/>
            <w:sz w:val="28"/>
            <w:szCs w:val="28"/>
            <w:u w:val="none"/>
            <w:lang w:val="en-US"/>
          </w:rPr>
          <w:t>https://ir.kaspi.kz/about/ecosystem/</w:t>
        </w:r>
      </w:hyperlink>
      <w:r w:rsidR="00C63251" w:rsidRPr="00932E52">
        <w:rPr>
          <w:rStyle w:val="ae"/>
          <w:sz w:val="28"/>
          <w:szCs w:val="28"/>
          <w:u w:val="none"/>
          <w:lang w:val="kk-KZ"/>
        </w:rPr>
        <w:t>. 05.10.2021.</w:t>
      </w:r>
      <w:r w:rsidRPr="00932E52">
        <w:rPr>
          <w:sz w:val="28"/>
          <w:szCs w:val="28"/>
          <w:lang w:val="en-US"/>
        </w:rPr>
        <w:t xml:space="preserve"> </w:t>
      </w:r>
    </w:p>
    <w:p w:rsidR="00717CEB" w:rsidRPr="00932E52" w:rsidRDefault="00717CEB" w:rsidP="00474C53">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 xml:space="preserve">Freedom Finance </w:t>
      </w:r>
      <w:r w:rsidR="00C63251" w:rsidRPr="00932E52">
        <w:rPr>
          <w:sz w:val="28"/>
          <w:szCs w:val="28"/>
          <w:lang w:val="kk-KZ"/>
        </w:rPr>
        <w:t>//</w:t>
      </w:r>
      <w:r w:rsidR="003457DE" w:rsidRPr="00932E52">
        <w:rPr>
          <w:sz w:val="28"/>
          <w:szCs w:val="28"/>
          <w:lang w:val="en-US"/>
        </w:rPr>
        <w:t xml:space="preserve"> </w:t>
      </w:r>
      <w:hyperlink r:id="rId113" w:history="1">
        <w:r w:rsidR="00C63251" w:rsidRPr="00932E52">
          <w:rPr>
            <w:rStyle w:val="ae"/>
            <w:sz w:val="28"/>
            <w:szCs w:val="28"/>
            <w:u w:val="none"/>
            <w:lang w:val="en-US"/>
          </w:rPr>
          <w:t>https://almaty-ffin.kz/?tab=fin-reports#</w:t>
        </w:r>
      </w:hyperlink>
      <w:r w:rsidR="00C63251" w:rsidRPr="00932E52">
        <w:rPr>
          <w:rStyle w:val="ae"/>
          <w:sz w:val="28"/>
          <w:szCs w:val="28"/>
          <w:u w:val="none"/>
          <w:lang w:val="kk-KZ"/>
        </w:rPr>
        <w:t>. 05.10.2021.</w:t>
      </w:r>
      <w:r w:rsidRPr="00932E52">
        <w:rPr>
          <w:sz w:val="28"/>
          <w:szCs w:val="28"/>
          <w:lang w:val="en-US"/>
        </w:rPr>
        <w:t xml:space="preserve"> </w:t>
      </w:r>
    </w:p>
    <w:p w:rsidR="00717CEB" w:rsidRPr="00932E52" w:rsidRDefault="00CA039C" w:rsidP="00474C53">
      <w:pPr>
        <w:pStyle w:val="a8"/>
        <w:numPr>
          <w:ilvl w:val="0"/>
          <w:numId w:val="35"/>
        </w:numPr>
        <w:tabs>
          <w:tab w:val="left" w:pos="851"/>
          <w:tab w:val="left" w:pos="993"/>
          <w:tab w:val="left" w:pos="1134"/>
        </w:tabs>
        <w:ind w:left="0" w:firstLine="709"/>
        <w:jc w:val="both"/>
        <w:rPr>
          <w:sz w:val="28"/>
          <w:szCs w:val="28"/>
          <w:lang w:val="en-US"/>
        </w:rPr>
      </w:pPr>
      <w:r w:rsidRPr="00932E52">
        <w:rPr>
          <w:sz w:val="28"/>
          <w:szCs w:val="28"/>
          <w:lang w:val="kk-KZ"/>
        </w:rPr>
        <w:t xml:space="preserve"> </w:t>
      </w:r>
      <w:r w:rsidR="00717CEB" w:rsidRPr="00932E52">
        <w:rPr>
          <w:sz w:val="28"/>
          <w:szCs w:val="28"/>
        </w:rPr>
        <w:t>АО</w:t>
      </w:r>
      <w:r w:rsidR="00717CEB" w:rsidRPr="00932E52">
        <w:rPr>
          <w:sz w:val="28"/>
          <w:szCs w:val="28"/>
          <w:lang w:val="en-US"/>
        </w:rPr>
        <w:t xml:space="preserve"> «ForteBank»</w:t>
      </w:r>
      <w:r w:rsidR="003457DE" w:rsidRPr="00932E52">
        <w:rPr>
          <w:sz w:val="28"/>
          <w:szCs w:val="28"/>
          <w:lang w:val="en-US"/>
        </w:rPr>
        <w:t xml:space="preserve"> </w:t>
      </w:r>
      <w:r w:rsidR="00C63251" w:rsidRPr="00932E52">
        <w:rPr>
          <w:sz w:val="28"/>
          <w:szCs w:val="28"/>
          <w:lang w:val="kk-KZ"/>
        </w:rPr>
        <w:t>//</w:t>
      </w:r>
      <w:r w:rsidR="00717CEB" w:rsidRPr="00932E52">
        <w:rPr>
          <w:sz w:val="28"/>
          <w:szCs w:val="28"/>
          <w:lang w:val="en-US"/>
        </w:rPr>
        <w:t xml:space="preserve"> </w:t>
      </w:r>
      <w:hyperlink r:id="rId114" w:history="1">
        <w:r w:rsidR="00717CEB" w:rsidRPr="00932E52">
          <w:rPr>
            <w:rStyle w:val="ae"/>
            <w:sz w:val="28"/>
            <w:szCs w:val="28"/>
            <w:u w:val="none"/>
            <w:lang w:val="en-US"/>
          </w:rPr>
          <w:t>https://forte.kz/reporting</w:t>
        </w:r>
      </w:hyperlink>
      <w:r w:rsidR="00C63251" w:rsidRPr="00932E52">
        <w:rPr>
          <w:rStyle w:val="ae"/>
          <w:sz w:val="28"/>
          <w:szCs w:val="28"/>
          <w:u w:val="none"/>
          <w:lang w:val="kk-KZ"/>
        </w:rPr>
        <w:t>. 10.02.2021.</w:t>
      </w:r>
      <w:r w:rsidR="00717CEB" w:rsidRPr="00932E52">
        <w:rPr>
          <w:sz w:val="28"/>
          <w:szCs w:val="28"/>
          <w:lang w:val="en-US"/>
        </w:rPr>
        <w:t xml:space="preserve"> </w:t>
      </w:r>
    </w:p>
    <w:p w:rsidR="00073D1E" w:rsidRPr="00932E52" w:rsidRDefault="00073D1E" w:rsidP="00073D1E">
      <w:pPr>
        <w:pStyle w:val="a8"/>
        <w:numPr>
          <w:ilvl w:val="0"/>
          <w:numId w:val="35"/>
        </w:numPr>
        <w:tabs>
          <w:tab w:val="left" w:pos="851"/>
          <w:tab w:val="left" w:pos="1134"/>
        </w:tabs>
        <w:ind w:left="0" w:firstLine="709"/>
        <w:jc w:val="both"/>
        <w:rPr>
          <w:sz w:val="28"/>
          <w:szCs w:val="28"/>
        </w:rPr>
      </w:pPr>
      <w:r w:rsidRPr="00932E52">
        <w:rPr>
          <w:sz w:val="28"/>
          <w:szCs w:val="28"/>
          <w:lang w:val="en-US"/>
        </w:rPr>
        <w:t>Uddin M.H., Ali M.H., Hassan, M.K. Cybersecurity hazards and financial system vulnerability: a synthesis of literature // Risk Management. – 2020. Vol. 22, Issue 4. – P. 239–309.</w:t>
      </w:r>
    </w:p>
    <w:p w:rsidR="00073D1E" w:rsidRPr="00932E52" w:rsidRDefault="00073D1E" w:rsidP="00073D1E">
      <w:pPr>
        <w:pStyle w:val="a8"/>
        <w:numPr>
          <w:ilvl w:val="0"/>
          <w:numId w:val="35"/>
        </w:numPr>
        <w:tabs>
          <w:tab w:val="left" w:pos="1134"/>
        </w:tabs>
        <w:spacing w:before="100" w:beforeAutospacing="1" w:after="100" w:afterAutospacing="1"/>
        <w:ind w:left="0" w:firstLine="709"/>
        <w:jc w:val="both"/>
        <w:rPr>
          <w:sz w:val="28"/>
          <w:szCs w:val="28"/>
        </w:rPr>
      </w:pPr>
      <w:r w:rsidRPr="00932E52">
        <w:rPr>
          <w:sz w:val="28"/>
          <w:szCs w:val="28"/>
        </w:rPr>
        <w:t xml:space="preserve">Крашенинников Н.В. Стресс-тестирование: применение к анализу финансовой устойчивости российскими и зарубежными банками // Финансы и кредит. – 2015. – </w:t>
      </w:r>
      <w:r w:rsidRPr="00932E52">
        <w:rPr>
          <w:sz w:val="28"/>
          <w:szCs w:val="28"/>
          <w:lang w:val="kk-KZ"/>
        </w:rPr>
        <w:t>№</w:t>
      </w:r>
      <w:r w:rsidRPr="00932E52">
        <w:rPr>
          <w:sz w:val="28"/>
          <w:szCs w:val="28"/>
        </w:rPr>
        <w:t>31(655). – С. 15</w:t>
      </w:r>
      <w:r w:rsidRPr="00932E52">
        <w:rPr>
          <w:sz w:val="28"/>
          <w:szCs w:val="28"/>
          <w:lang w:val="kk-KZ"/>
        </w:rPr>
        <w:t>-</w:t>
      </w:r>
      <w:r w:rsidRPr="00932E52">
        <w:rPr>
          <w:sz w:val="28"/>
          <w:szCs w:val="28"/>
        </w:rPr>
        <w:t xml:space="preserve">22. </w:t>
      </w:r>
    </w:p>
    <w:p w:rsidR="00F90E65" w:rsidRPr="00932E52" w:rsidRDefault="00A23034" w:rsidP="00F90E65">
      <w:pPr>
        <w:pStyle w:val="a8"/>
        <w:numPr>
          <w:ilvl w:val="0"/>
          <w:numId w:val="35"/>
        </w:numPr>
        <w:tabs>
          <w:tab w:val="left" w:pos="851"/>
          <w:tab w:val="left" w:pos="1134"/>
        </w:tabs>
        <w:ind w:left="0" w:firstLine="709"/>
        <w:jc w:val="both"/>
        <w:rPr>
          <w:sz w:val="28"/>
          <w:szCs w:val="28"/>
        </w:rPr>
      </w:pPr>
      <w:r w:rsidRPr="00932E52">
        <w:rPr>
          <w:sz w:val="28"/>
          <w:szCs w:val="28"/>
        </w:rPr>
        <w:t>Керимкулова Д.Д., Жоламанова М.Т., Алина Г.Б. Риски создания экосистемы и финансовой устойчивости банковского сектора Казахстана</w:t>
      </w:r>
      <w:r w:rsidR="00F32D0E" w:rsidRPr="00932E52">
        <w:rPr>
          <w:sz w:val="28"/>
          <w:szCs w:val="28"/>
        </w:rPr>
        <w:t xml:space="preserve"> </w:t>
      </w:r>
      <w:r w:rsidRPr="00932E52">
        <w:rPr>
          <w:sz w:val="28"/>
          <w:szCs w:val="28"/>
        </w:rPr>
        <w:t xml:space="preserve">// </w:t>
      </w:r>
      <w:r w:rsidR="00B43E81" w:rsidRPr="00932E52">
        <w:rPr>
          <w:sz w:val="28"/>
          <w:szCs w:val="28"/>
        </w:rPr>
        <w:t>Актуальные направления и новые возможности совершенствования экономики, финансов и бухгалтерского учета в контексте устойчивого развития и цифровизации</w:t>
      </w:r>
      <w:r w:rsidRPr="00932E52">
        <w:rPr>
          <w:sz w:val="28"/>
          <w:szCs w:val="28"/>
        </w:rPr>
        <w:t>: матер</w:t>
      </w:r>
      <w:r w:rsidRPr="00932E52">
        <w:rPr>
          <w:sz w:val="28"/>
          <w:szCs w:val="28"/>
          <w:lang w:val="kk-KZ"/>
        </w:rPr>
        <w:t>.</w:t>
      </w:r>
      <w:r w:rsidRPr="00932E52">
        <w:rPr>
          <w:sz w:val="28"/>
          <w:szCs w:val="28"/>
        </w:rPr>
        <w:t xml:space="preserve"> междунар</w:t>
      </w:r>
      <w:r w:rsidRPr="00932E52">
        <w:rPr>
          <w:sz w:val="28"/>
          <w:szCs w:val="28"/>
          <w:lang w:val="kk-KZ"/>
        </w:rPr>
        <w:t>.</w:t>
      </w:r>
      <w:r w:rsidRPr="00932E52">
        <w:rPr>
          <w:sz w:val="28"/>
          <w:szCs w:val="28"/>
        </w:rPr>
        <w:t xml:space="preserve"> науч</w:t>
      </w:r>
      <w:r w:rsidRPr="00932E52">
        <w:rPr>
          <w:sz w:val="28"/>
          <w:szCs w:val="28"/>
          <w:lang w:val="kk-KZ"/>
        </w:rPr>
        <w:t>.</w:t>
      </w:r>
      <w:r w:rsidRPr="00932E52">
        <w:rPr>
          <w:sz w:val="28"/>
          <w:szCs w:val="28"/>
        </w:rPr>
        <w:t>-практ</w:t>
      </w:r>
      <w:r w:rsidRPr="00932E52">
        <w:rPr>
          <w:sz w:val="28"/>
          <w:szCs w:val="28"/>
          <w:lang w:val="kk-KZ"/>
        </w:rPr>
        <w:t>.</w:t>
      </w:r>
      <w:r w:rsidRPr="00932E52">
        <w:rPr>
          <w:sz w:val="28"/>
          <w:szCs w:val="28"/>
        </w:rPr>
        <w:t xml:space="preserve"> онлайн конф</w:t>
      </w:r>
      <w:r w:rsidRPr="00932E52">
        <w:rPr>
          <w:sz w:val="28"/>
          <w:szCs w:val="28"/>
          <w:lang w:val="kk-KZ"/>
        </w:rPr>
        <w:t>.</w:t>
      </w:r>
      <w:r w:rsidRPr="00932E52">
        <w:rPr>
          <w:sz w:val="28"/>
          <w:szCs w:val="28"/>
        </w:rPr>
        <w:t xml:space="preserve"> </w:t>
      </w:r>
      <w:r w:rsidRPr="00932E52">
        <w:rPr>
          <w:sz w:val="28"/>
          <w:szCs w:val="28"/>
          <w:lang w:val="kk-KZ"/>
        </w:rPr>
        <w:t xml:space="preserve">– </w:t>
      </w:r>
      <w:r w:rsidRPr="00932E52">
        <w:rPr>
          <w:sz w:val="28"/>
          <w:szCs w:val="28"/>
        </w:rPr>
        <w:t>Нур-Султан</w:t>
      </w:r>
      <w:r w:rsidRPr="00932E52">
        <w:rPr>
          <w:sz w:val="28"/>
          <w:szCs w:val="28"/>
          <w:lang w:val="kk-KZ"/>
        </w:rPr>
        <w:t>,</w:t>
      </w:r>
      <w:r w:rsidRPr="00932E52">
        <w:rPr>
          <w:sz w:val="28"/>
          <w:szCs w:val="28"/>
        </w:rPr>
        <w:t xml:space="preserve"> 202</w:t>
      </w:r>
      <w:r w:rsidR="00A3127D" w:rsidRPr="00932E52">
        <w:rPr>
          <w:sz w:val="28"/>
          <w:szCs w:val="28"/>
        </w:rPr>
        <w:t>2</w:t>
      </w:r>
      <w:r w:rsidRPr="00932E52">
        <w:rPr>
          <w:sz w:val="28"/>
          <w:szCs w:val="28"/>
        </w:rPr>
        <w:t xml:space="preserve">. </w:t>
      </w:r>
      <w:r w:rsidRPr="00932E52">
        <w:rPr>
          <w:sz w:val="28"/>
          <w:szCs w:val="28"/>
          <w:lang w:val="kk-KZ"/>
        </w:rPr>
        <w:t xml:space="preserve">– </w:t>
      </w:r>
      <w:r w:rsidRPr="00932E52">
        <w:rPr>
          <w:sz w:val="28"/>
          <w:szCs w:val="28"/>
        </w:rPr>
        <w:t xml:space="preserve">С. </w:t>
      </w:r>
      <w:r w:rsidR="00A3127D" w:rsidRPr="00932E52">
        <w:rPr>
          <w:sz w:val="28"/>
          <w:szCs w:val="28"/>
        </w:rPr>
        <w:t>259</w:t>
      </w:r>
      <w:r w:rsidRPr="00932E52">
        <w:rPr>
          <w:sz w:val="28"/>
          <w:szCs w:val="28"/>
        </w:rPr>
        <w:t>-</w:t>
      </w:r>
      <w:r w:rsidR="00A3127D" w:rsidRPr="00932E52">
        <w:rPr>
          <w:sz w:val="28"/>
          <w:szCs w:val="28"/>
        </w:rPr>
        <w:t>263</w:t>
      </w:r>
      <w:r w:rsidRPr="00932E52">
        <w:rPr>
          <w:sz w:val="28"/>
          <w:szCs w:val="28"/>
          <w:lang w:val="kk-KZ"/>
        </w:rPr>
        <w:t>.</w:t>
      </w:r>
    </w:p>
    <w:p w:rsidR="0037057B" w:rsidRPr="00932E52" w:rsidRDefault="00016505" w:rsidP="0037057B">
      <w:pPr>
        <w:pStyle w:val="a8"/>
        <w:numPr>
          <w:ilvl w:val="0"/>
          <w:numId w:val="35"/>
        </w:numPr>
        <w:tabs>
          <w:tab w:val="left" w:pos="851"/>
          <w:tab w:val="left" w:pos="1134"/>
        </w:tabs>
        <w:ind w:left="0" w:firstLine="709"/>
        <w:jc w:val="both"/>
        <w:rPr>
          <w:sz w:val="28"/>
          <w:szCs w:val="28"/>
          <w:lang w:val="en-US"/>
        </w:rPr>
      </w:pPr>
      <w:r w:rsidRPr="00932E52">
        <w:rPr>
          <w:sz w:val="28"/>
          <w:szCs w:val="28"/>
          <w:lang w:val="en-US"/>
        </w:rPr>
        <w:t>Elnahass M., Trinh V.Q., Li T. Global banking stability in the shadow of Covid-19 outbreak // Journal of International Financial Markets, Institutions and Money. – 2021.</w:t>
      </w:r>
      <w:r w:rsidR="00403348" w:rsidRPr="00932E52">
        <w:rPr>
          <w:sz w:val="28"/>
          <w:szCs w:val="28"/>
          <w:lang w:val="en-US"/>
        </w:rPr>
        <w:t xml:space="preserve"> – Vol.</w:t>
      </w:r>
      <w:r w:rsidRPr="00932E52">
        <w:rPr>
          <w:sz w:val="28"/>
          <w:szCs w:val="28"/>
          <w:lang w:val="en-US"/>
        </w:rPr>
        <w:t xml:space="preserve"> 7</w:t>
      </w:r>
      <w:r w:rsidR="00403348" w:rsidRPr="00932E52">
        <w:rPr>
          <w:sz w:val="28"/>
          <w:szCs w:val="28"/>
          <w:lang w:val="en-US"/>
        </w:rPr>
        <w:t xml:space="preserve">2. – P. </w:t>
      </w:r>
      <w:r w:rsidR="00403348" w:rsidRPr="00932E52">
        <w:rPr>
          <w:sz w:val="28"/>
          <w:szCs w:val="28"/>
          <w:lang w:val="kk-KZ"/>
        </w:rPr>
        <w:t>1–32.</w:t>
      </w:r>
    </w:p>
    <w:p w:rsidR="0037057B" w:rsidRPr="00932E52" w:rsidRDefault="0037057B" w:rsidP="0037057B">
      <w:pPr>
        <w:pStyle w:val="a8"/>
        <w:numPr>
          <w:ilvl w:val="0"/>
          <w:numId w:val="35"/>
        </w:numPr>
        <w:tabs>
          <w:tab w:val="left" w:pos="851"/>
          <w:tab w:val="left" w:pos="1134"/>
        </w:tabs>
        <w:ind w:left="0" w:firstLine="709"/>
        <w:jc w:val="both"/>
        <w:rPr>
          <w:sz w:val="28"/>
          <w:szCs w:val="28"/>
        </w:rPr>
      </w:pPr>
      <w:r w:rsidRPr="00932E52">
        <w:rPr>
          <w:sz w:val="28"/>
          <w:szCs w:val="28"/>
          <w:lang w:val="en-US"/>
        </w:rPr>
        <w:t>Akram F.Q., Bårdsen G., Lindquist K.-G. Pursuing financial stability under an inflation-targeting regime // Annals of Finance. – 2007. Vol</w:t>
      </w:r>
      <w:r w:rsidRPr="00932E52">
        <w:rPr>
          <w:sz w:val="28"/>
          <w:szCs w:val="28"/>
        </w:rPr>
        <w:t xml:space="preserve">. 3, </w:t>
      </w:r>
      <w:r w:rsidRPr="00932E52">
        <w:rPr>
          <w:sz w:val="28"/>
          <w:szCs w:val="28"/>
          <w:lang w:val="en-US"/>
        </w:rPr>
        <w:t>Issue</w:t>
      </w:r>
      <w:r w:rsidRPr="00932E52">
        <w:rPr>
          <w:sz w:val="28"/>
          <w:szCs w:val="28"/>
        </w:rPr>
        <w:t xml:space="preserve"> 1. – </w:t>
      </w:r>
      <w:r w:rsidRPr="00932E52">
        <w:rPr>
          <w:sz w:val="28"/>
          <w:szCs w:val="28"/>
          <w:lang w:val="en-US"/>
        </w:rPr>
        <w:t>P</w:t>
      </w:r>
      <w:r w:rsidRPr="00932E52">
        <w:rPr>
          <w:sz w:val="28"/>
          <w:szCs w:val="28"/>
        </w:rPr>
        <w:t>. 131-153.</w:t>
      </w:r>
    </w:p>
    <w:p w:rsidR="00717CEB" w:rsidRPr="00A10568" w:rsidRDefault="00717CEB" w:rsidP="00C63251">
      <w:pPr>
        <w:tabs>
          <w:tab w:val="left" w:pos="1134"/>
        </w:tabs>
        <w:rPr>
          <w:sz w:val="28"/>
          <w:szCs w:val="28"/>
          <w:lang w:val="en-US"/>
        </w:rPr>
      </w:pPr>
    </w:p>
    <w:p w:rsidR="00717CEB" w:rsidRPr="00A10568" w:rsidRDefault="00717CEB" w:rsidP="00717CEB">
      <w:pPr>
        <w:tabs>
          <w:tab w:val="left" w:pos="993"/>
        </w:tabs>
        <w:spacing w:before="100" w:beforeAutospacing="1" w:after="100" w:afterAutospacing="1"/>
        <w:jc w:val="both"/>
        <w:rPr>
          <w:sz w:val="28"/>
          <w:szCs w:val="28"/>
          <w:lang w:val="en-US"/>
        </w:rPr>
      </w:pPr>
      <w:r w:rsidRPr="00A10568">
        <w:rPr>
          <w:sz w:val="28"/>
          <w:szCs w:val="28"/>
          <w:lang w:val="en-US"/>
        </w:rPr>
        <w:t xml:space="preserve"> </w:t>
      </w:r>
    </w:p>
    <w:p w:rsidR="004258E3" w:rsidRPr="00A10568" w:rsidRDefault="004258E3" w:rsidP="00717CEB">
      <w:pPr>
        <w:tabs>
          <w:tab w:val="left" w:pos="993"/>
        </w:tabs>
        <w:ind w:firstLine="567"/>
        <w:jc w:val="both"/>
        <w:rPr>
          <w:sz w:val="28"/>
          <w:szCs w:val="28"/>
          <w:lang w:val="en-US"/>
        </w:rPr>
      </w:pPr>
    </w:p>
    <w:p w:rsidR="00D048F6" w:rsidRPr="00A10568" w:rsidRDefault="00D048F6" w:rsidP="00717CEB">
      <w:pPr>
        <w:tabs>
          <w:tab w:val="left" w:pos="993"/>
        </w:tabs>
        <w:ind w:firstLine="567"/>
        <w:jc w:val="both"/>
        <w:rPr>
          <w:sz w:val="28"/>
          <w:szCs w:val="28"/>
          <w:lang w:val="en-US"/>
        </w:rPr>
      </w:pPr>
    </w:p>
    <w:p w:rsidR="00D048F6" w:rsidRPr="00A10568" w:rsidRDefault="00D048F6" w:rsidP="00717CEB">
      <w:pPr>
        <w:tabs>
          <w:tab w:val="left" w:pos="993"/>
        </w:tabs>
        <w:ind w:firstLine="567"/>
        <w:jc w:val="both"/>
        <w:rPr>
          <w:sz w:val="28"/>
          <w:szCs w:val="28"/>
          <w:lang w:val="en-US"/>
        </w:rPr>
      </w:pPr>
    </w:p>
    <w:p w:rsidR="00D048F6" w:rsidRPr="00A10568" w:rsidRDefault="00D048F6" w:rsidP="00717CEB">
      <w:pPr>
        <w:tabs>
          <w:tab w:val="left" w:pos="993"/>
        </w:tabs>
        <w:ind w:firstLine="567"/>
        <w:jc w:val="both"/>
        <w:rPr>
          <w:sz w:val="28"/>
          <w:szCs w:val="28"/>
          <w:lang w:val="en-US"/>
        </w:rPr>
      </w:pPr>
    </w:p>
    <w:p w:rsidR="00A655CB" w:rsidRPr="00A10568" w:rsidRDefault="00A655CB" w:rsidP="00717CEB">
      <w:pPr>
        <w:tabs>
          <w:tab w:val="left" w:pos="993"/>
        </w:tabs>
        <w:ind w:firstLine="567"/>
        <w:jc w:val="both"/>
        <w:rPr>
          <w:sz w:val="28"/>
          <w:szCs w:val="28"/>
          <w:lang w:val="en-US"/>
        </w:rPr>
      </w:pPr>
    </w:p>
    <w:p w:rsidR="00A655CB" w:rsidRPr="00A10568" w:rsidRDefault="00A655CB" w:rsidP="00717CEB">
      <w:pPr>
        <w:tabs>
          <w:tab w:val="left" w:pos="993"/>
        </w:tabs>
        <w:ind w:firstLine="567"/>
        <w:jc w:val="both"/>
        <w:rPr>
          <w:sz w:val="28"/>
          <w:szCs w:val="28"/>
          <w:lang w:val="en-US"/>
        </w:rPr>
      </w:pPr>
    </w:p>
    <w:p w:rsidR="00A655CB" w:rsidRPr="00A10568" w:rsidRDefault="00A655CB" w:rsidP="00717CEB">
      <w:pPr>
        <w:tabs>
          <w:tab w:val="left" w:pos="993"/>
        </w:tabs>
        <w:ind w:firstLine="567"/>
        <w:jc w:val="both"/>
        <w:rPr>
          <w:sz w:val="28"/>
          <w:szCs w:val="28"/>
          <w:lang w:val="en-US"/>
        </w:rPr>
      </w:pPr>
    </w:p>
    <w:p w:rsidR="00A655CB" w:rsidRPr="00A10568" w:rsidRDefault="00A655CB" w:rsidP="00717CEB">
      <w:pPr>
        <w:tabs>
          <w:tab w:val="left" w:pos="993"/>
        </w:tabs>
        <w:ind w:firstLine="567"/>
        <w:jc w:val="both"/>
        <w:rPr>
          <w:sz w:val="28"/>
          <w:szCs w:val="28"/>
          <w:lang w:val="en-US"/>
        </w:rPr>
      </w:pPr>
    </w:p>
    <w:p w:rsidR="00A23034" w:rsidRPr="00A10568" w:rsidRDefault="00A23034">
      <w:pPr>
        <w:rPr>
          <w:b/>
          <w:sz w:val="28"/>
          <w:szCs w:val="28"/>
          <w:lang w:val="en-US"/>
        </w:rPr>
      </w:pPr>
      <w:r w:rsidRPr="00A10568">
        <w:rPr>
          <w:b/>
          <w:sz w:val="28"/>
          <w:szCs w:val="28"/>
          <w:lang w:val="en-US"/>
        </w:rPr>
        <w:br w:type="page"/>
      </w:r>
    </w:p>
    <w:p w:rsidR="00A655CB" w:rsidRPr="00A10568" w:rsidRDefault="00A655CB" w:rsidP="00A655CB">
      <w:pPr>
        <w:tabs>
          <w:tab w:val="left" w:pos="993"/>
        </w:tabs>
        <w:jc w:val="center"/>
        <w:rPr>
          <w:b/>
          <w:sz w:val="28"/>
          <w:szCs w:val="28"/>
        </w:rPr>
      </w:pPr>
      <w:r w:rsidRPr="00A655CB">
        <w:rPr>
          <w:b/>
          <w:sz w:val="28"/>
          <w:szCs w:val="28"/>
        </w:rPr>
        <w:t>ПРИЛОЖЕНИЕ</w:t>
      </w:r>
      <w:r w:rsidRPr="00A10568">
        <w:rPr>
          <w:b/>
          <w:sz w:val="28"/>
          <w:szCs w:val="28"/>
        </w:rPr>
        <w:t xml:space="preserve"> </w:t>
      </w:r>
      <w:r>
        <w:rPr>
          <w:b/>
          <w:sz w:val="28"/>
          <w:szCs w:val="28"/>
        </w:rPr>
        <w:t>А</w:t>
      </w:r>
    </w:p>
    <w:p w:rsidR="00A655CB" w:rsidRPr="00A10568" w:rsidRDefault="00A655CB" w:rsidP="00A655CB">
      <w:pPr>
        <w:tabs>
          <w:tab w:val="left" w:pos="993"/>
        </w:tabs>
        <w:jc w:val="center"/>
        <w:rPr>
          <w:b/>
          <w:sz w:val="28"/>
          <w:szCs w:val="28"/>
        </w:rPr>
      </w:pPr>
    </w:p>
    <w:p w:rsidR="00A655CB" w:rsidRPr="00A10568" w:rsidRDefault="00A655CB" w:rsidP="00A655CB">
      <w:pPr>
        <w:tabs>
          <w:tab w:val="left" w:pos="993"/>
        </w:tabs>
        <w:jc w:val="center"/>
        <w:rPr>
          <w:sz w:val="28"/>
          <w:szCs w:val="28"/>
        </w:rPr>
      </w:pPr>
      <w:r w:rsidRPr="00A655CB">
        <w:rPr>
          <w:sz w:val="28"/>
          <w:szCs w:val="28"/>
        </w:rPr>
        <w:t>Акты</w:t>
      </w:r>
      <w:r w:rsidRPr="00A10568">
        <w:rPr>
          <w:sz w:val="28"/>
          <w:szCs w:val="28"/>
        </w:rPr>
        <w:t xml:space="preserve"> </w:t>
      </w:r>
      <w:r w:rsidR="00C6634F">
        <w:rPr>
          <w:sz w:val="28"/>
          <w:szCs w:val="28"/>
          <w:lang w:val="kk-KZ"/>
        </w:rPr>
        <w:t xml:space="preserve">о </w:t>
      </w:r>
      <w:r w:rsidRPr="00A655CB">
        <w:rPr>
          <w:sz w:val="28"/>
          <w:szCs w:val="28"/>
        </w:rPr>
        <w:t>внедрении</w:t>
      </w:r>
    </w:p>
    <w:p w:rsidR="00A655CB" w:rsidRPr="00A10568" w:rsidRDefault="00A655CB" w:rsidP="00A655CB">
      <w:pPr>
        <w:tabs>
          <w:tab w:val="left" w:pos="993"/>
        </w:tabs>
        <w:jc w:val="center"/>
        <w:rPr>
          <w:sz w:val="28"/>
          <w:szCs w:val="28"/>
        </w:rPr>
      </w:pPr>
    </w:p>
    <w:p w:rsidR="00D048F6" w:rsidRPr="00A10568" w:rsidRDefault="00D048F6" w:rsidP="00A655CB">
      <w:pPr>
        <w:tabs>
          <w:tab w:val="left" w:pos="993"/>
        </w:tabs>
        <w:jc w:val="right"/>
        <w:rPr>
          <w:sz w:val="28"/>
          <w:szCs w:val="28"/>
        </w:rPr>
      </w:pPr>
      <w:r>
        <w:rPr>
          <w:noProof/>
          <w:sz w:val="28"/>
          <w:szCs w:val="28"/>
          <w14:ligatures w14:val="standardContextual"/>
        </w:rPr>
        <w:drawing>
          <wp:inline distT="0" distB="0" distL="0" distR="0" wp14:anchorId="135A2B17" wp14:editId="0533DBB0">
            <wp:extent cx="5581291" cy="7901796"/>
            <wp:effectExtent l="0" t="0" r="635" b="4445"/>
            <wp:docPr id="4" name="Рисунок 4" descr="Снимок экрана 2023-11-16 14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2023-11-16 142139"/>
                    <pic:cNvPicPr>
                      <a:picLocks noChangeAspect="1" noChangeArrowheads="1"/>
                    </pic:cNvPicPr>
                  </pic:nvPicPr>
                  <pic:blipFill rotWithShape="1">
                    <a:blip r:embed="rId115">
                      <a:extLst>
                        <a:ext uri="{28A0092B-C50C-407E-A947-70E740481C1C}">
                          <a14:useLocalDpi xmlns:a14="http://schemas.microsoft.com/office/drawing/2010/main" val="0"/>
                        </a:ext>
                      </a:extLst>
                    </a:blip>
                    <a:srcRect l="3198" t="2361" r="2760" b="3593"/>
                    <a:stretch/>
                  </pic:blipFill>
                  <pic:spPr bwMode="auto">
                    <a:xfrm>
                      <a:off x="0" y="0"/>
                      <a:ext cx="5580575" cy="7900782"/>
                    </a:xfrm>
                    <a:prstGeom prst="rect">
                      <a:avLst/>
                    </a:prstGeom>
                    <a:noFill/>
                    <a:ln>
                      <a:noFill/>
                    </a:ln>
                    <a:extLst>
                      <a:ext uri="{53640926-AAD7-44D8-BBD7-CCE9431645EC}">
                        <a14:shadowObscured xmlns:a14="http://schemas.microsoft.com/office/drawing/2010/main"/>
                      </a:ext>
                    </a:extLst>
                  </pic:spPr>
                </pic:pic>
              </a:graphicData>
            </a:graphic>
          </wp:inline>
        </w:drawing>
      </w:r>
    </w:p>
    <w:p w:rsidR="00D048F6" w:rsidRPr="00A10568" w:rsidRDefault="00D048F6" w:rsidP="00D048F6">
      <w:pPr>
        <w:jc w:val="right"/>
        <w:rPr>
          <w:sz w:val="28"/>
          <w:szCs w:val="28"/>
        </w:rPr>
      </w:pPr>
      <w:r>
        <w:rPr>
          <w:noProof/>
          <w:sz w:val="28"/>
          <w:szCs w:val="28"/>
          <w14:ligatures w14:val="standardContextual"/>
        </w:rPr>
        <w:drawing>
          <wp:inline distT="0" distB="0" distL="0" distR="0" wp14:anchorId="317FA99C" wp14:editId="099A81C5">
            <wp:extent cx="5781675" cy="8220075"/>
            <wp:effectExtent l="0" t="0" r="9525" b="9525"/>
            <wp:docPr id="3" name="Рисунок 3" descr="Снимок экрана 2023-11-16 14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2023-11-16 142400"/>
                    <pic:cNvPicPr>
                      <a:picLocks noChangeAspect="1" noChangeArrowheads="1"/>
                    </pic:cNvPicPr>
                  </pic:nvPicPr>
                  <pic:blipFill>
                    <a:blip r:embed="rId116">
                      <a:extLst>
                        <a:ext uri="{28A0092B-C50C-407E-A947-70E740481C1C}">
                          <a14:useLocalDpi xmlns:a14="http://schemas.microsoft.com/office/drawing/2010/main" val="0"/>
                        </a:ext>
                      </a:extLst>
                    </a:blip>
                    <a:srcRect l="2568" t="2815"/>
                    <a:stretch>
                      <a:fillRect/>
                    </a:stretch>
                  </pic:blipFill>
                  <pic:spPr bwMode="auto">
                    <a:xfrm>
                      <a:off x="0" y="0"/>
                      <a:ext cx="5781675" cy="8220075"/>
                    </a:xfrm>
                    <a:prstGeom prst="rect">
                      <a:avLst/>
                    </a:prstGeom>
                    <a:noFill/>
                    <a:ln>
                      <a:noFill/>
                    </a:ln>
                  </pic:spPr>
                </pic:pic>
              </a:graphicData>
            </a:graphic>
          </wp:inline>
        </w:drawing>
      </w:r>
    </w:p>
    <w:p w:rsidR="00D048F6" w:rsidRPr="00A10568" w:rsidRDefault="00D048F6" w:rsidP="00D048F6">
      <w:pPr>
        <w:rPr>
          <w:sz w:val="28"/>
          <w:szCs w:val="28"/>
        </w:rPr>
      </w:pPr>
      <w:r w:rsidRPr="00A10568">
        <w:rPr>
          <w:sz w:val="28"/>
          <w:szCs w:val="28"/>
        </w:rPr>
        <w:br w:type="page"/>
      </w:r>
    </w:p>
    <w:p w:rsidR="00D048F6" w:rsidRPr="00A10568" w:rsidRDefault="00D048F6" w:rsidP="00D048F6">
      <w:pPr>
        <w:jc w:val="right"/>
        <w:rPr>
          <w:sz w:val="28"/>
          <w:szCs w:val="28"/>
        </w:rPr>
      </w:pPr>
      <w:r>
        <w:rPr>
          <w:noProof/>
          <w:sz w:val="28"/>
          <w:szCs w:val="28"/>
          <w14:ligatures w14:val="standardContextual"/>
        </w:rPr>
        <w:drawing>
          <wp:inline distT="0" distB="0" distL="0" distR="0" wp14:anchorId="0771099C" wp14:editId="168A4B24">
            <wp:extent cx="5934075" cy="8210550"/>
            <wp:effectExtent l="0" t="0" r="9525" b="0"/>
            <wp:docPr id="1" name="Рисунок 1" descr="Снимок экрана 2023-11-16 1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экрана 2023-11-16 1424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8210550"/>
                    </a:xfrm>
                    <a:prstGeom prst="rect">
                      <a:avLst/>
                    </a:prstGeom>
                    <a:noFill/>
                    <a:ln>
                      <a:noFill/>
                    </a:ln>
                  </pic:spPr>
                </pic:pic>
              </a:graphicData>
            </a:graphic>
          </wp:inline>
        </w:drawing>
      </w:r>
    </w:p>
    <w:p w:rsidR="00D048F6" w:rsidRPr="00A10568" w:rsidRDefault="00D048F6" w:rsidP="00D048F6">
      <w:pPr>
        <w:rPr>
          <w:sz w:val="28"/>
          <w:szCs w:val="28"/>
        </w:rPr>
      </w:pPr>
      <w:r w:rsidRPr="00A10568">
        <w:rPr>
          <w:sz w:val="28"/>
          <w:szCs w:val="28"/>
        </w:rPr>
        <w:br w:type="page"/>
      </w:r>
    </w:p>
    <w:p w:rsidR="00D048F6" w:rsidRPr="00A10568" w:rsidRDefault="00D048F6" w:rsidP="00D048F6">
      <w:pPr>
        <w:tabs>
          <w:tab w:val="left" w:pos="20"/>
          <w:tab w:val="left" w:pos="284"/>
          <w:tab w:val="left" w:pos="420"/>
        </w:tabs>
        <w:autoSpaceDE w:val="0"/>
        <w:autoSpaceDN w:val="0"/>
        <w:adjustRightInd w:val="0"/>
        <w:jc w:val="both"/>
        <w:rPr>
          <w:sz w:val="28"/>
          <w:szCs w:val="28"/>
        </w:rPr>
      </w:pPr>
      <w:r w:rsidRPr="00634F2F">
        <w:rPr>
          <w:noProof/>
          <w:sz w:val="28"/>
          <w:szCs w:val="28"/>
        </w:rPr>
        <w:drawing>
          <wp:inline distT="0" distB="0" distL="0" distR="0" wp14:anchorId="527150A9" wp14:editId="60304027">
            <wp:extent cx="5624423" cy="7349706"/>
            <wp:effectExtent l="0" t="0" r="0" b="3810"/>
            <wp:docPr id="5" name="Рисунок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D31522-7541-C24A-9399-3F944347C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D31522-7541-C24A-9399-3F944347CA66}"/>
                        </a:ext>
                      </a:extLst>
                    </pic:cNvPr>
                    <pic:cNvPicPr>
                      <a:picLocks noChangeAspect="1"/>
                    </pic:cNvPicPr>
                  </pic:nvPicPr>
                  <pic:blipFill rotWithShape="1">
                    <a:blip r:embed="rId118"/>
                    <a:srcRect l="3921" t="1028" r="1397" b="1712"/>
                    <a:stretch/>
                  </pic:blipFill>
                  <pic:spPr bwMode="auto">
                    <a:xfrm>
                      <a:off x="0" y="0"/>
                      <a:ext cx="5623907" cy="7349032"/>
                    </a:xfrm>
                    <a:prstGeom prst="rect">
                      <a:avLst/>
                    </a:prstGeom>
                    <a:ln>
                      <a:noFill/>
                    </a:ln>
                    <a:extLst>
                      <a:ext uri="{53640926-AAD7-44D8-BBD7-CCE9431645EC}">
                        <a14:shadowObscured xmlns:a14="http://schemas.microsoft.com/office/drawing/2010/main"/>
                      </a:ext>
                    </a:extLst>
                  </pic:spPr>
                </pic:pic>
              </a:graphicData>
            </a:graphic>
          </wp:inline>
        </w:drawing>
      </w:r>
    </w:p>
    <w:p w:rsidR="00FE48E5" w:rsidRPr="00A10568" w:rsidRDefault="0021742D">
      <w:pPr>
        <w:rPr>
          <w:b/>
          <w:noProof/>
          <w:sz w:val="28"/>
          <w:szCs w:val="28"/>
          <w14:ligatures w14:val="standardContextual"/>
        </w:rPr>
      </w:pPr>
      <w:r w:rsidRPr="00A10568">
        <w:rPr>
          <w:b/>
          <w:sz w:val="28"/>
          <w:szCs w:val="28"/>
        </w:rPr>
        <w:br w:type="page"/>
      </w:r>
    </w:p>
    <w:p w:rsidR="00FE48E5" w:rsidRPr="00A10568" w:rsidRDefault="00FE48E5" w:rsidP="00FE48E5">
      <w:pPr>
        <w:jc w:val="center"/>
        <w:rPr>
          <w:b/>
          <w:sz w:val="28"/>
          <w:szCs w:val="28"/>
        </w:rPr>
      </w:pPr>
      <w:r w:rsidRPr="00FE48E5">
        <w:rPr>
          <w:b/>
          <w:sz w:val="28"/>
          <w:szCs w:val="28"/>
        </w:rPr>
        <w:t>ПРИЛОЖЕНИЕ</w:t>
      </w:r>
      <w:r w:rsidRPr="00A10568">
        <w:rPr>
          <w:b/>
          <w:sz w:val="28"/>
          <w:szCs w:val="28"/>
        </w:rPr>
        <w:t xml:space="preserve"> </w:t>
      </w:r>
      <w:r w:rsidRPr="00FE48E5">
        <w:rPr>
          <w:b/>
          <w:sz w:val="28"/>
          <w:szCs w:val="28"/>
        </w:rPr>
        <w:t>Б</w:t>
      </w:r>
    </w:p>
    <w:p w:rsidR="00FE48E5" w:rsidRPr="00A10568" w:rsidRDefault="00FE48E5">
      <w:pPr>
        <w:rPr>
          <w:sz w:val="28"/>
          <w:szCs w:val="28"/>
        </w:rPr>
      </w:pPr>
    </w:p>
    <w:p w:rsidR="00FE48E5" w:rsidRPr="00A10568" w:rsidRDefault="00FE48E5" w:rsidP="00FE48E5">
      <w:pPr>
        <w:jc w:val="center"/>
        <w:rPr>
          <w:sz w:val="28"/>
          <w:szCs w:val="28"/>
        </w:rPr>
      </w:pPr>
      <w:r>
        <w:rPr>
          <w:sz w:val="28"/>
          <w:szCs w:val="28"/>
        </w:rPr>
        <w:t>Авторское</w:t>
      </w:r>
      <w:r w:rsidRPr="00A10568">
        <w:rPr>
          <w:sz w:val="28"/>
          <w:szCs w:val="28"/>
        </w:rPr>
        <w:t xml:space="preserve"> </w:t>
      </w:r>
      <w:r>
        <w:rPr>
          <w:sz w:val="28"/>
          <w:szCs w:val="28"/>
        </w:rPr>
        <w:t>свидетельство</w:t>
      </w:r>
    </w:p>
    <w:p w:rsidR="00912CB3" w:rsidRPr="00A10568" w:rsidRDefault="00912CB3" w:rsidP="00FE48E5">
      <w:pPr>
        <w:jc w:val="center"/>
        <w:rPr>
          <w:sz w:val="28"/>
          <w:szCs w:val="28"/>
        </w:rPr>
      </w:pPr>
    </w:p>
    <w:p w:rsidR="0021742D" w:rsidRPr="00A10568" w:rsidRDefault="0021742D">
      <w:pPr>
        <w:rPr>
          <w:sz w:val="28"/>
          <w:szCs w:val="28"/>
        </w:rPr>
      </w:pPr>
      <w:r>
        <w:rPr>
          <w:b/>
          <w:noProof/>
          <w:sz w:val="28"/>
          <w:szCs w:val="28"/>
          <w14:ligatures w14:val="standardContextual"/>
        </w:rPr>
        <w:drawing>
          <wp:inline distT="0" distB="0" distL="0" distR="0">
            <wp:extent cx="5934697" cy="8350369"/>
            <wp:effectExtent l="0" t="0" r="9525" b="0"/>
            <wp:docPr id="992376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76013" name="Рисунок 992376013"/>
                    <pic:cNvPicPr/>
                  </pic:nvPicPr>
                  <pic:blipFill rotWithShape="1">
                    <a:blip r:embed="rId119">
                      <a:extLst>
                        <a:ext uri="{28A0092B-C50C-407E-A947-70E740481C1C}">
                          <a14:useLocalDpi xmlns:a14="http://schemas.microsoft.com/office/drawing/2010/main" val="0"/>
                        </a:ext>
                      </a:extLst>
                    </a:blip>
                    <a:srcRect t="892" r="-86"/>
                    <a:stretch/>
                  </pic:blipFill>
                  <pic:spPr bwMode="auto">
                    <a:xfrm>
                      <a:off x="0" y="0"/>
                      <a:ext cx="5935310" cy="8351232"/>
                    </a:xfrm>
                    <a:prstGeom prst="rect">
                      <a:avLst/>
                    </a:prstGeom>
                    <a:ln>
                      <a:noFill/>
                    </a:ln>
                    <a:extLst>
                      <a:ext uri="{53640926-AAD7-44D8-BBD7-CCE9431645EC}">
                        <a14:shadowObscured xmlns:a14="http://schemas.microsoft.com/office/drawing/2010/main"/>
                      </a:ext>
                    </a:extLst>
                  </pic:spPr>
                </pic:pic>
              </a:graphicData>
            </a:graphic>
          </wp:inline>
        </w:drawing>
      </w:r>
    </w:p>
    <w:p w:rsidR="00D048F6" w:rsidRPr="00A10568" w:rsidRDefault="00A655CB" w:rsidP="00A655CB">
      <w:pPr>
        <w:tabs>
          <w:tab w:val="left" w:pos="20"/>
          <w:tab w:val="left" w:pos="284"/>
          <w:tab w:val="left" w:pos="420"/>
        </w:tabs>
        <w:autoSpaceDE w:val="0"/>
        <w:autoSpaceDN w:val="0"/>
        <w:adjustRightInd w:val="0"/>
        <w:jc w:val="center"/>
        <w:rPr>
          <w:b/>
          <w:sz w:val="28"/>
          <w:szCs w:val="28"/>
        </w:rPr>
      </w:pPr>
      <w:r w:rsidRPr="00A655CB">
        <w:rPr>
          <w:b/>
          <w:sz w:val="28"/>
          <w:szCs w:val="28"/>
        </w:rPr>
        <w:t>ПРИЛОЖЕНИЕ</w:t>
      </w:r>
      <w:r w:rsidRPr="00A10568">
        <w:rPr>
          <w:b/>
          <w:sz w:val="28"/>
          <w:szCs w:val="28"/>
        </w:rPr>
        <w:t xml:space="preserve"> </w:t>
      </w:r>
      <w:r w:rsidR="00FE48E5">
        <w:rPr>
          <w:b/>
          <w:sz w:val="28"/>
          <w:szCs w:val="28"/>
        </w:rPr>
        <w:t>В</w:t>
      </w:r>
    </w:p>
    <w:p w:rsidR="00D048F6" w:rsidRPr="00A10568" w:rsidRDefault="00D048F6" w:rsidP="00D048F6">
      <w:pPr>
        <w:tabs>
          <w:tab w:val="left" w:pos="20"/>
          <w:tab w:val="left" w:pos="284"/>
          <w:tab w:val="left" w:pos="420"/>
        </w:tabs>
        <w:autoSpaceDE w:val="0"/>
        <w:autoSpaceDN w:val="0"/>
        <w:adjustRightInd w:val="0"/>
        <w:ind w:firstLine="709"/>
        <w:jc w:val="both"/>
        <w:rPr>
          <w:sz w:val="28"/>
          <w:szCs w:val="28"/>
        </w:rPr>
      </w:pPr>
    </w:p>
    <w:p w:rsidR="00D048F6" w:rsidRDefault="00C53568" w:rsidP="00C53568">
      <w:pPr>
        <w:tabs>
          <w:tab w:val="left" w:pos="20"/>
          <w:tab w:val="left" w:pos="284"/>
          <w:tab w:val="left" w:pos="420"/>
        </w:tabs>
        <w:autoSpaceDE w:val="0"/>
        <w:autoSpaceDN w:val="0"/>
        <w:adjustRightInd w:val="0"/>
        <w:jc w:val="both"/>
        <w:rPr>
          <w:sz w:val="28"/>
          <w:szCs w:val="28"/>
          <w:lang w:val="kk-KZ"/>
        </w:rPr>
      </w:pPr>
      <w:r>
        <w:rPr>
          <w:sz w:val="28"/>
          <w:szCs w:val="28"/>
          <w:lang w:val="kk-KZ"/>
        </w:rPr>
        <w:t xml:space="preserve">Таблица </w:t>
      </w:r>
      <w:r w:rsidR="00FE48E5">
        <w:rPr>
          <w:sz w:val="28"/>
          <w:szCs w:val="28"/>
          <w:lang w:val="kk-KZ"/>
        </w:rPr>
        <w:t>В</w:t>
      </w:r>
      <w:r>
        <w:rPr>
          <w:sz w:val="28"/>
          <w:szCs w:val="28"/>
          <w:lang w:val="kk-KZ"/>
        </w:rPr>
        <w:t xml:space="preserve">.1 – </w:t>
      </w:r>
      <w:r w:rsidR="00D048F6" w:rsidRPr="00E736B2">
        <w:rPr>
          <w:sz w:val="28"/>
          <w:szCs w:val="28"/>
        </w:rPr>
        <w:t>Эволюция финансовых кризисов Казахстана на сегодняшний день (1991-2020 годы)</w:t>
      </w:r>
    </w:p>
    <w:p w:rsidR="00C53568" w:rsidRPr="00C53568" w:rsidRDefault="00C53568" w:rsidP="00C53568">
      <w:pPr>
        <w:tabs>
          <w:tab w:val="left" w:pos="20"/>
          <w:tab w:val="left" w:pos="284"/>
          <w:tab w:val="left" w:pos="420"/>
        </w:tabs>
        <w:autoSpaceDE w:val="0"/>
        <w:autoSpaceDN w:val="0"/>
        <w:adjustRightInd w:val="0"/>
        <w:jc w:val="right"/>
        <w:rPr>
          <w:sz w:val="16"/>
          <w:szCs w:val="16"/>
          <w:lang w:val="kk-KZ"/>
        </w:rPr>
      </w:pPr>
    </w:p>
    <w:tbl>
      <w:tblPr>
        <w:tblStyle w:val="a4"/>
        <w:tblW w:w="9602" w:type="dxa"/>
        <w:jc w:val="center"/>
        <w:tblLook w:val="04A0" w:firstRow="1" w:lastRow="0" w:firstColumn="1" w:lastColumn="0" w:noHBand="0" w:noVBand="1"/>
      </w:tblPr>
      <w:tblGrid>
        <w:gridCol w:w="2514"/>
        <w:gridCol w:w="2977"/>
        <w:gridCol w:w="4111"/>
      </w:tblGrid>
      <w:tr w:rsidR="00D048F6" w:rsidRPr="00E736B2" w:rsidTr="00C53568">
        <w:trPr>
          <w:jc w:val="center"/>
        </w:trPr>
        <w:tc>
          <w:tcPr>
            <w:tcW w:w="2514" w:type="dxa"/>
            <w:tcBorders>
              <w:righ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center"/>
            </w:pPr>
            <w:r w:rsidRPr="00E736B2">
              <w:t>Причины</w:t>
            </w:r>
          </w:p>
        </w:tc>
        <w:tc>
          <w:tcPr>
            <w:tcW w:w="2977" w:type="dxa"/>
            <w:tcBorders>
              <w:lef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center"/>
            </w:pPr>
            <w:r w:rsidRPr="00E736B2">
              <w:t>Основные показатели</w:t>
            </w:r>
          </w:p>
        </w:tc>
        <w:tc>
          <w:tcPr>
            <w:tcW w:w="4111" w:type="dxa"/>
          </w:tcPr>
          <w:p w:rsidR="00D048F6" w:rsidRPr="00E736B2" w:rsidRDefault="00D048F6" w:rsidP="007B0405">
            <w:pPr>
              <w:tabs>
                <w:tab w:val="left" w:pos="20"/>
                <w:tab w:val="left" w:pos="284"/>
                <w:tab w:val="left" w:pos="420"/>
              </w:tabs>
              <w:autoSpaceDE w:val="0"/>
              <w:autoSpaceDN w:val="0"/>
              <w:adjustRightInd w:val="0"/>
              <w:jc w:val="center"/>
            </w:pPr>
            <w:r w:rsidRPr="00E736B2">
              <w:t>Что было предпринято?</w:t>
            </w:r>
          </w:p>
        </w:tc>
      </w:tr>
      <w:tr w:rsidR="00D048F6" w:rsidRPr="00E736B2" w:rsidTr="00C53568">
        <w:trPr>
          <w:jc w:val="center"/>
        </w:trPr>
        <w:tc>
          <w:tcPr>
            <w:tcW w:w="2514" w:type="dxa"/>
            <w:tcBorders>
              <w:righ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center"/>
            </w:pPr>
            <w:r>
              <w:t>1</w:t>
            </w:r>
          </w:p>
        </w:tc>
        <w:tc>
          <w:tcPr>
            <w:tcW w:w="2977" w:type="dxa"/>
            <w:tcBorders>
              <w:lef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center"/>
            </w:pPr>
            <w:r>
              <w:t>2</w:t>
            </w:r>
          </w:p>
        </w:tc>
        <w:tc>
          <w:tcPr>
            <w:tcW w:w="4111" w:type="dxa"/>
          </w:tcPr>
          <w:p w:rsidR="00D048F6" w:rsidRPr="00E736B2" w:rsidRDefault="00D048F6" w:rsidP="007B0405">
            <w:pPr>
              <w:tabs>
                <w:tab w:val="left" w:pos="20"/>
                <w:tab w:val="left" w:pos="284"/>
                <w:tab w:val="left" w:pos="420"/>
              </w:tabs>
              <w:autoSpaceDE w:val="0"/>
              <w:autoSpaceDN w:val="0"/>
              <w:adjustRightInd w:val="0"/>
              <w:jc w:val="center"/>
            </w:pPr>
            <w:r>
              <w:t>3</w:t>
            </w:r>
          </w:p>
        </w:tc>
      </w:tr>
      <w:tr w:rsidR="00D048F6" w:rsidRPr="00E736B2" w:rsidTr="00C53568">
        <w:trPr>
          <w:jc w:val="center"/>
        </w:trPr>
        <w:tc>
          <w:tcPr>
            <w:tcW w:w="9602" w:type="dxa"/>
            <w:gridSpan w:val="3"/>
          </w:tcPr>
          <w:p w:rsidR="00D048F6" w:rsidRPr="00E736B2" w:rsidRDefault="00D048F6" w:rsidP="007B0405">
            <w:pPr>
              <w:tabs>
                <w:tab w:val="left" w:pos="20"/>
                <w:tab w:val="left" w:pos="284"/>
                <w:tab w:val="left" w:pos="420"/>
              </w:tabs>
              <w:autoSpaceDE w:val="0"/>
              <w:autoSpaceDN w:val="0"/>
              <w:adjustRightInd w:val="0"/>
              <w:jc w:val="center"/>
            </w:pPr>
            <w:r w:rsidRPr="00E736B2">
              <w:t>«Постсоветский кризис»</w:t>
            </w:r>
          </w:p>
          <w:p w:rsidR="00D048F6" w:rsidRPr="00E736B2" w:rsidRDefault="00D048F6" w:rsidP="007B0405">
            <w:pPr>
              <w:tabs>
                <w:tab w:val="left" w:pos="20"/>
                <w:tab w:val="left" w:pos="284"/>
                <w:tab w:val="left" w:pos="420"/>
              </w:tabs>
              <w:autoSpaceDE w:val="0"/>
              <w:autoSpaceDN w:val="0"/>
              <w:adjustRightInd w:val="0"/>
              <w:jc w:val="center"/>
            </w:pPr>
            <w:r w:rsidRPr="00E736B2">
              <w:t>1991-1996 годы</w:t>
            </w:r>
          </w:p>
        </w:tc>
      </w:tr>
      <w:tr w:rsidR="00D048F6" w:rsidRPr="00E736B2" w:rsidTr="00C53568">
        <w:trPr>
          <w:jc w:val="center"/>
        </w:trPr>
        <w:tc>
          <w:tcPr>
            <w:tcW w:w="2514" w:type="dxa"/>
            <w:tcBorders>
              <w:right w:val="single" w:sz="4" w:space="0" w:color="000000"/>
            </w:tcBorders>
            <w:shd w:val="clear" w:color="auto" w:fill="auto"/>
          </w:tcPr>
          <w:p w:rsidR="00D048F6" w:rsidRPr="00E736B2" w:rsidRDefault="00FE48E5" w:rsidP="007B0405">
            <w:pPr>
              <w:tabs>
                <w:tab w:val="left" w:pos="20"/>
                <w:tab w:val="left" w:pos="284"/>
                <w:tab w:val="left" w:pos="420"/>
              </w:tabs>
              <w:autoSpaceDE w:val="0"/>
              <w:autoSpaceDN w:val="0"/>
              <w:adjustRightInd w:val="0"/>
              <w:jc w:val="both"/>
            </w:pPr>
            <w:r>
              <w:t>Развал СССР</w:t>
            </w:r>
          </w:p>
          <w:p w:rsidR="00D048F6" w:rsidRPr="00E736B2" w:rsidRDefault="00D048F6" w:rsidP="007B0405">
            <w:pPr>
              <w:tabs>
                <w:tab w:val="left" w:pos="20"/>
                <w:tab w:val="left" w:pos="284"/>
                <w:tab w:val="left" w:pos="420"/>
              </w:tabs>
              <w:autoSpaceDE w:val="0"/>
              <w:autoSpaceDN w:val="0"/>
              <w:adjustRightInd w:val="0"/>
              <w:jc w:val="both"/>
            </w:pPr>
            <w:r w:rsidRPr="00E736B2">
              <w:t>Независимость Республики Казахстан</w:t>
            </w:r>
          </w:p>
        </w:tc>
        <w:tc>
          <w:tcPr>
            <w:tcW w:w="2977" w:type="dxa"/>
            <w:tcBorders>
              <w:left w:val="single" w:sz="4" w:space="0" w:color="000000"/>
            </w:tcBorders>
            <w:shd w:val="clear" w:color="auto" w:fill="auto"/>
          </w:tcPr>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Инфляция:</w:t>
            </w:r>
          </w:p>
          <w:p w:rsidR="00D048F6" w:rsidRPr="00E736B2" w:rsidRDefault="00D048F6" w:rsidP="007B0405">
            <w:pPr>
              <w:tabs>
                <w:tab w:val="left" w:pos="20"/>
                <w:tab w:val="left" w:pos="284"/>
                <w:tab w:val="left" w:pos="420"/>
              </w:tabs>
              <w:autoSpaceDE w:val="0"/>
              <w:autoSpaceDN w:val="0"/>
              <w:adjustRightInd w:val="0"/>
              <w:jc w:val="both"/>
            </w:pPr>
            <w:r w:rsidRPr="00E736B2">
              <w:t xml:space="preserve">1991 г – 147,1% </w:t>
            </w:r>
          </w:p>
          <w:p w:rsidR="00D048F6" w:rsidRPr="00E736B2" w:rsidRDefault="00D048F6" w:rsidP="007B0405">
            <w:pPr>
              <w:tabs>
                <w:tab w:val="left" w:pos="20"/>
                <w:tab w:val="left" w:pos="284"/>
                <w:tab w:val="left" w:pos="420"/>
              </w:tabs>
              <w:autoSpaceDE w:val="0"/>
              <w:autoSpaceDN w:val="0"/>
              <w:adjustRightInd w:val="0"/>
              <w:jc w:val="both"/>
            </w:pPr>
            <w:r w:rsidRPr="00E736B2">
              <w:t>1992 г – 2962,8%</w:t>
            </w:r>
          </w:p>
          <w:p w:rsidR="00D048F6" w:rsidRPr="00E736B2" w:rsidRDefault="00D048F6" w:rsidP="007B0405">
            <w:pPr>
              <w:tabs>
                <w:tab w:val="left" w:pos="20"/>
                <w:tab w:val="left" w:pos="284"/>
                <w:tab w:val="left" w:pos="420"/>
              </w:tabs>
              <w:autoSpaceDE w:val="0"/>
              <w:autoSpaceDN w:val="0"/>
              <w:adjustRightInd w:val="0"/>
              <w:jc w:val="both"/>
            </w:pPr>
            <w:r w:rsidRPr="00E736B2">
              <w:t>1993 г – 2169,8%</w:t>
            </w:r>
          </w:p>
          <w:p w:rsidR="00D048F6" w:rsidRPr="00E736B2" w:rsidRDefault="00D048F6" w:rsidP="007B0405">
            <w:pPr>
              <w:tabs>
                <w:tab w:val="left" w:pos="20"/>
                <w:tab w:val="left" w:pos="284"/>
                <w:tab w:val="left" w:pos="420"/>
              </w:tabs>
              <w:autoSpaceDE w:val="0"/>
              <w:autoSpaceDN w:val="0"/>
              <w:adjustRightInd w:val="0"/>
              <w:jc w:val="both"/>
            </w:pPr>
            <w:r w:rsidRPr="00E736B2">
              <w:t>1994 г – 1160,3%</w:t>
            </w:r>
          </w:p>
          <w:p w:rsidR="00D048F6" w:rsidRPr="00E736B2" w:rsidRDefault="00D048F6" w:rsidP="007B0405">
            <w:pPr>
              <w:tabs>
                <w:tab w:val="left" w:pos="20"/>
                <w:tab w:val="left" w:pos="284"/>
                <w:tab w:val="left" w:pos="420"/>
              </w:tabs>
              <w:autoSpaceDE w:val="0"/>
              <w:autoSpaceDN w:val="0"/>
              <w:adjustRightInd w:val="0"/>
              <w:jc w:val="both"/>
            </w:pPr>
            <w:r w:rsidRPr="00E736B2">
              <w:t>1995 г – 60,4%</w:t>
            </w:r>
          </w:p>
          <w:p w:rsidR="00D048F6" w:rsidRPr="00E736B2" w:rsidRDefault="00D048F6" w:rsidP="007B0405">
            <w:pPr>
              <w:tabs>
                <w:tab w:val="left" w:pos="20"/>
                <w:tab w:val="left" w:pos="284"/>
                <w:tab w:val="left" w:pos="420"/>
              </w:tabs>
              <w:autoSpaceDE w:val="0"/>
              <w:autoSpaceDN w:val="0"/>
              <w:adjustRightInd w:val="0"/>
              <w:jc w:val="both"/>
            </w:pPr>
            <w:r w:rsidRPr="00E736B2">
              <w:t>1996 г – 28,9%</w:t>
            </w:r>
          </w:p>
          <w:p w:rsidR="00D048F6" w:rsidRPr="00E736B2" w:rsidRDefault="00D048F6" w:rsidP="007B0405">
            <w:pPr>
              <w:tabs>
                <w:tab w:val="left" w:pos="20"/>
                <w:tab w:val="left" w:pos="284"/>
                <w:tab w:val="left" w:pos="420"/>
              </w:tabs>
              <w:autoSpaceDE w:val="0"/>
              <w:autoSpaceDN w:val="0"/>
              <w:adjustRightInd w:val="0"/>
              <w:jc w:val="both"/>
            </w:pPr>
            <w:r w:rsidRPr="00E736B2">
              <w:t>1997 г – 1,9%</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Курс доллара:</w:t>
            </w:r>
          </w:p>
          <w:p w:rsidR="00D048F6" w:rsidRPr="00E736B2" w:rsidRDefault="00D048F6" w:rsidP="007B0405">
            <w:pPr>
              <w:tabs>
                <w:tab w:val="left" w:pos="20"/>
                <w:tab w:val="left" w:pos="284"/>
                <w:tab w:val="left" w:pos="420"/>
              </w:tabs>
              <w:autoSpaceDE w:val="0"/>
              <w:autoSpaceDN w:val="0"/>
              <w:adjustRightInd w:val="0"/>
              <w:jc w:val="both"/>
            </w:pPr>
            <w:r w:rsidRPr="00E736B2">
              <w:t>1993 г – 5,25 тенге</w:t>
            </w:r>
          </w:p>
          <w:p w:rsidR="00D048F6" w:rsidRPr="00E736B2" w:rsidRDefault="00D048F6" w:rsidP="007B0405">
            <w:pPr>
              <w:tabs>
                <w:tab w:val="left" w:pos="20"/>
                <w:tab w:val="left" w:pos="284"/>
                <w:tab w:val="left" w:pos="420"/>
              </w:tabs>
              <w:autoSpaceDE w:val="0"/>
              <w:autoSpaceDN w:val="0"/>
              <w:adjustRightInd w:val="0"/>
              <w:jc w:val="both"/>
            </w:pPr>
            <w:r w:rsidRPr="00E736B2">
              <w:t>1997 г – 75,4 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Уровень безработицы:</w:t>
            </w:r>
          </w:p>
          <w:p w:rsidR="00D048F6" w:rsidRPr="00E736B2" w:rsidRDefault="00D048F6" w:rsidP="007B0405">
            <w:pPr>
              <w:tabs>
                <w:tab w:val="left" w:pos="20"/>
                <w:tab w:val="left" w:pos="284"/>
                <w:tab w:val="left" w:pos="420"/>
              </w:tabs>
              <w:autoSpaceDE w:val="0"/>
              <w:autoSpaceDN w:val="0"/>
              <w:adjustRightInd w:val="0"/>
              <w:jc w:val="both"/>
            </w:pPr>
            <w:r w:rsidRPr="00E736B2">
              <w:t>1991 г – 4,6%</w:t>
            </w:r>
          </w:p>
          <w:p w:rsidR="00D048F6" w:rsidRPr="00E736B2" w:rsidRDefault="00D048F6" w:rsidP="007B0405">
            <w:pPr>
              <w:tabs>
                <w:tab w:val="left" w:pos="20"/>
                <w:tab w:val="left" w:pos="284"/>
                <w:tab w:val="left" w:pos="420"/>
              </w:tabs>
              <w:autoSpaceDE w:val="0"/>
              <w:autoSpaceDN w:val="0"/>
              <w:adjustRightInd w:val="0"/>
              <w:jc w:val="both"/>
            </w:pPr>
            <w:r w:rsidRPr="00E736B2">
              <w:t>1995 г – 3,2%</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Дефицит бюджета:</w:t>
            </w:r>
          </w:p>
          <w:p w:rsidR="00D048F6" w:rsidRPr="00E736B2" w:rsidRDefault="00D048F6" w:rsidP="007B0405">
            <w:pPr>
              <w:tabs>
                <w:tab w:val="left" w:pos="20"/>
                <w:tab w:val="left" w:pos="284"/>
                <w:tab w:val="left" w:pos="420"/>
              </w:tabs>
              <w:autoSpaceDE w:val="0"/>
              <w:autoSpaceDN w:val="0"/>
              <w:adjustRightInd w:val="0"/>
              <w:jc w:val="both"/>
            </w:pPr>
            <w:r w:rsidRPr="00E736B2">
              <w:t>1991 г – 7,7 млрд рублей</w:t>
            </w:r>
          </w:p>
          <w:p w:rsidR="00D048F6" w:rsidRPr="00E736B2" w:rsidRDefault="00D048F6" w:rsidP="007B0405">
            <w:pPr>
              <w:tabs>
                <w:tab w:val="left" w:pos="20"/>
                <w:tab w:val="left" w:pos="284"/>
                <w:tab w:val="left" w:pos="420"/>
              </w:tabs>
              <w:autoSpaceDE w:val="0"/>
              <w:autoSpaceDN w:val="0"/>
              <w:adjustRightInd w:val="0"/>
              <w:jc w:val="both"/>
            </w:pPr>
            <w:r w:rsidRPr="00E736B2">
              <w:t>1994 г – 20,6 млрд тенге</w:t>
            </w:r>
          </w:p>
          <w:p w:rsidR="00D048F6" w:rsidRPr="00E736B2" w:rsidRDefault="00D048F6" w:rsidP="007B0405">
            <w:pPr>
              <w:tabs>
                <w:tab w:val="left" w:pos="20"/>
                <w:tab w:val="left" w:pos="284"/>
                <w:tab w:val="left" w:pos="420"/>
              </w:tabs>
              <w:autoSpaceDE w:val="0"/>
              <w:autoSpaceDN w:val="0"/>
              <w:adjustRightInd w:val="0"/>
              <w:jc w:val="both"/>
            </w:pPr>
            <w:r w:rsidRPr="00E736B2">
              <w:t>1996 г – 43,9 млрд 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ВВП:</w:t>
            </w:r>
          </w:p>
          <w:p w:rsidR="00D048F6" w:rsidRPr="00E736B2" w:rsidRDefault="00D048F6" w:rsidP="007B0405">
            <w:pPr>
              <w:tabs>
                <w:tab w:val="left" w:pos="20"/>
                <w:tab w:val="left" w:pos="284"/>
                <w:tab w:val="left" w:pos="420"/>
              </w:tabs>
              <w:autoSpaceDE w:val="0"/>
              <w:autoSpaceDN w:val="0"/>
              <w:adjustRightInd w:val="0"/>
              <w:jc w:val="both"/>
            </w:pPr>
            <w:r w:rsidRPr="00E736B2">
              <w:t>1991 г – 11%</w:t>
            </w:r>
          </w:p>
          <w:p w:rsidR="00D048F6" w:rsidRPr="00E736B2" w:rsidRDefault="00D048F6" w:rsidP="007B0405">
            <w:pPr>
              <w:tabs>
                <w:tab w:val="left" w:pos="20"/>
                <w:tab w:val="left" w:pos="284"/>
                <w:tab w:val="left" w:pos="420"/>
              </w:tabs>
              <w:autoSpaceDE w:val="0"/>
              <w:autoSpaceDN w:val="0"/>
              <w:adjustRightInd w:val="0"/>
              <w:jc w:val="both"/>
            </w:pPr>
            <w:r w:rsidRPr="00E736B2">
              <w:t>1996 г + 0,5%</w:t>
            </w:r>
          </w:p>
          <w:p w:rsidR="00D048F6" w:rsidRPr="00E736B2" w:rsidRDefault="00D048F6" w:rsidP="007B0405">
            <w:pPr>
              <w:tabs>
                <w:tab w:val="left" w:pos="20"/>
                <w:tab w:val="left" w:pos="284"/>
                <w:tab w:val="left" w:pos="420"/>
              </w:tabs>
              <w:autoSpaceDE w:val="0"/>
              <w:autoSpaceDN w:val="0"/>
              <w:adjustRightInd w:val="0"/>
              <w:jc w:val="both"/>
            </w:pPr>
            <w:r w:rsidRPr="00E736B2">
              <w:t>1997 г + 2%</w:t>
            </w:r>
          </w:p>
        </w:tc>
        <w:tc>
          <w:tcPr>
            <w:tcW w:w="4111" w:type="dxa"/>
          </w:tcPr>
          <w:p w:rsidR="00D048F6" w:rsidRPr="00E736B2" w:rsidRDefault="00D048F6" w:rsidP="007B0405">
            <w:pPr>
              <w:tabs>
                <w:tab w:val="left" w:pos="20"/>
                <w:tab w:val="left" w:pos="315"/>
                <w:tab w:val="left" w:pos="420"/>
                <w:tab w:val="left" w:pos="457"/>
              </w:tabs>
              <w:autoSpaceDE w:val="0"/>
              <w:autoSpaceDN w:val="0"/>
              <w:adjustRightInd w:val="0"/>
              <w:jc w:val="both"/>
            </w:pPr>
            <w:r w:rsidRPr="00E736B2">
              <w:t>1.«Стратегия политического и экономического развития страны до 2005 года»</w:t>
            </w:r>
          </w:p>
          <w:p w:rsidR="00D048F6" w:rsidRPr="00E736B2" w:rsidRDefault="00D048F6" w:rsidP="007B0405">
            <w:pPr>
              <w:tabs>
                <w:tab w:val="left" w:pos="20"/>
                <w:tab w:val="left" w:pos="315"/>
                <w:tab w:val="left" w:pos="420"/>
                <w:tab w:val="left" w:pos="457"/>
              </w:tabs>
              <w:autoSpaceDE w:val="0"/>
              <w:autoSpaceDN w:val="0"/>
              <w:adjustRightInd w:val="0"/>
              <w:jc w:val="both"/>
            </w:pPr>
            <w:r w:rsidRPr="00E736B2">
              <w:t>2. Разгосударствление и привати</w:t>
            </w:r>
            <w:r w:rsidR="00FE48E5">
              <w:t xml:space="preserve"> </w:t>
            </w:r>
            <w:r w:rsidRPr="00E736B2">
              <w:t>зация</w:t>
            </w:r>
          </w:p>
          <w:p w:rsidR="00D048F6" w:rsidRPr="00E736B2" w:rsidRDefault="00D048F6" w:rsidP="007B0405">
            <w:pPr>
              <w:tabs>
                <w:tab w:val="left" w:pos="20"/>
                <w:tab w:val="left" w:pos="315"/>
                <w:tab w:val="left" w:pos="420"/>
                <w:tab w:val="left" w:pos="457"/>
              </w:tabs>
              <w:autoSpaceDE w:val="0"/>
              <w:autoSpaceDN w:val="0"/>
              <w:adjustRightInd w:val="0"/>
              <w:jc w:val="both"/>
            </w:pPr>
            <w:r w:rsidRPr="00E736B2">
              <w:t>3.</w:t>
            </w:r>
            <w:r w:rsidR="00FE48E5">
              <w:t xml:space="preserve"> </w:t>
            </w:r>
            <w:r w:rsidRPr="00E736B2">
              <w:t>Появление частных и свободных предпринимателей</w:t>
            </w:r>
          </w:p>
          <w:p w:rsidR="00D048F6" w:rsidRPr="00E736B2" w:rsidRDefault="00D048F6" w:rsidP="007B0405">
            <w:pPr>
              <w:tabs>
                <w:tab w:val="left" w:pos="20"/>
                <w:tab w:val="left" w:pos="315"/>
                <w:tab w:val="left" w:pos="420"/>
                <w:tab w:val="left" w:pos="457"/>
              </w:tabs>
              <w:autoSpaceDE w:val="0"/>
              <w:autoSpaceDN w:val="0"/>
              <w:adjustRightInd w:val="0"/>
              <w:jc w:val="both"/>
            </w:pPr>
            <w:r w:rsidRPr="00E736B2">
              <w:t>4.1993 год – появление национальной валюты – тенге</w:t>
            </w:r>
          </w:p>
          <w:p w:rsidR="00D048F6" w:rsidRPr="00E736B2" w:rsidRDefault="00D048F6" w:rsidP="007B0405">
            <w:pPr>
              <w:tabs>
                <w:tab w:val="left" w:pos="20"/>
                <w:tab w:val="left" w:pos="315"/>
                <w:tab w:val="left" w:pos="420"/>
                <w:tab w:val="left" w:pos="457"/>
              </w:tabs>
              <w:autoSpaceDE w:val="0"/>
              <w:autoSpaceDN w:val="0"/>
              <w:adjustRightInd w:val="0"/>
              <w:jc w:val="both"/>
            </w:pPr>
            <w:r w:rsidRPr="00E736B2">
              <w:t>5.Привлечение иностранных инвестиций (рост производства)</w:t>
            </w:r>
          </w:p>
          <w:p w:rsidR="00D048F6" w:rsidRPr="00E736B2" w:rsidRDefault="00D048F6" w:rsidP="007B0405">
            <w:pPr>
              <w:tabs>
                <w:tab w:val="left" w:pos="20"/>
                <w:tab w:val="left" w:pos="315"/>
                <w:tab w:val="left" w:pos="420"/>
                <w:tab w:val="left" w:pos="457"/>
              </w:tabs>
              <w:autoSpaceDE w:val="0"/>
              <w:autoSpaceDN w:val="0"/>
              <w:adjustRightInd w:val="0"/>
              <w:jc w:val="both"/>
            </w:pPr>
            <w:r w:rsidRPr="00E736B2">
              <w:t>6.Формирование рыночного механизма</w:t>
            </w:r>
          </w:p>
          <w:p w:rsidR="00D048F6" w:rsidRPr="00E736B2" w:rsidRDefault="00D048F6" w:rsidP="007B0405">
            <w:pPr>
              <w:tabs>
                <w:tab w:val="left" w:pos="20"/>
                <w:tab w:val="left" w:pos="315"/>
                <w:tab w:val="left" w:pos="420"/>
                <w:tab w:val="left" w:pos="457"/>
              </w:tabs>
              <w:autoSpaceDE w:val="0"/>
              <w:autoSpaceDN w:val="0"/>
              <w:adjustRightInd w:val="0"/>
              <w:jc w:val="both"/>
            </w:pPr>
            <w:r w:rsidRPr="00E736B2">
              <w:t>7.Общенациональный фонд по поддержке малообеспеченных граждан</w:t>
            </w:r>
          </w:p>
        </w:tc>
      </w:tr>
      <w:tr w:rsidR="00D048F6" w:rsidRPr="00E736B2" w:rsidTr="00C53568">
        <w:trPr>
          <w:jc w:val="center"/>
        </w:trPr>
        <w:tc>
          <w:tcPr>
            <w:tcW w:w="9602" w:type="dxa"/>
            <w:gridSpan w:val="3"/>
          </w:tcPr>
          <w:p w:rsidR="00D048F6" w:rsidRPr="00E736B2" w:rsidRDefault="00D048F6" w:rsidP="007B0405">
            <w:pPr>
              <w:tabs>
                <w:tab w:val="left" w:pos="20"/>
                <w:tab w:val="left" w:pos="284"/>
                <w:tab w:val="left" w:pos="420"/>
              </w:tabs>
              <w:autoSpaceDE w:val="0"/>
              <w:autoSpaceDN w:val="0"/>
              <w:adjustRightInd w:val="0"/>
              <w:jc w:val="center"/>
            </w:pPr>
            <w:r w:rsidRPr="00E736B2">
              <w:t>1997-1998 годы</w:t>
            </w:r>
          </w:p>
          <w:p w:rsidR="00D048F6" w:rsidRPr="00E736B2" w:rsidRDefault="00D048F6" w:rsidP="007B0405">
            <w:pPr>
              <w:tabs>
                <w:tab w:val="left" w:pos="20"/>
                <w:tab w:val="left" w:pos="284"/>
                <w:tab w:val="left" w:pos="420"/>
              </w:tabs>
              <w:autoSpaceDE w:val="0"/>
              <w:autoSpaceDN w:val="0"/>
              <w:adjustRightInd w:val="0"/>
              <w:jc w:val="center"/>
            </w:pPr>
            <w:r w:rsidRPr="00E736B2">
              <w:t>Падение азиатского рынка</w:t>
            </w:r>
          </w:p>
        </w:tc>
      </w:tr>
      <w:tr w:rsidR="00D048F6" w:rsidRPr="00E736B2" w:rsidTr="00C53568">
        <w:trPr>
          <w:jc w:val="center"/>
        </w:trPr>
        <w:tc>
          <w:tcPr>
            <w:tcW w:w="2514" w:type="dxa"/>
            <w:tcBorders>
              <w:right w:val="single" w:sz="4" w:space="0" w:color="000000"/>
            </w:tcBorders>
            <w:shd w:val="clear" w:color="auto" w:fill="auto"/>
          </w:tcPr>
          <w:p w:rsidR="00D048F6" w:rsidRPr="00E736B2" w:rsidRDefault="00D048F6" w:rsidP="00474C53">
            <w:pPr>
              <w:pStyle w:val="a8"/>
              <w:numPr>
                <w:ilvl w:val="0"/>
                <w:numId w:val="21"/>
              </w:numPr>
              <w:tabs>
                <w:tab w:val="left" w:pos="20"/>
                <w:tab w:val="left" w:pos="284"/>
                <w:tab w:val="left" w:pos="420"/>
              </w:tabs>
              <w:autoSpaceDE w:val="0"/>
              <w:autoSpaceDN w:val="0"/>
              <w:adjustRightInd w:val="0"/>
              <w:ind w:left="0" w:firstLine="30"/>
              <w:jc w:val="both"/>
            </w:pPr>
            <w:r w:rsidRPr="00E736B2">
              <w:t>стремительный рост экономик «азиат</w:t>
            </w:r>
            <w:r w:rsidR="00FE48E5">
              <w:t xml:space="preserve"> </w:t>
            </w:r>
            <w:r w:rsidRPr="00E736B2">
              <w:t>ских тигров»;</w:t>
            </w:r>
          </w:p>
          <w:p w:rsidR="00D048F6" w:rsidRPr="00E736B2" w:rsidRDefault="00D048F6" w:rsidP="00474C53">
            <w:pPr>
              <w:pStyle w:val="a8"/>
              <w:numPr>
                <w:ilvl w:val="0"/>
                <w:numId w:val="21"/>
              </w:numPr>
              <w:tabs>
                <w:tab w:val="left" w:pos="20"/>
                <w:tab w:val="left" w:pos="284"/>
                <w:tab w:val="left" w:pos="420"/>
              </w:tabs>
              <w:autoSpaceDE w:val="0"/>
              <w:autoSpaceDN w:val="0"/>
              <w:adjustRightInd w:val="0"/>
              <w:ind w:left="0" w:firstLine="30"/>
              <w:jc w:val="both"/>
            </w:pPr>
            <w:r w:rsidRPr="00E736B2">
              <w:t>массивный приток капитала;</w:t>
            </w:r>
          </w:p>
          <w:p w:rsidR="00D048F6" w:rsidRPr="00E736B2" w:rsidRDefault="00D048F6" w:rsidP="00474C53">
            <w:pPr>
              <w:pStyle w:val="a8"/>
              <w:numPr>
                <w:ilvl w:val="0"/>
                <w:numId w:val="21"/>
              </w:numPr>
              <w:tabs>
                <w:tab w:val="left" w:pos="20"/>
                <w:tab w:val="left" w:pos="284"/>
                <w:tab w:val="left" w:pos="420"/>
              </w:tabs>
              <w:autoSpaceDE w:val="0"/>
              <w:autoSpaceDN w:val="0"/>
              <w:adjustRightInd w:val="0"/>
              <w:ind w:left="0" w:firstLine="30"/>
              <w:jc w:val="both"/>
            </w:pPr>
            <w:r w:rsidRPr="00E736B2">
              <w:t>кризис в Восточ</w:t>
            </w:r>
            <w:r w:rsidR="00FE48E5">
              <w:t xml:space="preserve"> </w:t>
            </w:r>
            <w:r w:rsidRPr="00E736B2">
              <w:t>ной и Юго-Восточной Азии;</w:t>
            </w:r>
          </w:p>
          <w:p w:rsidR="00D048F6" w:rsidRPr="00E736B2" w:rsidRDefault="00D048F6" w:rsidP="00474C53">
            <w:pPr>
              <w:pStyle w:val="a8"/>
              <w:numPr>
                <w:ilvl w:val="0"/>
                <w:numId w:val="21"/>
              </w:numPr>
              <w:tabs>
                <w:tab w:val="left" w:pos="20"/>
                <w:tab w:val="left" w:pos="284"/>
                <w:tab w:val="left" w:pos="420"/>
              </w:tabs>
              <w:autoSpaceDE w:val="0"/>
              <w:autoSpaceDN w:val="0"/>
              <w:adjustRightInd w:val="0"/>
              <w:ind w:left="0" w:firstLine="30"/>
              <w:jc w:val="both"/>
            </w:pPr>
            <w:r w:rsidRPr="00E736B2">
              <w:t>резкое снижение цен на товары РФ</w:t>
            </w:r>
          </w:p>
        </w:tc>
        <w:tc>
          <w:tcPr>
            <w:tcW w:w="2977" w:type="dxa"/>
            <w:tcBorders>
              <w:left w:val="single" w:sz="4" w:space="0" w:color="000000"/>
            </w:tcBorders>
            <w:shd w:val="clear" w:color="auto" w:fill="auto"/>
          </w:tcPr>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Инфляция:</w:t>
            </w:r>
          </w:p>
          <w:p w:rsidR="00D048F6" w:rsidRPr="00E736B2" w:rsidRDefault="00D048F6" w:rsidP="007B0405">
            <w:pPr>
              <w:tabs>
                <w:tab w:val="left" w:pos="20"/>
                <w:tab w:val="left" w:pos="284"/>
                <w:tab w:val="left" w:pos="420"/>
              </w:tabs>
              <w:autoSpaceDE w:val="0"/>
              <w:autoSpaceDN w:val="0"/>
              <w:adjustRightInd w:val="0"/>
              <w:jc w:val="both"/>
            </w:pPr>
            <w:r w:rsidRPr="00E736B2">
              <w:t>1998 г – 1,9%</w:t>
            </w:r>
          </w:p>
          <w:p w:rsidR="00D048F6" w:rsidRPr="00E736B2" w:rsidRDefault="00D048F6" w:rsidP="007B0405">
            <w:pPr>
              <w:tabs>
                <w:tab w:val="left" w:pos="20"/>
                <w:tab w:val="left" w:pos="284"/>
                <w:tab w:val="left" w:pos="420"/>
              </w:tabs>
              <w:autoSpaceDE w:val="0"/>
              <w:autoSpaceDN w:val="0"/>
              <w:adjustRightInd w:val="0"/>
              <w:jc w:val="both"/>
            </w:pPr>
            <w:r w:rsidRPr="00E736B2">
              <w:t>1999 г – 18,1%</w:t>
            </w:r>
          </w:p>
          <w:p w:rsidR="00D048F6" w:rsidRPr="00E736B2" w:rsidRDefault="00D048F6" w:rsidP="007B0405">
            <w:pPr>
              <w:tabs>
                <w:tab w:val="left" w:pos="20"/>
                <w:tab w:val="left" w:pos="284"/>
                <w:tab w:val="left" w:pos="420"/>
              </w:tabs>
              <w:autoSpaceDE w:val="0"/>
              <w:autoSpaceDN w:val="0"/>
              <w:adjustRightInd w:val="0"/>
              <w:jc w:val="both"/>
            </w:pPr>
            <w:r w:rsidRPr="00E736B2">
              <w:t>2000 г – 10%</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Курс доллара:</w:t>
            </w:r>
          </w:p>
          <w:p w:rsidR="00D048F6" w:rsidRPr="00E736B2" w:rsidRDefault="00D048F6" w:rsidP="007B0405">
            <w:pPr>
              <w:tabs>
                <w:tab w:val="left" w:pos="20"/>
                <w:tab w:val="left" w:pos="284"/>
                <w:tab w:val="left" w:pos="420"/>
              </w:tabs>
              <w:autoSpaceDE w:val="0"/>
              <w:autoSpaceDN w:val="0"/>
              <w:adjustRightInd w:val="0"/>
              <w:jc w:val="both"/>
            </w:pPr>
            <w:r w:rsidRPr="00E736B2">
              <w:t>1998 г – 78 тенге</w:t>
            </w:r>
          </w:p>
          <w:p w:rsidR="00D048F6" w:rsidRPr="00E736B2" w:rsidRDefault="00D048F6" w:rsidP="007B0405">
            <w:pPr>
              <w:tabs>
                <w:tab w:val="left" w:pos="20"/>
                <w:tab w:val="left" w:pos="284"/>
                <w:tab w:val="left" w:pos="420"/>
              </w:tabs>
              <w:autoSpaceDE w:val="0"/>
              <w:autoSpaceDN w:val="0"/>
              <w:adjustRightInd w:val="0"/>
              <w:jc w:val="both"/>
            </w:pPr>
            <w:r w:rsidRPr="00E736B2">
              <w:t>1999 г – 119,5 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Уровень безработицы:</w:t>
            </w:r>
          </w:p>
          <w:p w:rsidR="00D048F6" w:rsidRPr="00E736B2" w:rsidRDefault="00D048F6" w:rsidP="007B0405">
            <w:pPr>
              <w:tabs>
                <w:tab w:val="left" w:pos="20"/>
                <w:tab w:val="left" w:pos="284"/>
                <w:tab w:val="left" w:pos="420"/>
              </w:tabs>
              <w:autoSpaceDE w:val="0"/>
              <w:autoSpaceDN w:val="0"/>
              <w:adjustRightInd w:val="0"/>
              <w:jc w:val="both"/>
            </w:pPr>
            <w:r w:rsidRPr="00E736B2">
              <w:t>1998 г – 13%</w:t>
            </w:r>
          </w:p>
          <w:p w:rsidR="00D048F6" w:rsidRPr="00E736B2" w:rsidRDefault="00D048F6" w:rsidP="007B0405">
            <w:pPr>
              <w:tabs>
                <w:tab w:val="left" w:pos="20"/>
                <w:tab w:val="left" w:pos="284"/>
                <w:tab w:val="left" w:pos="420"/>
              </w:tabs>
              <w:autoSpaceDE w:val="0"/>
              <w:autoSpaceDN w:val="0"/>
              <w:adjustRightInd w:val="0"/>
              <w:jc w:val="both"/>
            </w:pPr>
            <w:r w:rsidRPr="00E736B2">
              <w:t>1999 г – 13,5%</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Дефицит бюджета:</w:t>
            </w:r>
          </w:p>
          <w:p w:rsidR="00D048F6" w:rsidRPr="00E736B2" w:rsidRDefault="00D048F6" w:rsidP="007B0405">
            <w:pPr>
              <w:tabs>
                <w:tab w:val="left" w:pos="20"/>
                <w:tab w:val="left" w:pos="284"/>
                <w:tab w:val="left" w:pos="420"/>
              </w:tabs>
              <w:autoSpaceDE w:val="0"/>
              <w:autoSpaceDN w:val="0"/>
              <w:adjustRightInd w:val="0"/>
              <w:jc w:val="both"/>
            </w:pPr>
            <w:r w:rsidRPr="00E736B2">
              <w:t>1998 г – 110,6 млрд</w:t>
            </w:r>
            <w:r w:rsidR="00FE48E5">
              <w:t>.</w:t>
            </w:r>
            <w:r w:rsidRPr="00E736B2">
              <w:t xml:space="preserve"> тенге</w:t>
            </w:r>
          </w:p>
          <w:p w:rsidR="00D048F6" w:rsidRPr="00E736B2" w:rsidRDefault="00D048F6" w:rsidP="007B0405">
            <w:pPr>
              <w:tabs>
                <w:tab w:val="left" w:pos="20"/>
                <w:tab w:val="left" w:pos="284"/>
                <w:tab w:val="left" w:pos="420"/>
              </w:tabs>
              <w:autoSpaceDE w:val="0"/>
              <w:autoSpaceDN w:val="0"/>
              <w:adjustRightInd w:val="0"/>
              <w:jc w:val="both"/>
            </w:pPr>
            <w:r w:rsidRPr="00E736B2">
              <w:t>1999 г – 67 млрд</w:t>
            </w:r>
            <w:r w:rsidR="00FE48E5">
              <w:t xml:space="preserve">. </w:t>
            </w:r>
            <w:r w:rsidRPr="00E736B2">
              <w:t>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ВВП:</w:t>
            </w:r>
          </w:p>
          <w:p w:rsidR="00D048F6" w:rsidRPr="00E736B2" w:rsidRDefault="00D048F6" w:rsidP="007B0405">
            <w:pPr>
              <w:tabs>
                <w:tab w:val="left" w:pos="20"/>
                <w:tab w:val="left" w:pos="284"/>
                <w:tab w:val="left" w:pos="420"/>
              </w:tabs>
              <w:autoSpaceDE w:val="0"/>
              <w:autoSpaceDN w:val="0"/>
              <w:adjustRightInd w:val="0"/>
              <w:jc w:val="both"/>
            </w:pPr>
            <w:r w:rsidRPr="00E736B2">
              <w:t>1998 г – 1,9%</w:t>
            </w:r>
          </w:p>
          <w:p w:rsidR="00D048F6" w:rsidRPr="00E736B2" w:rsidRDefault="00D048F6" w:rsidP="007B0405">
            <w:pPr>
              <w:tabs>
                <w:tab w:val="left" w:pos="20"/>
                <w:tab w:val="left" w:pos="284"/>
                <w:tab w:val="left" w:pos="420"/>
              </w:tabs>
              <w:autoSpaceDE w:val="0"/>
              <w:autoSpaceDN w:val="0"/>
              <w:adjustRightInd w:val="0"/>
              <w:jc w:val="both"/>
            </w:pPr>
            <w:r w:rsidRPr="00E736B2">
              <w:t>1999 г + 2,7%</w:t>
            </w:r>
          </w:p>
          <w:p w:rsidR="00D048F6" w:rsidRPr="00E736B2" w:rsidRDefault="00D048F6" w:rsidP="007B0405">
            <w:pPr>
              <w:tabs>
                <w:tab w:val="left" w:pos="20"/>
                <w:tab w:val="left" w:pos="284"/>
                <w:tab w:val="left" w:pos="420"/>
              </w:tabs>
              <w:autoSpaceDE w:val="0"/>
              <w:autoSpaceDN w:val="0"/>
              <w:adjustRightInd w:val="0"/>
              <w:jc w:val="both"/>
            </w:pPr>
          </w:p>
        </w:tc>
        <w:tc>
          <w:tcPr>
            <w:tcW w:w="4111" w:type="dxa"/>
          </w:tcPr>
          <w:p w:rsidR="00D048F6" w:rsidRPr="00E736B2" w:rsidRDefault="00D048F6" w:rsidP="007B0405">
            <w:pPr>
              <w:tabs>
                <w:tab w:val="left" w:pos="20"/>
                <w:tab w:val="left" w:pos="284"/>
                <w:tab w:val="left" w:pos="420"/>
              </w:tabs>
              <w:autoSpaceDE w:val="0"/>
              <w:autoSpaceDN w:val="0"/>
              <w:adjustRightInd w:val="0"/>
              <w:jc w:val="both"/>
            </w:pPr>
            <w:r w:rsidRPr="00E736B2">
              <w:t>1. Стратегия развития Казахстана до 2030 г</w:t>
            </w:r>
          </w:p>
          <w:p w:rsidR="00D048F6" w:rsidRPr="00E736B2" w:rsidRDefault="00D048F6" w:rsidP="007B0405">
            <w:pPr>
              <w:tabs>
                <w:tab w:val="left" w:pos="20"/>
                <w:tab w:val="left" w:pos="284"/>
                <w:tab w:val="left" w:pos="420"/>
              </w:tabs>
              <w:autoSpaceDE w:val="0"/>
              <w:autoSpaceDN w:val="0"/>
              <w:adjustRightInd w:val="0"/>
              <w:jc w:val="both"/>
            </w:pPr>
            <w:r w:rsidRPr="00E736B2">
              <w:t>2. Своевременная выплата соцвыплат и заработной платы в бюджетных организациях</w:t>
            </w:r>
          </w:p>
          <w:p w:rsidR="00D048F6" w:rsidRPr="00E736B2" w:rsidRDefault="00D048F6" w:rsidP="007B0405">
            <w:pPr>
              <w:tabs>
                <w:tab w:val="left" w:pos="20"/>
                <w:tab w:val="left" w:pos="284"/>
                <w:tab w:val="left" w:pos="420"/>
              </w:tabs>
              <w:autoSpaceDE w:val="0"/>
              <w:autoSpaceDN w:val="0"/>
              <w:adjustRightInd w:val="0"/>
              <w:jc w:val="both"/>
            </w:pPr>
            <w:r w:rsidRPr="00E736B2">
              <w:t>3. Выделение микрокредитов для создания рабочих мест</w:t>
            </w:r>
          </w:p>
          <w:p w:rsidR="00D048F6" w:rsidRPr="00E736B2" w:rsidRDefault="00D048F6" w:rsidP="007B0405">
            <w:pPr>
              <w:tabs>
                <w:tab w:val="left" w:pos="20"/>
                <w:tab w:val="left" w:pos="284"/>
                <w:tab w:val="left" w:pos="420"/>
              </w:tabs>
              <w:autoSpaceDE w:val="0"/>
              <w:autoSpaceDN w:val="0"/>
              <w:adjustRightInd w:val="0"/>
              <w:jc w:val="both"/>
            </w:pPr>
            <w:r w:rsidRPr="00E736B2">
              <w:t>4. Программа жилищного строительства (40 млн</w:t>
            </w:r>
            <w:r w:rsidR="00FE48E5">
              <w:t>.</w:t>
            </w:r>
            <w:r w:rsidRPr="00E736B2">
              <w:t xml:space="preserve"> долларов)</w:t>
            </w:r>
          </w:p>
          <w:p w:rsidR="00D048F6" w:rsidRPr="00E736B2" w:rsidRDefault="00D048F6" w:rsidP="007B0405">
            <w:pPr>
              <w:tabs>
                <w:tab w:val="left" w:pos="20"/>
                <w:tab w:val="left" w:pos="284"/>
                <w:tab w:val="left" w:pos="420"/>
              </w:tabs>
              <w:autoSpaceDE w:val="0"/>
              <w:autoSpaceDN w:val="0"/>
              <w:adjustRightInd w:val="0"/>
              <w:jc w:val="both"/>
            </w:pPr>
            <w:r w:rsidRPr="00E736B2">
              <w:t>5. Свободное плавание тенге с компенсацией вкладчикам банков</w:t>
            </w:r>
          </w:p>
          <w:p w:rsidR="00D048F6" w:rsidRPr="00E736B2" w:rsidRDefault="00D048F6" w:rsidP="007B0405">
            <w:pPr>
              <w:tabs>
                <w:tab w:val="left" w:pos="20"/>
                <w:tab w:val="left" w:pos="284"/>
                <w:tab w:val="left" w:pos="420"/>
              </w:tabs>
              <w:autoSpaceDE w:val="0"/>
              <w:autoSpaceDN w:val="0"/>
              <w:adjustRightInd w:val="0"/>
              <w:jc w:val="both"/>
            </w:pPr>
            <w:r w:rsidRPr="00E736B2">
              <w:t>6. Выпуск валютных облигаций стоимостью 100 долларов на 5 лет для защиты пенсионных активов накопительных пенсионных фондов</w:t>
            </w:r>
          </w:p>
        </w:tc>
      </w:tr>
      <w:tr w:rsidR="00D048F6" w:rsidRPr="00E736B2" w:rsidTr="00C53568">
        <w:trPr>
          <w:jc w:val="center"/>
        </w:trPr>
        <w:tc>
          <w:tcPr>
            <w:tcW w:w="9602" w:type="dxa"/>
            <w:gridSpan w:val="3"/>
            <w:tcBorders>
              <w:bottom w:val="nil"/>
            </w:tcBorders>
          </w:tcPr>
          <w:p w:rsidR="00D048F6" w:rsidRPr="00E736B2" w:rsidRDefault="00D048F6" w:rsidP="007B0405">
            <w:pPr>
              <w:tabs>
                <w:tab w:val="left" w:pos="20"/>
                <w:tab w:val="left" w:pos="284"/>
                <w:tab w:val="left" w:pos="420"/>
              </w:tabs>
              <w:autoSpaceDE w:val="0"/>
              <w:autoSpaceDN w:val="0"/>
              <w:adjustRightInd w:val="0"/>
              <w:jc w:val="center"/>
            </w:pPr>
            <w:r w:rsidRPr="00E736B2">
              <w:t>2007-2009 годы</w:t>
            </w:r>
          </w:p>
          <w:p w:rsidR="00D048F6" w:rsidRPr="00E736B2" w:rsidRDefault="00D048F6" w:rsidP="007B0405">
            <w:pPr>
              <w:tabs>
                <w:tab w:val="left" w:pos="20"/>
                <w:tab w:val="left" w:pos="284"/>
                <w:tab w:val="left" w:pos="420"/>
              </w:tabs>
              <w:autoSpaceDE w:val="0"/>
              <w:autoSpaceDN w:val="0"/>
              <w:adjustRightInd w:val="0"/>
              <w:jc w:val="center"/>
            </w:pPr>
            <w:r w:rsidRPr="00E736B2">
              <w:t>Глобальный финансовый кризис</w:t>
            </w:r>
          </w:p>
        </w:tc>
      </w:tr>
      <w:tr w:rsidR="00D048F6" w:rsidRPr="00E736B2" w:rsidTr="00C53568">
        <w:trPr>
          <w:jc w:val="center"/>
        </w:trPr>
        <w:tc>
          <w:tcPr>
            <w:tcW w:w="9602" w:type="dxa"/>
            <w:gridSpan w:val="3"/>
            <w:tcBorders>
              <w:top w:val="nil"/>
              <w:left w:val="nil"/>
              <w:right w:val="nil"/>
            </w:tcBorders>
          </w:tcPr>
          <w:p w:rsidR="00D048F6" w:rsidRPr="00C53568" w:rsidRDefault="00D048F6" w:rsidP="00C53568">
            <w:pPr>
              <w:tabs>
                <w:tab w:val="left" w:pos="20"/>
                <w:tab w:val="left" w:pos="284"/>
                <w:tab w:val="left" w:pos="420"/>
              </w:tabs>
              <w:autoSpaceDE w:val="0"/>
              <w:autoSpaceDN w:val="0"/>
              <w:adjustRightInd w:val="0"/>
              <w:ind w:hanging="112"/>
              <w:rPr>
                <w:sz w:val="28"/>
                <w:szCs w:val="28"/>
                <w:lang w:val="kk-KZ"/>
              </w:rPr>
            </w:pPr>
            <w:r w:rsidRPr="00C53568">
              <w:rPr>
                <w:sz w:val="28"/>
                <w:szCs w:val="28"/>
              </w:rPr>
              <w:t>Продолжение таблицы</w:t>
            </w:r>
            <w:r w:rsidR="00C53568" w:rsidRPr="00C53568">
              <w:rPr>
                <w:sz w:val="28"/>
                <w:szCs w:val="28"/>
                <w:lang w:val="kk-KZ"/>
              </w:rPr>
              <w:t xml:space="preserve"> </w:t>
            </w:r>
            <w:r w:rsidR="00A00F62">
              <w:rPr>
                <w:sz w:val="28"/>
                <w:szCs w:val="28"/>
                <w:lang w:val="kk-KZ"/>
              </w:rPr>
              <w:t>В</w:t>
            </w:r>
            <w:r w:rsidR="00C53568" w:rsidRPr="00C53568">
              <w:rPr>
                <w:sz w:val="28"/>
                <w:szCs w:val="28"/>
                <w:lang w:val="kk-KZ"/>
              </w:rPr>
              <w:t>.1</w:t>
            </w:r>
          </w:p>
          <w:p w:rsidR="00C53568" w:rsidRPr="00C53568" w:rsidRDefault="00C53568" w:rsidP="007B0405">
            <w:pPr>
              <w:tabs>
                <w:tab w:val="left" w:pos="20"/>
                <w:tab w:val="left" w:pos="284"/>
                <w:tab w:val="left" w:pos="420"/>
              </w:tabs>
              <w:autoSpaceDE w:val="0"/>
              <w:autoSpaceDN w:val="0"/>
              <w:adjustRightInd w:val="0"/>
              <w:rPr>
                <w:sz w:val="16"/>
                <w:szCs w:val="16"/>
                <w:lang w:val="kk-KZ"/>
              </w:rPr>
            </w:pPr>
          </w:p>
        </w:tc>
      </w:tr>
      <w:tr w:rsidR="00D048F6" w:rsidRPr="00E736B2" w:rsidTr="00C53568">
        <w:trPr>
          <w:jc w:val="center"/>
        </w:trPr>
        <w:tc>
          <w:tcPr>
            <w:tcW w:w="2514" w:type="dxa"/>
          </w:tcPr>
          <w:p w:rsidR="00D048F6" w:rsidRPr="00E736B2" w:rsidRDefault="00D048F6" w:rsidP="007B0405">
            <w:pPr>
              <w:tabs>
                <w:tab w:val="left" w:pos="20"/>
                <w:tab w:val="left" w:pos="284"/>
                <w:tab w:val="left" w:pos="420"/>
              </w:tabs>
              <w:autoSpaceDE w:val="0"/>
              <w:autoSpaceDN w:val="0"/>
              <w:adjustRightInd w:val="0"/>
              <w:jc w:val="center"/>
            </w:pPr>
            <w:r>
              <w:t>1</w:t>
            </w:r>
          </w:p>
        </w:tc>
        <w:tc>
          <w:tcPr>
            <w:tcW w:w="2977" w:type="dxa"/>
          </w:tcPr>
          <w:p w:rsidR="00D048F6" w:rsidRPr="00E736B2" w:rsidRDefault="00D048F6" w:rsidP="007B0405">
            <w:pPr>
              <w:tabs>
                <w:tab w:val="left" w:pos="20"/>
                <w:tab w:val="left" w:pos="284"/>
                <w:tab w:val="left" w:pos="420"/>
              </w:tabs>
              <w:autoSpaceDE w:val="0"/>
              <w:autoSpaceDN w:val="0"/>
              <w:adjustRightInd w:val="0"/>
              <w:jc w:val="center"/>
            </w:pPr>
            <w:r>
              <w:t>2</w:t>
            </w:r>
          </w:p>
        </w:tc>
        <w:tc>
          <w:tcPr>
            <w:tcW w:w="4111" w:type="dxa"/>
          </w:tcPr>
          <w:p w:rsidR="00D048F6" w:rsidRPr="00E736B2" w:rsidRDefault="00D048F6" w:rsidP="007B0405">
            <w:pPr>
              <w:tabs>
                <w:tab w:val="left" w:pos="20"/>
                <w:tab w:val="left" w:pos="284"/>
                <w:tab w:val="left" w:pos="420"/>
              </w:tabs>
              <w:autoSpaceDE w:val="0"/>
              <w:autoSpaceDN w:val="0"/>
              <w:adjustRightInd w:val="0"/>
              <w:jc w:val="center"/>
            </w:pPr>
            <w:r>
              <w:t>3</w:t>
            </w:r>
          </w:p>
        </w:tc>
      </w:tr>
      <w:tr w:rsidR="00D048F6" w:rsidRPr="00E736B2" w:rsidTr="00C53568">
        <w:trPr>
          <w:jc w:val="center"/>
        </w:trPr>
        <w:tc>
          <w:tcPr>
            <w:tcW w:w="2514" w:type="dxa"/>
            <w:tcBorders>
              <w:righ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both"/>
            </w:pPr>
            <w:r w:rsidRPr="00E736B2">
              <w:t xml:space="preserve">- Банкротство инвестиционного банка </w:t>
            </w:r>
            <w:r w:rsidRPr="00E736B2">
              <w:rPr>
                <w:lang w:val="en-US"/>
              </w:rPr>
              <w:t>Lehman</w:t>
            </w:r>
            <w:r w:rsidRPr="00E736B2">
              <w:t xml:space="preserve"> B</w:t>
            </w:r>
            <w:r w:rsidRPr="00E736B2">
              <w:rPr>
                <w:lang w:val="en-US"/>
              </w:rPr>
              <w:t>rothers</w:t>
            </w:r>
            <w:r w:rsidRPr="00E736B2">
              <w:t xml:space="preserve"> 15.09.2008;</w:t>
            </w:r>
          </w:p>
          <w:p w:rsidR="00D048F6" w:rsidRPr="00E736B2" w:rsidRDefault="00D048F6" w:rsidP="007B0405">
            <w:pPr>
              <w:tabs>
                <w:tab w:val="left" w:pos="20"/>
                <w:tab w:val="left" w:pos="284"/>
                <w:tab w:val="left" w:pos="420"/>
              </w:tabs>
              <w:autoSpaceDE w:val="0"/>
              <w:autoSpaceDN w:val="0"/>
              <w:adjustRightInd w:val="0"/>
              <w:jc w:val="both"/>
            </w:pPr>
            <w:r w:rsidRPr="00E736B2">
              <w:t>- ипотечный кризис в США 2007-2008 годы;</w:t>
            </w:r>
          </w:p>
          <w:p w:rsidR="00D048F6" w:rsidRPr="00E736B2" w:rsidRDefault="00D048F6" w:rsidP="007B0405">
            <w:pPr>
              <w:tabs>
                <w:tab w:val="left" w:pos="20"/>
                <w:tab w:val="left" w:pos="284"/>
                <w:tab w:val="left" w:pos="420"/>
              </w:tabs>
              <w:autoSpaceDE w:val="0"/>
              <w:autoSpaceDN w:val="0"/>
              <w:adjustRightInd w:val="0"/>
              <w:jc w:val="both"/>
            </w:pPr>
          </w:p>
        </w:tc>
        <w:tc>
          <w:tcPr>
            <w:tcW w:w="2977" w:type="dxa"/>
            <w:tcBorders>
              <w:left w:val="single" w:sz="4" w:space="0" w:color="000000"/>
            </w:tcBorders>
            <w:shd w:val="clear" w:color="auto" w:fill="auto"/>
          </w:tcPr>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Инфляция:</w:t>
            </w:r>
          </w:p>
          <w:p w:rsidR="00D048F6" w:rsidRPr="00E736B2" w:rsidRDefault="00D048F6" w:rsidP="007B0405">
            <w:pPr>
              <w:tabs>
                <w:tab w:val="left" w:pos="20"/>
                <w:tab w:val="left" w:pos="284"/>
                <w:tab w:val="left" w:pos="420"/>
              </w:tabs>
              <w:autoSpaceDE w:val="0"/>
              <w:autoSpaceDN w:val="0"/>
              <w:adjustRightInd w:val="0"/>
              <w:jc w:val="both"/>
            </w:pPr>
            <w:r w:rsidRPr="00E736B2">
              <w:t>2007 г – 18,8%</w:t>
            </w:r>
          </w:p>
          <w:p w:rsidR="00D048F6" w:rsidRPr="00E736B2" w:rsidRDefault="00D048F6" w:rsidP="007B0405">
            <w:pPr>
              <w:tabs>
                <w:tab w:val="left" w:pos="20"/>
                <w:tab w:val="left" w:pos="284"/>
                <w:tab w:val="left" w:pos="420"/>
              </w:tabs>
              <w:autoSpaceDE w:val="0"/>
              <w:autoSpaceDN w:val="0"/>
              <w:adjustRightInd w:val="0"/>
              <w:jc w:val="both"/>
            </w:pPr>
            <w:r w:rsidRPr="00E736B2">
              <w:t>2008 г – 9,5%</w:t>
            </w:r>
          </w:p>
          <w:p w:rsidR="00D048F6" w:rsidRPr="00E736B2" w:rsidRDefault="00D048F6" w:rsidP="007B0405">
            <w:pPr>
              <w:tabs>
                <w:tab w:val="left" w:pos="20"/>
                <w:tab w:val="left" w:pos="284"/>
                <w:tab w:val="left" w:pos="420"/>
              </w:tabs>
              <w:autoSpaceDE w:val="0"/>
              <w:autoSpaceDN w:val="0"/>
              <w:adjustRightInd w:val="0"/>
              <w:jc w:val="both"/>
            </w:pPr>
            <w:r w:rsidRPr="00E736B2">
              <w:t>2009 г – 6,4%</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Курс доллара:</w:t>
            </w:r>
          </w:p>
          <w:p w:rsidR="00D048F6" w:rsidRPr="00E736B2" w:rsidRDefault="00D048F6" w:rsidP="007B0405">
            <w:pPr>
              <w:tabs>
                <w:tab w:val="left" w:pos="20"/>
                <w:tab w:val="left" w:pos="284"/>
                <w:tab w:val="left" w:pos="420"/>
              </w:tabs>
              <w:autoSpaceDE w:val="0"/>
              <w:autoSpaceDN w:val="0"/>
              <w:adjustRightInd w:val="0"/>
              <w:jc w:val="both"/>
            </w:pPr>
            <w:r w:rsidRPr="00E736B2">
              <w:t>2007 г – 112,6 тенге</w:t>
            </w:r>
          </w:p>
          <w:p w:rsidR="00D048F6" w:rsidRPr="00E736B2" w:rsidRDefault="00D048F6" w:rsidP="007B0405">
            <w:pPr>
              <w:tabs>
                <w:tab w:val="left" w:pos="20"/>
                <w:tab w:val="left" w:pos="284"/>
                <w:tab w:val="left" w:pos="420"/>
              </w:tabs>
              <w:autoSpaceDE w:val="0"/>
              <w:autoSpaceDN w:val="0"/>
              <w:adjustRightInd w:val="0"/>
              <w:jc w:val="both"/>
            </w:pPr>
            <w:r w:rsidRPr="00E736B2">
              <w:t>2008 г – 120,3 тенге</w:t>
            </w:r>
          </w:p>
          <w:p w:rsidR="00D048F6" w:rsidRPr="00E736B2" w:rsidRDefault="00D048F6" w:rsidP="007B0405">
            <w:pPr>
              <w:tabs>
                <w:tab w:val="left" w:pos="20"/>
                <w:tab w:val="left" w:pos="284"/>
                <w:tab w:val="left" w:pos="420"/>
              </w:tabs>
              <w:autoSpaceDE w:val="0"/>
              <w:autoSpaceDN w:val="0"/>
              <w:adjustRightInd w:val="0"/>
              <w:jc w:val="both"/>
            </w:pPr>
            <w:r w:rsidRPr="00E736B2">
              <w:t>2009 г – 147,5 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ВВП:</w:t>
            </w:r>
          </w:p>
          <w:p w:rsidR="00D048F6" w:rsidRPr="00E736B2" w:rsidRDefault="00D048F6" w:rsidP="007B0405">
            <w:pPr>
              <w:tabs>
                <w:tab w:val="left" w:pos="20"/>
                <w:tab w:val="left" w:pos="284"/>
                <w:tab w:val="left" w:pos="420"/>
              </w:tabs>
              <w:autoSpaceDE w:val="0"/>
              <w:autoSpaceDN w:val="0"/>
              <w:adjustRightInd w:val="0"/>
              <w:jc w:val="both"/>
            </w:pPr>
            <w:r w:rsidRPr="00E736B2">
              <w:t>2007 г + 8,5%</w:t>
            </w:r>
          </w:p>
          <w:p w:rsidR="00D048F6" w:rsidRPr="00E736B2" w:rsidRDefault="00D048F6" w:rsidP="007B0405">
            <w:pPr>
              <w:tabs>
                <w:tab w:val="left" w:pos="20"/>
                <w:tab w:val="left" w:pos="284"/>
                <w:tab w:val="left" w:pos="420"/>
              </w:tabs>
              <w:autoSpaceDE w:val="0"/>
              <w:autoSpaceDN w:val="0"/>
              <w:adjustRightInd w:val="0"/>
              <w:jc w:val="both"/>
            </w:pPr>
            <w:r w:rsidRPr="00E736B2">
              <w:t>2009 г – 1,2%</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Уровень безработицы:</w:t>
            </w:r>
          </w:p>
          <w:p w:rsidR="00D048F6" w:rsidRPr="00E736B2" w:rsidRDefault="00D048F6" w:rsidP="007B0405">
            <w:pPr>
              <w:tabs>
                <w:tab w:val="left" w:pos="20"/>
                <w:tab w:val="left" w:pos="284"/>
                <w:tab w:val="left" w:pos="420"/>
              </w:tabs>
              <w:autoSpaceDE w:val="0"/>
              <w:autoSpaceDN w:val="0"/>
              <w:adjustRightInd w:val="0"/>
              <w:jc w:val="both"/>
            </w:pPr>
            <w:r w:rsidRPr="00E736B2">
              <w:t>2007 г – 7,3%</w:t>
            </w:r>
          </w:p>
          <w:p w:rsidR="00D048F6" w:rsidRPr="00E736B2" w:rsidRDefault="00D048F6" w:rsidP="007B0405">
            <w:pPr>
              <w:tabs>
                <w:tab w:val="left" w:pos="20"/>
                <w:tab w:val="left" w:pos="284"/>
                <w:tab w:val="left" w:pos="420"/>
              </w:tabs>
              <w:autoSpaceDE w:val="0"/>
              <w:autoSpaceDN w:val="0"/>
              <w:adjustRightInd w:val="0"/>
              <w:jc w:val="both"/>
            </w:pPr>
            <w:r w:rsidRPr="00E736B2">
              <w:t>2009 г – 6,6%</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Дефицит бюджета:</w:t>
            </w:r>
          </w:p>
          <w:p w:rsidR="00D048F6" w:rsidRPr="00E736B2" w:rsidRDefault="00D048F6" w:rsidP="007B0405">
            <w:pPr>
              <w:tabs>
                <w:tab w:val="left" w:pos="20"/>
                <w:tab w:val="left" w:pos="284"/>
                <w:tab w:val="left" w:pos="420"/>
              </w:tabs>
              <w:autoSpaceDE w:val="0"/>
              <w:autoSpaceDN w:val="0"/>
              <w:adjustRightInd w:val="0"/>
              <w:jc w:val="both"/>
            </w:pPr>
            <w:r w:rsidRPr="00E736B2">
              <w:t>2007 г – 229,6 млрд</w:t>
            </w:r>
            <w:r w:rsidR="00FE48E5">
              <w:t>.</w:t>
            </w:r>
            <w:r w:rsidRPr="00E736B2">
              <w:t xml:space="preserve"> тенге</w:t>
            </w:r>
          </w:p>
          <w:p w:rsidR="00D048F6" w:rsidRPr="00E736B2" w:rsidRDefault="00D048F6" w:rsidP="007B0405">
            <w:pPr>
              <w:tabs>
                <w:tab w:val="left" w:pos="20"/>
                <w:tab w:val="left" w:pos="284"/>
                <w:tab w:val="left" w:pos="420"/>
              </w:tabs>
              <w:autoSpaceDE w:val="0"/>
              <w:autoSpaceDN w:val="0"/>
              <w:adjustRightInd w:val="0"/>
              <w:jc w:val="both"/>
            </w:pPr>
            <w:r w:rsidRPr="00E736B2">
              <w:t>2009 г – 573,6 млрд</w:t>
            </w:r>
            <w:r w:rsidR="00FE48E5">
              <w:t>.</w:t>
            </w:r>
            <w:r w:rsidRPr="00E736B2">
              <w:t xml:space="preserve"> тенге</w:t>
            </w:r>
          </w:p>
        </w:tc>
        <w:tc>
          <w:tcPr>
            <w:tcW w:w="4111" w:type="dxa"/>
          </w:tcPr>
          <w:p w:rsidR="00D048F6" w:rsidRPr="00E736B2" w:rsidRDefault="00D048F6" w:rsidP="007B0405">
            <w:pPr>
              <w:tabs>
                <w:tab w:val="left" w:pos="20"/>
                <w:tab w:val="left" w:pos="284"/>
                <w:tab w:val="left" w:pos="420"/>
              </w:tabs>
              <w:autoSpaceDE w:val="0"/>
              <w:autoSpaceDN w:val="0"/>
              <w:adjustRightInd w:val="0"/>
              <w:jc w:val="both"/>
            </w:pPr>
            <w:r w:rsidRPr="00E736B2">
              <w:t>1. 2007 год – Национальный Банк сократил денежную базу</w:t>
            </w:r>
          </w:p>
          <w:p w:rsidR="00D048F6" w:rsidRPr="00E736B2" w:rsidRDefault="00D048F6" w:rsidP="007B0405">
            <w:pPr>
              <w:tabs>
                <w:tab w:val="left" w:pos="20"/>
                <w:tab w:val="left" w:pos="284"/>
                <w:tab w:val="left" w:pos="420"/>
              </w:tabs>
              <w:autoSpaceDE w:val="0"/>
              <w:autoSpaceDN w:val="0"/>
              <w:adjustRightInd w:val="0"/>
              <w:jc w:val="both"/>
            </w:pPr>
            <w:r w:rsidRPr="00E736B2">
              <w:t>2. План по стабилизации экономики и финансового сектора на 2009-2010 годы (2,2 трлн тенге)</w:t>
            </w:r>
          </w:p>
          <w:p w:rsidR="00D048F6" w:rsidRPr="00E736B2" w:rsidRDefault="00D048F6" w:rsidP="007B0405">
            <w:pPr>
              <w:tabs>
                <w:tab w:val="left" w:pos="20"/>
                <w:tab w:val="left" w:pos="284"/>
                <w:tab w:val="left" w:pos="420"/>
              </w:tabs>
              <w:autoSpaceDE w:val="0"/>
              <w:autoSpaceDN w:val="0"/>
              <w:adjustRightInd w:val="0"/>
              <w:jc w:val="both"/>
            </w:pPr>
          </w:p>
        </w:tc>
      </w:tr>
      <w:tr w:rsidR="00D048F6" w:rsidRPr="00E736B2" w:rsidTr="00C53568">
        <w:trPr>
          <w:jc w:val="center"/>
        </w:trPr>
        <w:tc>
          <w:tcPr>
            <w:tcW w:w="9602" w:type="dxa"/>
            <w:gridSpan w:val="3"/>
          </w:tcPr>
          <w:p w:rsidR="00D048F6" w:rsidRPr="00E736B2" w:rsidRDefault="00D048F6" w:rsidP="007B0405">
            <w:pPr>
              <w:tabs>
                <w:tab w:val="left" w:pos="20"/>
                <w:tab w:val="left" w:pos="284"/>
                <w:tab w:val="left" w:pos="420"/>
              </w:tabs>
              <w:autoSpaceDE w:val="0"/>
              <w:autoSpaceDN w:val="0"/>
              <w:adjustRightInd w:val="0"/>
              <w:jc w:val="center"/>
            </w:pPr>
            <w:r w:rsidRPr="00E736B2">
              <w:t>2014-2015 годы</w:t>
            </w:r>
          </w:p>
          <w:p w:rsidR="00D048F6" w:rsidRPr="00E736B2" w:rsidRDefault="00D048F6" w:rsidP="007B0405">
            <w:pPr>
              <w:tabs>
                <w:tab w:val="left" w:pos="20"/>
                <w:tab w:val="left" w:pos="284"/>
                <w:tab w:val="left" w:pos="420"/>
              </w:tabs>
              <w:autoSpaceDE w:val="0"/>
              <w:autoSpaceDN w:val="0"/>
              <w:adjustRightInd w:val="0"/>
              <w:jc w:val="center"/>
            </w:pPr>
            <w:r w:rsidRPr="00E736B2">
              <w:t>Санкционный кризис</w:t>
            </w:r>
          </w:p>
        </w:tc>
      </w:tr>
      <w:tr w:rsidR="00D048F6" w:rsidRPr="00E736B2" w:rsidTr="00C53568">
        <w:trPr>
          <w:jc w:val="center"/>
        </w:trPr>
        <w:tc>
          <w:tcPr>
            <w:tcW w:w="2514" w:type="dxa"/>
            <w:tcBorders>
              <w:right w:val="single" w:sz="4" w:space="0" w:color="000000"/>
            </w:tcBorders>
            <w:shd w:val="clear" w:color="auto" w:fill="auto"/>
          </w:tcPr>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 санкции против России;</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 эскалация геополитических конфликтов РФ с Европой и США</w:t>
            </w:r>
          </w:p>
        </w:tc>
        <w:tc>
          <w:tcPr>
            <w:tcW w:w="2977" w:type="dxa"/>
            <w:tcBorders>
              <w:left w:val="single" w:sz="4" w:space="0" w:color="000000"/>
            </w:tcBorders>
            <w:shd w:val="clear" w:color="auto" w:fill="auto"/>
          </w:tcPr>
          <w:p w:rsidR="00D048F6" w:rsidRPr="00FE48E5" w:rsidRDefault="00D048F6" w:rsidP="00C53568">
            <w:pPr>
              <w:tabs>
                <w:tab w:val="left" w:pos="20"/>
                <w:tab w:val="left" w:pos="284"/>
                <w:tab w:val="left" w:pos="420"/>
              </w:tabs>
              <w:autoSpaceDE w:val="0"/>
              <w:autoSpaceDN w:val="0"/>
              <w:adjustRightInd w:val="0"/>
              <w:spacing w:line="228" w:lineRule="auto"/>
              <w:jc w:val="both"/>
              <w:rPr>
                <w:i/>
              </w:rPr>
            </w:pPr>
            <w:r w:rsidRPr="00FE48E5">
              <w:rPr>
                <w:i/>
              </w:rPr>
              <w:t>Инфляция:</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2013 г – 4,8%</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2014 г – 7,4%</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2015 г – 13,6%</w:t>
            </w:r>
          </w:p>
          <w:p w:rsidR="00D048F6" w:rsidRPr="00FE48E5" w:rsidRDefault="00D048F6" w:rsidP="00C53568">
            <w:pPr>
              <w:tabs>
                <w:tab w:val="left" w:pos="20"/>
                <w:tab w:val="left" w:pos="284"/>
                <w:tab w:val="left" w:pos="420"/>
              </w:tabs>
              <w:autoSpaceDE w:val="0"/>
              <w:autoSpaceDN w:val="0"/>
              <w:adjustRightInd w:val="0"/>
              <w:spacing w:line="228" w:lineRule="auto"/>
              <w:jc w:val="both"/>
              <w:rPr>
                <w:i/>
              </w:rPr>
            </w:pPr>
            <w:r w:rsidRPr="00FE48E5">
              <w:rPr>
                <w:i/>
              </w:rPr>
              <w:t>Курс доллара:</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2013 г – 152,1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2014 г – 180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2015 г – 221,3 тенге</w:t>
            </w:r>
          </w:p>
          <w:p w:rsidR="00D048F6" w:rsidRPr="00FE48E5" w:rsidRDefault="00D048F6" w:rsidP="00C53568">
            <w:pPr>
              <w:tabs>
                <w:tab w:val="left" w:pos="20"/>
                <w:tab w:val="left" w:pos="284"/>
                <w:tab w:val="left" w:pos="420"/>
              </w:tabs>
              <w:autoSpaceDE w:val="0"/>
              <w:autoSpaceDN w:val="0"/>
              <w:adjustRightInd w:val="0"/>
              <w:spacing w:line="228" w:lineRule="auto"/>
              <w:jc w:val="both"/>
              <w:rPr>
                <w:i/>
              </w:rPr>
            </w:pPr>
            <w:r w:rsidRPr="00FE48E5">
              <w:rPr>
                <w:i/>
              </w:rPr>
              <w:t>Уровень безработицы:</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2013 г – 5,2%</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2014 г – 5%</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2015 г – 5,1%</w:t>
            </w:r>
          </w:p>
          <w:p w:rsidR="00D048F6" w:rsidRPr="00FE48E5" w:rsidRDefault="00D048F6" w:rsidP="00C53568">
            <w:pPr>
              <w:tabs>
                <w:tab w:val="left" w:pos="20"/>
                <w:tab w:val="left" w:pos="284"/>
                <w:tab w:val="left" w:pos="420"/>
              </w:tabs>
              <w:autoSpaceDE w:val="0"/>
              <w:autoSpaceDN w:val="0"/>
              <w:adjustRightInd w:val="0"/>
              <w:spacing w:line="228" w:lineRule="auto"/>
              <w:jc w:val="both"/>
              <w:rPr>
                <w:i/>
              </w:rPr>
            </w:pPr>
            <w:r w:rsidRPr="00FE48E5">
              <w:rPr>
                <w:i/>
              </w:rPr>
              <w:t>Дефицит бюджета:</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2013 г – 790,5 млрд</w:t>
            </w:r>
            <w:r w:rsidR="00FE48E5">
              <w:t>.</w:t>
            </w:r>
            <w:r w:rsidRPr="00E736B2">
              <w:t xml:space="preserve">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2014 г – 1,1 трлн</w:t>
            </w:r>
            <w:r w:rsidR="00FE48E5">
              <w:t>.</w:t>
            </w:r>
            <w:r w:rsidRPr="00E736B2">
              <w:t xml:space="preserve">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2015 г – 1,2 тлрн</w:t>
            </w:r>
            <w:r w:rsidR="00FE48E5">
              <w:t>.</w:t>
            </w:r>
            <w:r w:rsidRPr="00E736B2">
              <w:t xml:space="preserve"> тенге</w:t>
            </w:r>
          </w:p>
          <w:p w:rsidR="00D048F6" w:rsidRPr="00FE48E5" w:rsidRDefault="00D048F6" w:rsidP="00C53568">
            <w:pPr>
              <w:tabs>
                <w:tab w:val="left" w:pos="20"/>
                <w:tab w:val="left" w:pos="284"/>
                <w:tab w:val="left" w:pos="420"/>
              </w:tabs>
              <w:autoSpaceDE w:val="0"/>
              <w:autoSpaceDN w:val="0"/>
              <w:adjustRightInd w:val="0"/>
              <w:spacing w:line="228" w:lineRule="auto"/>
              <w:jc w:val="both"/>
            </w:pPr>
            <w:r w:rsidRPr="00FE48E5">
              <w:t>ВВП:</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2013 г + 6%</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2014 г + 4,2%</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2015 г + 1,2%</w:t>
            </w:r>
          </w:p>
        </w:tc>
        <w:tc>
          <w:tcPr>
            <w:tcW w:w="4111" w:type="dxa"/>
          </w:tcPr>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1. 2014 г – Национальный Банк РК отправил тенге в свободное плавание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2.Антикризисная программа «Нурлы жол» (6 трлн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3.Программа «Пять институциональных реформ со 100 конкретными шагами»</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4. Концепция развития финансового сектора РК до 2030 года</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5.Выделение на льготное кредитование предприятий 100 млрд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6.На оздоровление банковского сектора и выкупа плохих кредитов выделено 250 млрд тенге</w:t>
            </w:r>
          </w:p>
          <w:p w:rsidR="00D048F6" w:rsidRPr="00E736B2" w:rsidRDefault="00D048F6" w:rsidP="00C53568">
            <w:pPr>
              <w:tabs>
                <w:tab w:val="left" w:pos="20"/>
                <w:tab w:val="left" w:pos="284"/>
                <w:tab w:val="left" w:pos="420"/>
              </w:tabs>
              <w:autoSpaceDE w:val="0"/>
              <w:autoSpaceDN w:val="0"/>
              <w:adjustRightInd w:val="0"/>
              <w:spacing w:line="228" w:lineRule="auto"/>
              <w:jc w:val="both"/>
            </w:pPr>
            <w:r w:rsidRPr="00E736B2">
              <w:t>7.Стресс-тестирование банков второго уровня</w:t>
            </w:r>
          </w:p>
        </w:tc>
      </w:tr>
      <w:tr w:rsidR="00D048F6" w:rsidRPr="00E736B2" w:rsidTr="00C53568">
        <w:trPr>
          <w:jc w:val="center"/>
        </w:trPr>
        <w:tc>
          <w:tcPr>
            <w:tcW w:w="9602" w:type="dxa"/>
            <w:gridSpan w:val="3"/>
          </w:tcPr>
          <w:p w:rsidR="00D048F6" w:rsidRPr="00E736B2" w:rsidRDefault="00D048F6" w:rsidP="007B0405">
            <w:pPr>
              <w:tabs>
                <w:tab w:val="left" w:pos="20"/>
                <w:tab w:val="left" w:pos="284"/>
                <w:tab w:val="left" w:pos="420"/>
              </w:tabs>
              <w:autoSpaceDE w:val="0"/>
              <w:autoSpaceDN w:val="0"/>
              <w:adjustRightInd w:val="0"/>
              <w:jc w:val="center"/>
            </w:pPr>
            <w:r w:rsidRPr="00E736B2">
              <w:t>2020 год – по настоящее время</w:t>
            </w:r>
          </w:p>
          <w:p w:rsidR="00D048F6" w:rsidRPr="00E736B2" w:rsidRDefault="00D048F6" w:rsidP="007B0405">
            <w:pPr>
              <w:tabs>
                <w:tab w:val="left" w:pos="20"/>
                <w:tab w:val="left" w:pos="284"/>
                <w:tab w:val="left" w:pos="420"/>
              </w:tabs>
              <w:autoSpaceDE w:val="0"/>
              <w:autoSpaceDN w:val="0"/>
              <w:adjustRightInd w:val="0"/>
              <w:jc w:val="center"/>
            </w:pPr>
            <w:r w:rsidRPr="00E736B2">
              <w:t>«Коронокризис»</w:t>
            </w:r>
          </w:p>
        </w:tc>
      </w:tr>
      <w:tr w:rsidR="00D048F6" w:rsidRPr="00E736B2" w:rsidTr="00C53568">
        <w:trPr>
          <w:jc w:val="center"/>
        </w:trPr>
        <w:tc>
          <w:tcPr>
            <w:tcW w:w="2514" w:type="dxa"/>
            <w:tcBorders>
              <w:bottom w:val="nil"/>
              <w:righ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both"/>
            </w:pPr>
            <w:r w:rsidRPr="00E736B2">
              <w:t>- снижение цен на нефть;</w:t>
            </w:r>
          </w:p>
          <w:p w:rsidR="00D048F6" w:rsidRPr="00E736B2" w:rsidRDefault="00D048F6" w:rsidP="007B0405">
            <w:pPr>
              <w:tabs>
                <w:tab w:val="left" w:pos="20"/>
                <w:tab w:val="left" w:pos="284"/>
                <w:tab w:val="left" w:pos="420"/>
              </w:tabs>
              <w:autoSpaceDE w:val="0"/>
              <w:autoSpaceDN w:val="0"/>
              <w:adjustRightInd w:val="0"/>
              <w:jc w:val="both"/>
            </w:pPr>
            <w:r w:rsidRPr="00E736B2">
              <w:t xml:space="preserve">- эпидемия </w:t>
            </w:r>
            <w:r w:rsidRPr="00E736B2">
              <w:rPr>
                <w:lang w:val="en-US"/>
              </w:rPr>
              <w:t>Covid</w:t>
            </w:r>
            <w:r w:rsidRPr="00E736B2">
              <w:t>-19;</w:t>
            </w:r>
          </w:p>
          <w:p w:rsidR="00D048F6" w:rsidRPr="00E736B2" w:rsidRDefault="00D048F6" w:rsidP="007B0405">
            <w:pPr>
              <w:tabs>
                <w:tab w:val="left" w:pos="20"/>
                <w:tab w:val="left" w:pos="284"/>
                <w:tab w:val="left" w:pos="420"/>
              </w:tabs>
              <w:autoSpaceDE w:val="0"/>
              <w:autoSpaceDN w:val="0"/>
              <w:adjustRightInd w:val="0"/>
              <w:jc w:val="both"/>
            </w:pPr>
            <w:r w:rsidRPr="00E736B2">
              <w:t>- закрытие границ;</w:t>
            </w:r>
          </w:p>
          <w:p w:rsidR="00D048F6" w:rsidRPr="00E736B2" w:rsidRDefault="00D048F6" w:rsidP="007B0405">
            <w:pPr>
              <w:tabs>
                <w:tab w:val="left" w:pos="20"/>
                <w:tab w:val="left" w:pos="284"/>
                <w:tab w:val="left" w:pos="420"/>
              </w:tabs>
              <w:autoSpaceDE w:val="0"/>
              <w:autoSpaceDN w:val="0"/>
              <w:adjustRightInd w:val="0"/>
              <w:jc w:val="both"/>
            </w:pPr>
            <w:r w:rsidRPr="00E736B2">
              <w:t>- режим ЧП</w:t>
            </w:r>
          </w:p>
        </w:tc>
        <w:tc>
          <w:tcPr>
            <w:tcW w:w="2977" w:type="dxa"/>
            <w:tcBorders>
              <w:left w:val="single" w:sz="4" w:space="0" w:color="000000"/>
              <w:bottom w:val="nil"/>
            </w:tcBorders>
            <w:shd w:val="clear" w:color="auto" w:fill="auto"/>
          </w:tcPr>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Инфляция:</w:t>
            </w:r>
          </w:p>
          <w:p w:rsidR="00D048F6" w:rsidRPr="00CF6276" w:rsidRDefault="00D048F6" w:rsidP="007B0405">
            <w:pPr>
              <w:tabs>
                <w:tab w:val="left" w:pos="20"/>
                <w:tab w:val="left" w:pos="284"/>
                <w:tab w:val="left" w:pos="420"/>
              </w:tabs>
              <w:autoSpaceDE w:val="0"/>
              <w:autoSpaceDN w:val="0"/>
              <w:adjustRightInd w:val="0"/>
              <w:jc w:val="both"/>
            </w:pPr>
            <w:r w:rsidRPr="00CF6276">
              <w:t>2020 г – 7,3%</w:t>
            </w:r>
          </w:p>
          <w:p w:rsidR="00D048F6" w:rsidRPr="00CF6276" w:rsidRDefault="00D048F6" w:rsidP="007B0405">
            <w:pPr>
              <w:tabs>
                <w:tab w:val="left" w:pos="20"/>
                <w:tab w:val="left" w:pos="284"/>
                <w:tab w:val="left" w:pos="420"/>
              </w:tabs>
              <w:autoSpaceDE w:val="0"/>
              <w:autoSpaceDN w:val="0"/>
              <w:adjustRightInd w:val="0"/>
              <w:jc w:val="both"/>
            </w:pPr>
            <w:r w:rsidRPr="00CF6276">
              <w:t>2021 г – 8,4%</w:t>
            </w:r>
          </w:p>
          <w:p w:rsidR="00D048F6" w:rsidRPr="00CF6276" w:rsidRDefault="00D048F6" w:rsidP="007B0405">
            <w:pPr>
              <w:tabs>
                <w:tab w:val="left" w:pos="20"/>
                <w:tab w:val="left" w:pos="284"/>
                <w:tab w:val="left" w:pos="420"/>
              </w:tabs>
              <w:autoSpaceDE w:val="0"/>
              <w:autoSpaceDN w:val="0"/>
              <w:adjustRightInd w:val="0"/>
              <w:jc w:val="both"/>
            </w:pPr>
            <w:r w:rsidRPr="00CF6276">
              <w:t>2022 г – ожидается 11,2%</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Курс доллара:</w:t>
            </w:r>
          </w:p>
          <w:p w:rsidR="00D048F6" w:rsidRPr="00CF6276" w:rsidRDefault="00D048F6" w:rsidP="007B0405">
            <w:pPr>
              <w:tabs>
                <w:tab w:val="left" w:pos="20"/>
                <w:tab w:val="left" w:pos="284"/>
                <w:tab w:val="left" w:pos="420"/>
              </w:tabs>
              <w:autoSpaceDE w:val="0"/>
              <w:autoSpaceDN w:val="0"/>
              <w:adjustRightInd w:val="0"/>
              <w:jc w:val="both"/>
            </w:pPr>
            <w:r w:rsidRPr="00CF6276">
              <w:t>2020 г – 429,4 тенге</w:t>
            </w:r>
          </w:p>
          <w:p w:rsidR="00D048F6" w:rsidRPr="00CF6276" w:rsidRDefault="00D048F6" w:rsidP="007B0405">
            <w:pPr>
              <w:tabs>
                <w:tab w:val="left" w:pos="20"/>
                <w:tab w:val="left" w:pos="284"/>
                <w:tab w:val="left" w:pos="420"/>
              </w:tabs>
              <w:autoSpaceDE w:val="0"/>
              <w:autoSpaceDN w:val="0"/>
              <w:adjustRightInd w:val="0"/>
              <w:jc w:val="both"/>
            </w:pPr>
            <w:r w:rsidRPr="00CF6276">
              <w:t>2021 г – 431,67 тенге</w:t>
            </w:r>
          </w:p>
          <w:p w:rsidR="00D048F6" w:rsidRPr="00CF6276" w:rsidRDefault="00D048F6" w:rsidP="007B0405">
            <w:pPr>
              <w:tabs>
                <w:tab w:val="left" w:pos="20"/>
                <w:tab w:val="left" w:pos="284"/>
                <w:tab w:val="left" w:pos="420"/>
              </w:tabs>
              <w:autoSpaceDE w:val="0"/>
              <w:autoSpaceDN w:val="0"/>
              <w:adjustRightInd w:val="0"/>
              <w:jc w:val="both"/>
            </w:pPr>
            <w:r w:rsidRPr="00CF6276">
              <w:t>2022 г – 473 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Уровень безработицы:</w:t>
            </w:r>
          </w:p>
        </w:tc>
        <w:tc>
          <w:tcPr>
            <w:tcW w:w="4111" w:type="dxa"/>
            <w:tcBorders>
              <w:bottom w:val="nil"/>
            </w:tcBorders>
          </w:tcPr>
          <w:p w:rsidR="00D048F6" w:rsidRPr="00E736B2" w:rsidRDefault="00D048F6" w:rsidP="007B0405">
            <w:pPr>
              <w:tabs>
                <w:tab w:val="left" w:pos="20"/>
                <w:tab w:val="left" w:pos="284"/>
                <w:tab w:val="left" w:pos="420"/>
              </w:tabs>
              <w:autoSpaceDE w:val="0"/>
              <w:autoSpaceDN w:val="0"/>
              <w:adjustRightInd w:val="0"/>
              <w:jc w:val="both"/>
            </w:pPr>
            <w:r w:rsidRPr="00E736B2">
              <w:t>1.На развитие здравоохранения, восстановления МСБ, сдерживание безработицы, выплату соц</w:t>
            </w:r>
            <w:r>
              <w:t xml:space="preserve">. </w:t>
            </w:r>
            <w:r w:rsidRPr="00E736B2">
              <w:t>пособий в размере 42,5 тыс тенге и др. выделено около 6 трлн тенге</w:t>
            </w:r>
          </w:p>
          <w:p w:rsidR="00D048F6" w:rsidRPr="00E736B2" w:rsidRDefault="00D048F6" w:rsidP="007B0405">
            <w:pPr>
              <w:tabs>
                <w:tab w:val="left" w:pos="20"/>
                <w:tab w:val="left" w:pos="284"/>
                <w:tab w:val="left" w:pos="420"/>
              </w:tabs>
              <w:autoSpaceDE w:val="0"/>
              <w:autoSpaceDN w:val="0"/>
              <w:adjustRightInd w:val="0"/>
              <w:jc w:val="both"/>
            </w:pPr>
            <w:r w:rsidRPr="00E736B2">
              <w:t>2.Населению и предпринимателям была предоставлена отсрочка платежей по кредитам</w:t>
            </w:r>
          </w:p>
          <w:p w:rsidR="00D048F6" w:rsidRPr="00E736B2" w:rsidRDefault="00D048F6" w:rsidP="007B0405">
            <w:pPr>
              <w:tabs>
                <w:tab w:val="left" w:pos="20"/>
                <w:tab w:val="left" w:pos="284"/>
                <w:tab w:val="left" w:pos="420"/>
              </w:tabs>
              <w:autoSpaceDE w:val="0"/>
              <w:autoSpaceDN w:val="0"/>
              <w:adjustRightInd w:val="0"/>
              <w:jc w:val="both"/>
            </w:pPr>
          </w:p>
        </w:tc>
      </w:tr>
      <w:tr w:rsidR="00D048F6" w:rsidRPr="00E736B2" w:rsidTr="00C53568">
        <w:trPr>
          <w:jc w:val="center"/>
        </w:trPr>
        <w:tc>
          <w:tcPr>
            <w:tcW w:w="9602" w:type="dxa"/>
            <w:gridSpan w:val="3"/>
            <w:tcBorders>
              <w:top w:val="nil"/>
              <w:left w:val="nil"/>
              <w:right w:val="nil"/>
            </w:tcBorders>
          </w:tcPr>
          <w:p w:rsidR="00D048F6" w:rsidRDefault="00D048F6" w:rsidP="00C53568">
            <w:pPr>
              <w:tabs>
                <w:tab w:val="left" w:pos="20"/>
                <w:tab w:val="left" w:pos="284"/>
                <w:tab w:val="left" w:pos="420"/>
              </w:tabs>
              <w:autoSpaceDE w:val="0"/>
              <w:autoSpaceDN w:val="0"/>
              <w:adjustRightInd w:val="0"/>
              <w:ind w:hanging="112"/>
              <w:rPr>
                <w:sz w:val="28"/>
                <w:szCs w:val="28"/>
                <w:lang w:val="kk-KZ"/>
              </w:rPr>
            </w:pPr>
            <w:r w:rsidRPr="00C53568">
              <w:rPr>
                <w:sz w:val="28"/>
                <w:szCs w:val="28"/>
              </w:rPr>
              <w:t>Продолжение таблицы</w:t>
            </w:r>
            <w:r w:rsidR="00C53568">
              <w:rPr>
                <w:sz w:val="28"/>
                <w:szCs w:val="28"/>
                <w:lang w:val="kk-KZ"/>
              </w:rPr>
              <w:t xml:space="preserve"> </w:t>
            </w:r>
            <w:r w:rsidR="00A00F62">
              <w:rPr>
                <w:sz w:val="28"/>
                <w:szCs w:val="28"/>
                <w:lang w:val="kk-KZ"/>
              </w:rPr>
              <w:t>В</w:t>
            </w:r>
            <w:r w:rsidR="00C53568">
              <w:rPr>
                <w:sz w:val="28"/>
                <w:szCs w:val="28"/>
                <w:lang w:val="kk-KZ"/>
              </w:rPr>
              <w:t>.1</w:t>
            </w:r>
          </w:p>
          <w:p w:rsidR="00C53568" w:rsidRPr="00C53568" w:rsidRDefault="00C53568" w:rsidP="007B0405">
            <w:pPr>
              <w:tabs>
                <w:tab w:val="left" w:pos="20"/>
                <w:tab w:val="left" w:pos="284"/>
                <w:tab w:val="left" w:pos="420"/>
              </w:tabs>
              <w:autoSpaceDE w:val="0"/>
              <w:autoSpaceDN w:val="0"/>
              <w:adjustRightInd w:val="0"/>
              <w:rPr>
                <w:sz w:val="16"/>
                <w:szCs w:val="16"/>
                <w:lang w:val="kk-KZ"/>
              </w:rPr>
            </w:pPr>
          </w:p>
        </w:tc>
      </w:tr>
      <w:tr w:rsidR="00D048F6" w:rsidRPr="00E736B2" w:rsidTr="00C53568">
        <w:trPr>
          <w:jc w:val="center"/>
        </w:trPr>
        <w:tc>
          <w:tcPr>
            <w:tcW w:w="2514" w:type="dxa"/>
          </w:tcPr>
          <w:p w:rsidR="00D048F6" w:rsidRPr="00E736B2" w:rsidRDefault="00D048F6" w:rsidP="007B0405">
            <w:pPr>
              <w:tabs>
                <w:tab w:val="left" w:pos="20"/>
                <w:tab w:val="left" w:pos="284"/>
                <w:tab w:val="left" w:pos="420"/>
              </w:tabs>
              <w:autoSpaceDE w:val="0"/>
              <w:autoSpaceDN w:val="0"/>
              <w:adjustRightInd w:val="0"/>
              <w:jc w:val="center"/>
            </w:pPr>
            <w:r>
              <w:t>1</w:t>
            </w:r>
          </w:p>
        </w:tc>
        <w:tc>
          <w:tcPr>
            <w:tcW w:w="2977" w:type="dxa"/>
          </w:tcPr>
          <w:p w:rsidR="00D048F6" w:rsidRPr="00CF6276" w:rsidRDefault="00D048F6" w:rsidP="007B0405">
            <w:pPr>
              <w:tabs>
                <w:tab w:val="left" w:pos="20"/>
                <w:tab w:val="left" w:pos="284"/>
                <w:tab w:val="left" w:pos="420"/>
              </w:tabs>
              <w:autoSpaceDE w:val="0"/>
              <w:autoSpaceDN w:val="0"/>
              <w:adjustRightInd w:val="0"/>
              <w:jc w:val="center"/>
            </w:pPr>
            <w:r w:rsidRPr="00CF6276">
              <w:t>2</w:t>
            </w:r>
          </w:p>
        </w:tc>
        <w:tc>
          <w:tcPr>
            <w:tcW w:w="4111" w:type="dxa"/>
          </w:tcPr>
          <w:p w:rsidR="00D048F6" w:rsidRPr="00E736B2" w:rsidRDefault="00D048F6" w:rsidP="007B0405">
            <w:pPr>
              <w:tabs>
                <w:tab w:val="left" w:pos="20"/>
                <w:tab w:val="left" w:pos="284"/>
                <w:tab w:val="left" w:pos="420"/>
              </w:tabs>
              <w:autoSpaceDE w:val="0"/>
              <w:autoSpaceDN w:val="0"/>
              <w:adjustRightInd w:val="0"/>
              <w:jc w:val="center"/>
            </w:pPr>
            <w:r>
              <w:t>3</w:t>
            </w:r>
          </w:p>
        </w:tc>
      </w:tr>
      <w:tr w:rsidR="00D048F6" w:rsidRPr="00E736B2" w:rsidTr="00C53568">
        <w:trPr>
          <w:jc w:val="center"/>
        </w:trPr>
        <w:tc>
          <w:tcPr>
            <w:tcW w:w="2514" w:type="dxa"/>
            <w:tcBorders>
              <w:right w:val="single" w:sz="4" w:space="0" w:color="000000"/>
            </w:tcBorders>
            <w:shd w:val="clear" w:color="auto" w:fill="auto"/>
          </w:tcPr>
          <w:p w:rsidR="00D048F6" w:rsidRPr="00E736B2" w:rsidRDefault="00D048F6" w:rsidP="007B0405">
            <w:pPr>
              <w:tabs>
                <w:tab w:val="left" w:pos="20"/>
                <w:tab w:val="left" w:pos="284"/>
                <w:tab w:val="left" w:pos="420"/>
              </w:tabs>
              <w:autoSpaceDE w:val="0"/>
              <w:autoSpaceDN w:val="0"/>
              <w:adjustRightInd w:val="0"/>
              <w:jc w:val="both"/>
            </w:pPr>
          </w:p>
        </w:tc>
        <w:tc>
          <w:tcPr>
            <w:tcW w:w="2977" w:type="dxa"/>
            <w:tcBorders>
              <w:left w:val="single" w:sz="4" w:space="0" w:color="000000"/>
            </w:tcBorders>
            <w:shd w:val="clear" w:color="auto" w:fill="auto"/>
          </w:tcPr>
          <w:p w:rsidR="00D048F6" w:rsidRPr="00CF6276" w:rsidRDefault="00D048F6" w:rsidP="007B0405">
            <w:pPr>
              <w:tabs>
                <w:tab w:val="left" w:pos="20"/>
                <w:tab w:val="left" w:pos="284"/>
                <w:tab w:val="left" w:pos="420"/>
              </w:tabs>
              <w:autoSpaceDE w:val="0"/>
              <w:autoSpaceDN w:val="0"/>
              <w:adjustRightInd w:val="0"/>
              <w:jc w:val="both"/>
            </w:pPr>
            <w:r w:rsidRPr="00CF6276">
              <w:t>2020 г – 5% (454,8 тыс</w:t>
            </w:r>
            <w:r w:rsidR="00A00F62">
              <w:t>.</w:t>
            </w:r>
            <w:r w:rsidRPr="00CF6276">
              <w:t xml:space="preserve"> безработных)</w:t>
            </w:r>
          </w:p>
          <w:p w:rsidR="00D048F6" w:rsidRPr="00CF6276" w:rsidRDefault="00D048F6" w:rsidP="007B0405">
            <w:pPr>
              <w:tabs>
                <w:tab w:val="left" w:pos="20"/>
                <w:tab w:val="left" w:pos="284"/>
                <w:tab w:val="left" w:pos="420"/>
              </w:tabs>
              <w:autoSpaceDE w:val="0"/>
              <w:autoSpaceDN w:val="0"/>
              <w:adjustRightInd w:val="0"/>
              <w:jc w:val="both"/>
            </w:pPr>
            <w:r w:rsidRPr="00CF6276">
              <w:t>2021 г – 4,9% (450,4 тыс</w:t>
            </w:r>
            <w:r w:rsidR="00A00F62">
              <w:t>.</w:t>
            </w:r>
            <w:r w:rsidRPr="00CF6276">
              <w:t xml:space="preserve"> безработных)</w:t>
            </w:r>
          </w:p>
          <w:p w:rsidR="00D048F6" w:rsidRPr="00CF6276" w:rsidRDefault="00D048F6" w:rsidP="007B0405">
            <w:pPr>
              <w:tabs>
                <w:tab w:val="left" w:pos="20"/>
                <w:tab w:val="left" w:pos="284"/>
                <w:tab w:val="left" w:pos="420"/>
              </w:tabs>
              <w:autoSpaceDE w:val="0"/>
              <w:autoSpaceDN w:val="0"/>
              <w:adjustRightInd w:val="0"/>
              <w:jc w:val="both"/>
            </w:pPr>
            <w:r w:rsidRPr="00CF6276">
              <w:t>2022 г – ожидается 4,9%</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Дефицит бюджета:</w:t>
            </w:r>
          </w:p>
          <w:p w:rsidR="00D048F6" w:rsidRPr="00CF6276" w:rsidRDefault="00D048F6" w:rsidP="007B0405">
            <w:pPr>
              <w:tabs>
                <w:tab w:val="left" w:pos="20"/>
                <w:tab w:val="left" w:pos="284"/>
                <w:tab w:val="left" w:pos="420"/>
              </w:tabs>
              <w:autoSpaceDE w:val="0"/>
              <w:autoSpaceDN w:val="0"/>
              <w:adjustRightInd w:val="0"/>
              <w:jc w:val="both"/>
            </w:pPr>
            <w:r w:rsidRPr="00CF6276">
              <w:t>2020 г –2,46 трлн</w:t>
            </w:r>
            <w:r w:rsidR="00FE48E5">
              <w:t>.</w:t>
            </w:r>
            <w:r w:rsidRPr="00CF6276">
              <w:t xml:space="preserve"> тенге</w:t>
            </w:r>
          </w:p>
          <w:p w:rsidR="00D048F6" w:rsidRPr="00CF6276" w:rsidRDefault="00D048F6" w:rsidP="007B0405">
            <w:pPr>
              <w:tabs>
                <w:tab w:val="left" w:pos="20"/>
                <w:tab w:val="left" w:pos="284"/>
                <w:tab w:val="left" w:pos="420"/>
              </w:tabs>
              <w:autoSpaceDE w:val="0"/>
              <w:autoSpaceDN w:val="0"/>
              <w:adjustRightInd w:val="0"/>
              <w:jc w:val="both"/>
            </w:pPr>
            <w:r w:rsidRPr="00CF6276">
              <w:t>2021 г – 2,97 трлн</w:t>
            </w:r>
            <w:r w:rsidR="00FE48E5">
              <w:t>.</w:t>
            </w:r>
            <w:r w:rsidRPr="00CF6276">
              <w:t xml:space="preserve"> тенге</w:t>
            </w:r>
          </w:p>
          <w:p w:rsidR="00D048F6" w:rsidRPr="00CF6276" w:rsidRDefault="00D048F6" w:rsidP="007B0405">
            <w:pPr>
              <w:tabs>
                <w:tab w:val="left" w:pos="20"/>
                <w:tab w:val="left" w:pos="284"/>
                <w:tab w:val="left" w:pos="420"/>
              </w:tabs>
              <w:autoSpaceDE w:val="0"/>
              <w:autoSpaceDN w:val="0"/>
              <w:adjustRightInd w:val="0"/>
              <w:jc w:val="both"/>
            </w:pPr>
            <w:r w:rsidRPr="00CF6276">
              <w:t>2022 г – ожидается 2,98 трлн</w:t>
            </w:r>
            <w:r w:rsidR="00FE48E5">
              <w:t>.</w:t>
            </w:r>
            <w:r w:rsidRPr="00CF6276">
              <w:t xml:space="preserve"> тенге</w:t>
            </w:r>
          </w:p>
          <w:p w:rsidR="00D048F6" w:rsidRPr="00FE48E5" w:rsidRDefault="00D048F6" w:rsidP="007B0405">
            <w:pPr>
              <w:tabs>
                <w:tab w:val="left" w:pos="20"/>
                <w:tab w:val="left" w:pos="284"/>
                <w:tab w:val="left" w:pos="420"/>
              </w:tabs>
              <w:autoSpaceDE w:val="0"/>
              <w:autoSpaceDN w:val="0"/>
              <w:adjustRightInd w:val="0"/>
              <w:jc w:val="both"/>
              <w:rPr>
                <w:i/>
              </w:rPr>
            </w:pPr>
            <w:r w:rsidRPr="00FE48E5">
              <w:rPr>
                <w:i/>
              </w:rPr>
              <w:t>ВВП:</w:t>
            </w:r>
          </w:p>
          <w:p w:rsidR="00D048F6" w:rsidRPr="00CF6276" w:rsidRDefault="00D048F6" w:rsidP="007B0405">
            <w:pPr>
              <w:tabs>
                <w:tab w:val="left" w:pos="20"/>
                <w:tab w:val="left" w:pos="284"/>
                <w:tab w:val="left" w:pos="420"/>
              </w:tabs>
              <w:autoSpaceDE w:val="0"/>
              <w:autoSpaceDN w:val="0"/>
              <w:adjustRightInd w:val="0"/>
              <w:jc w:val="both"/>
            </w:pPr>
            <w:r w:rsidRPr="00CF6276">
              <w:t>2020 г – 2,6%</w:t>
            </w:r>
          </w:p>
          <w:p w:rsidR="00D048F6" w:rsidRPr="00CF6276" w:rsidRDefault="00D048F6" w:rsidP="007B0405">
            <w:pPr>
              <w:tabs>
                <w:tab w:val="left" w:pos="20"/>
                <w:tab w:val="left" w:pos="284"/>
                <w:tab w:val="left" w:pos="420"/>
              </w:tabs>
              <w:autoSpaceDE w:val="0"/>
              <w:autoSpaceDN w:val="0"/>
              <w:adjustRightInd w:val="0"/>
              <w:jc w:val="both"/>
            </w:pPr>
            <w:r w:rsidRPr="00CF6276">
              <w:t>2021 г +4,5%</w:t>
            </w:r>
          </w:p>
          <w:p w:rsidR="00D048F6" w:rsidRPr="00CF6276" w:rsidRDefault="00D048F6" w:rsidP="007B0405">
            <w:pPr>
              <w:tabs>
                <w:tab w:val="left" w:pos="20"/>
                <w:tab w:val="left" w:pos="284"/>
                <w:tab w:val="left" w:pos="420"/>
              </w:tabs>
              <w:autoSpaceDE w:val="0"/>
              <w:autoSpaceDN w:val="0"/>
              <w:adjustRightInd w:val="0"/>
              <w:jc w:val="both"/>
            </w:pPr>
            <w:r w:rsidRPr="00CF6276">
              <w:t>2022 г +4% по ожиданиям ЕАБР</w:t>
            </w:r>
          </w:p>
        </w:tc>
        <w:tc>
          <w:tcPr>
            <w:tcW w:w="4111" w:type="dxa"/>
          </w:tcPr>
          <w:p w:rsidR="00D048F6" w:rsidRPr="00E736B2" w:rsidRDefault="00D048F6" w:rsidP="007B0405">
            <w:pPr>
              <w:tabs>
                <w:tab w:val="left" w:pos="20"/>
                <w:tab w:val="left" w:pos="284"/>
                <w:tab w:val="left" w:pos="420"/>
              </w:tabs>
              <w:autoSpaceDE w:val="0"/>
              <w:autoSpaceDN w:val="0"/>
              <w:adjustRightInd w:val="0"/>
              <w:jc w:val="both"/>
            </w:pPr>
            <w:r w:rsidRPr="00E736B2">
              <w:t>3.Государственная программы «Экономика простых вещей» и «Дорожная карта занятости - 2025»</w:t>
            </w:r>
          </w:p>
          <w:p w:rsidR="00D048F6" w:rsidRPr="00E736B2" w:rsidRDefault="00D048F6" w:rsidP="007B0405">
            <w:pPr>
              <w:tabs>
                <w:tab w:val="left" w:pos="20"/>
                <w:tab w:val="left" w:pos="284"/>
                <w:tab w:val="left" w:pos="420"/>
              </w:tabs>
              <w:autoSpaceDE w:val="0"/>
              <w:autoSpaceDN w:val="0"/>
              <w:adjustRightInd w:val="0"/>
              <w:jc w:val="both"/>
            </w:pPr>
            <w:r w:rsidRPr="00E736B2">
              <w:t>4. Поддержка ипотечных и жилищных программ</w:t>
            </w:r>
          </w:p>
          <w:p w:rsidR="00D048F6" w:rsidRPr="00E736B2" w:rsidRDefault="00D048F6" w:rsidP="007B0405">
            <w:pPr>
              <w:tabs>
                <w:tab w:val="left" w:pos="20"/>
                <w:tab w:val="left" w:pos="284"/>
                <w:tab w:val="left" w:pos="420"/>
              </w:tabs>
              <w:autoSpaceDE w:val="0"/>
              <w:autoSpaceDN w:val="0"/>
              <w:adjustRightInd w:val="0"/>
              <w:jc w:val="both"/>
            </w:pPr>
            <w:r w:rsidRPr="00E736B2">
              <w:t>5. Меры по сдерживанию тарифов ЖКХ и цен на социально-значимые товары на период режима ЧП</w:t>
            </w:r>
          </w:p>
          <w:p w:rsidR="00D048F6" w:rsidRPr="00E736B2" w:rsidRDefault="00D048F6" w:rsidP="007B0405">
            <w:pPr>
              <w:tabs>
                <w:tab w:val="left" w:pos="20"/>
                <w:tab w:val="left" w:pos="284"/>
                <w:tab w:val="left" w:pos="420"/>
              </w:tabs>
              <w:autoSpaceDE w:val="0"/>
              <w:autoSpaceDN w:val="0"/>
              <w:adjustRightInd w:val="0"/>
              <w:jc w:val="both"/>
            </w:pPr>
            <w:r w:rsidRPr="00E736B2">
              <w:t>6.Субсидирование кредитов МСБ в пострадавших секторах экономики</w:t>
            </w:r>
          </w:p>
        </w:tc>
      </w:tr>
      <w:tr w:rsidR="00D048F6" w:rsidRPr="00E736B2" w:rsidTr="00C53568">
        <w:trPr>
          <w:jc w:val="center"/>
        </w:trPr>
        <w:tc>
          <w:tcPr>
            <w:tcW w:w="9602" w:type="dxa"/>
            <w:gridSpan w:val="3"/>
          </w:tcPr>
          <w:p w:rsidR="00D048F6" w:rsidRPr="00CF6276" w:rsidRDefault="00D048F6" w:rsidP="007B0405">
            <w:pPr>
              <w:tabs>
                <w:tab w:val="left" w:pos="20"/>
                <w:tab w:val="left" w:pos="284"/>
                <w:tab w:val="left" w:pos="420"/>
              </w:tabs>
              <w:autoSpaceDE w:val="0"/>
              <w:autoSpaceDN w:val="0"/>
              <w:adjustRightInd w:val="0"/>
              <w:jc w:val="center"/>
            </w:pPr>
            <w:r w:rsidRPr="00CF6276">
              <w:t>Февраль 2022 года – по настоящее время</w:t>
            </w:r>
          </w:p>
          <w:p w:rsidR="00D048F6" w:rsidRPr="00CF6276" w:rsidRDefault="00D048F6" w:rsidP="007B0405">
            <w:pPr>
              <w:tabs>
                <w:tab w:val="left" w:pos="20"/>
                <w:tab w:val="left" w:pos="284"/>
                <w:tab w:val="left" w:pos="420"/>
              </w:tabs>
              <w:autoSpaceDE w:val="0"/>
              <w:autoSpaceDN w:val="0"/>
              <w:adjustRightInd w:val="0"/>
              <w:jc w:val="center"/>
            </w:pPr>
            <w:r w:rsidRPr="00CF6276">
              <w:t>Санкционный кризис</w:t>
            </w:r>
          </w:p>
        </w:tc>
      </w:tr>
      <w:tr w:rsidR="00D048F6" w:rsidRPr="00E736B2" w:rsidTr="00C53568">
        <w:trPr>
          <w:jc w:val="center"/>
        </w:trPr>
        <w:tc>
          <w:tcPr>
            <w:tcW w:w="2514" w:type="dxa"/>
            <w:tcBorders>
              <w:right w:val="single" w:sz="4" w:space="0" w:color="000000"/>
            </w:tcBorders>
            <w:shd w:val="clear" w:color="auto" w:fill="auto"/>
          </w:tcPr>
          <w:p w:rsidR="00D048F6" w:rsidRPr="00E05B56" w:rsidRDefault="00D048F6" w:rsidP="007B0405">
            <w:pPr>
              <w:tabs>
                <w:tab w:val="left" w:pos="20"/>
                <w:tab w:val="left" w:pos="284"/>
                <w:tab w:val="left" w:pos="420"/>
              </w:tabs>
              <w:autoSpaceDE w:val="0"/>
              <w:autoSpaceDN w:val="0"/>
              <w:adjustRightInd w:val="0"/>
              <w:jc w:val="both"/>
            </w:pPr>
            <w:r w:rsidRPr="00E736B2">
              <w:t>- санкции против России</w:t>
            </w:r>
          </w:p>
        </w:tc>
        <w:tc>
          <w:tcPr>
            <w:tcW w:w="2977" w:type="dxa"/>
            <w:tcBorders>
              <w:left w:val="single" w:sz="4" w:space="0" w:color="000000"/>
            </w:tcBorders>
            <w:shd w:val="clear" w:color="auto" w:fill="auto"/>
          </w:tcPr>
          <w:p w:rsidR="00D048F6" w:rsidRPr="00CF6276" w:rsidRDefault="00D048F6" w:rsidP="007B0405">
            <w:pPr>
              <w:tabs>
                <w:tab w:val="left" w:pos="20"/>
                <w:tab w:val="left" w:pos="284"/>
                <w:tab w:val="left" w:pos="420"/>
              </w:tabs>
              <w:autoSpaceDE w:val="0"/>
              <w:autoSpaceDN w:val="0"/>
              <w:adjustRightInd w:val="0"/>
              <w:jc w:val="both"/>
              <w:rPr>
                <w:u w:val="single"/>
              </w:rPr>
            </w:pPr>
          </w:p>
        </w:tc>
        <w:tc>
          <w:tcPr>
            <w:tcW w:w="4111" w:type="dxa"/>
          </w:tcPr>
          <w:p w:rsidR="00D048F6" w:rsidRPr="00A5134C" w:rsidRDefault="00D048F6" w:rsidP="007B0405">
            <w:pPr>
              <w:jc w:val="both"/>
            </w:pPr>
            <w:r w:rsidRPr="00A5134C">
              <w:t xml:space="preserve">1. АО «Народный банк Казахстана» и ДБ АО «Сбербанк» пописали соглашение о выкупе розничного кредитного портфеля, в том числе кредиты по программе льготного кредитования, беззалоговые кредиты, кредиты на неотложные нужды и ипотечные займы на общую сумму 330 млрд. тенге. </w:t>
            </w:r>
          </w:p>
          <w:p w:rsidR="00D048F6" w:rsidRPr="00E736B2" w:rsidRDefault="00D048F6" w:rsidP="007B0405">
            <w:pPr>
              <w:tabs>
                <w:tab w:val="left" w:pos="20"/>
                <w:tab w:val="left" w:pos="284"/>
                <w:tab w:val="left" w:pos="420"/>
              </w:tabs>
              <w:autoSpaceDE w:val="0"/>
              <w:autoSpaceDN w:val="0"/>
              <w:adjustRightInd w:val="0"/>
              <w:jc w:val="both"/>
            </w:pPr>
            <w:r w:rsidRPr="00A5134C">
              <w:t xml:space="preserve">2. АО «Банк ЦентрКредит» выкупил 100% простых акций АО ДБ «Альфа-Банк» Казахстан с сохранением всех условий по банковским продуктам для действующих клиентов. Теперь банк работает под новым брендом </w:t>
            </w:r>
            <w:r w:rsidRPr="00A5134C">
              <w:rPr>
                <w:lang w:val="en-US"/>
              </w:rPr>
              <w:t>ECO</w:t>
            </w:r>
            <w:r w:rsidRPr="00A5134C">
              <w:t xml:space="preserve"> </w:t>
            </w:r>
            <w:r w:rsidRPr="00A5134C">
              <w:rPr>
                <w:lang w:val="en-US"/>
              </w:rPr>
              <w:t>BANK</w:t>
            </w:r>
            <w:r w:rsidRPr="00A5134C">
              <w:t>, полное наименование – АО ДБ «</w:t>
            </w:r>
            <w:r w:rsidRPr="00A5134C">
              <w:rPr>
                <w:lang w:val="en-US"/>
              </w:rPr>
              <w:t>ECO</w:t>
            </w:r>
            <w:r w:rsidRPr="00A5134C">
              <w:t xml:space="preserve"> </w:t>
            </w:r>
            <w:r w:rsidRPr="00A5134C">
              <w:rPr>
                <w:lang w:val="en-US"/>
              </w:rPr>
              <w:t>BANK</w:t>
            </w:r>
            <w:r w:rsidRPr="00A5134C">
              <w:t>»</w:t>
            </w:r>
          </w:p>
        </w:tc>
      </w:tr>
    </w:tbl>
    <w:p w:rsidR="00D048F6" w:rsidRDefault="00D048F6" w:rsidP="00D048F6">
      <w:pPr>
        <w:tabs>
          <w:tab w:val="left" w:pos="993"/>
        </w:tabs>
        <w:ind w:firstLine="567"/>
        <w:jc w:val="right"/>
        <w:rPr>
          <w:sz w:val="28"/>
          <w:szCs w:val="28"/>
        </w:rPr>
      </w:pPr>
    </w:p>
    <w:p w:rsidR="00D048F6" w:rsidRPr="005F53D3" w:rsidRDefault="00D048F6" w:rsidP="00D048F6">
      <w:pPr>
        <w:rPr>
          <w:sz w:val="28"/>
          <w:szCs w:val="28"/>
        </w:rPr>
      </w:pPr>
      <w:r>
        <w:rPr>
          <w:sz w:val="28"/>
          <w:szCs w:val="28"/>
        </w:rPr>
        <w:br w:type="page"/>
      </w:r>
    </w:p>
    <w:p w:rsidR="00D048F6" w:rsidRDefault="00D048F6" w:rsidP="00D048F6">
      <w:pPr>
        <w:tabs>
          <w:tab w:val="left" w:pos="993"/>
        </w:tabs>
        <w:ind w:firstLine="567"/>
        <w:jc w:val="right"/>
        <w:rPr>
          <w:sz w:val="28"/>
          <w:szCs w:val="28"/>
        </w:rPr>
        <w:sectPr w:rsidR="00D048F6" w:rsidSect="00282054">
          <w:pgSz w:w="11906" w:h="16838"/>
          <w:pgMar w:top="1134" w:right="567" w:bottom="1134" w:left="1701" w:header="709" w:footer="709" w:gutter="0"/>
          <w:cols w:space="708"/>
          <w:docGrid w:linePitch="360"/>
        </w:sectPr>
      </w:pPr>
    </w:p>
    <w:p w:rsidR="00D048F6" w:rsidRPr="00A655CB" w:rsidRDefault="00A655CB" w:rsidP="00A655CB">
      <w:pPr>
        <w:tabs>
          <w:tab w:val="left" w:pos="993"/>
        </w:tabs>
        <w:jc w:val="center"/>
        <w:rPr>
          <w:b/>
          <w:sz w:val="28"/>
          <w:szCs w:val="28"/>
        </w:rPr>
      </w:pPr>
      <w:r w:rsidRPr="00A655CB">
        <w:rPr>
          <w:b/>
          <w:sz w:val="28"/>
          <w:szCs w:val="28"/>
        </w:rPr>
        <w:t xml:space="preserve">ПРИЛОЖЕНИЕ </w:t>
      </w:r>
      <w:r w:rsidR="00A00F62">
        <w:rPr>
          <w:b/>
          <w:sz w:val="28"/>
          <w:szCs w:val="28"/>
        </w:rPr>
        <w:t>Г</w:t>
      </w:r>
    </w:p>
    <w:p w:rsidR="00A655CB" w:rsidRDefault="00A655CB" w:rsidP="00D048F6">
      <w:pPr>
        <w:tabs>
          <w:tab w:val="left" w:pos="993"/>
        </w:tabs>
        <w:ind w:firstLine="567"/>
        <w:jc w:val="both"/>
        <w:rPr>
          <w:sz w:val="28"/>
          <w:szCs w:val="28"/>
        </w:rPr>
      </w:pPr>
    </w:p>
    <w:p w:rsidR="00D048F6" w:rsidRDefault="00C53568" w:rsidP="00C53568">
      <w:pPr>
        <w:tabs>
          <w:tab w:val="left" w:pos="993"/>
        </w:tabs>
        <w:jc w:val="both"/>
        <w:rPr>
          <w:sz w:val="28"/>
          <w:szCs w:val="28"/>
        </w:rPr>
      </w:pPr>
      <w:r>
        <w:rPr>
          <w:sz w:val="28"/>
          <w:szCs w:val="28"/>
          <w:lang w:val="kk-KZ"/>
        </w:rPr>
        <w:t xml:space="preserve">Таблица </w:t>
      </w:r>
      <w:r w:rsidR="00A00F62">
        <w:rPr>
          <w:sz w:val="28"/>
          <w:szCs w:val="28"/>
          <w:lang w:val="kk-KZ"/>
        </w:rPr>
        <w:t>Г</w:t>
      </w:r>
      <w:r>
        <w:rPr>
          <w:sz w:val="28"/>
          <w:szCs w:val="28"/>
          <w:lang w:val="kk-KZ"/>
        </w:rPr>
        <w:t xml:space="preserve">.1 – </w:t>
      </w:r>
      <w:r w:rsidR="00D048F6" w:rsidRPr="00E76F78">
        <w:rPr>
          <w:sz w:val="28"/>
          <w:szCs w:val="28"/>
        </w:rPr>
        <w:t>Индикаторы финансовой устойчивости банков второго уровня Республики Казахстан</w:t>
      </w:r>
    </w:p>
    <w:p w:rsidR="00D048F6" w:rsidRPr="00C53568" w:rsidRDefault="00D048F6" w:rsidP="00C53568">
      <w:pPr>
        <w:tabs>
          <w:tab w:val="left" w:pos="993"/>
        </w:tabs>
        <w:ind w:firstLine="567"/>
        <w:jc w:val="right"/>
        <w:rPr>
          <w:sz w:val="16"/>
          <w:szCs w:val="16"/>
        </w:rPr>
      </w:pPr>
    </w:p>
    <w:tbl>
      <w:tblPr>
        <w:tblW w:w="14589" w:type="dxa"/>
        <w:tblInd w:w="164" w:type="dxa"/>
        <w:tblLook w:val="04A0" w:firstRow="1" w:lastRow="0" w:firstColumn="1" w:lastColumn="0" w:noHBand="0" w:noVBand="1"/>
      </w:tblPr>
      <w:tblGrid>
        <w:gridCol w:w="3093"/>
        <w:gridCol w:w="756"/>
        <w:gridCol w:w="756"/>
        <w:gridCol w:w="756"/>
        <w:gridCol w:w="756"/>
        <w:gridCol w:w="770"/>
        <w:gridCol w:w="764"/>
        <w:gridCol w:w="756"/>
        <w:gridCol w:w="756"/>
        <w:gridCol w:w="756"/>
        <w:gridCol w:w="756"/>
        <w:gridCol w:w="876"/>
        <w:gridCol w:w="756"/>
        <w:gridCol w:w="756"/>
        <w:gridCol w:w="763"/>
        <w:gridCol w:w="763"/>
      </w:tblGrid>
      <w:tr w:rsidR="00C53568" w:rsidRPr="00E76F78" w:rsidTr="00C53568">
        <w:trPr>
          <w:trHeight w:val="164"/>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 xml:space="preserve">Индикаторы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2010</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2011</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2012</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2013</w:t>
            </w:r>
            <w:r>
              <w:rPr>
                <w:color w:val="000000"/>
                <w:lang w:val="kk-KZ"/>
              </w:rPr>
              <w:t xml:space="preserve"> год</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2014</w:t>
            </w:r>
            <w:r>
              <w:rPr>
                <w:color w:val="000000"/>
                <w:lang w:val="kk-KZ"/>
              </w:rPr>
              <w:t xml:space="preserve"> год</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2015</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2016</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2017</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2018</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2019</w:t>
            </w:r>
            <w:r>
              <w:rPr>
                <w:color w:val="000000"/>
                <w:lang w:val="kk-KZ"/>
              </w:rPr>
              <w:t xml:space="preserve"> год</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2020</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2021</w:t>
            </w:r>
            <w:r>
              <w:rPr>
                <w:color w:val="000000"/>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3568" w:rsidRPr="00C53568" w:rsidRDefault="00C53568" w:rsidP="007B0405">
            <w:pPr>
              <w:jc w:val="center"/>
              <w:rPr>
                <w:color w:val="000000"/>
                <w:lang w:val="kk-KZ"/>
              </w:rPr>
            </w:pPr>
            <w:r w:rsidRPr="00E76F78">
              <w:rPr>
                <w:color w:val="000000"/>
              </w:rPr>
              <w:t>2022</w:t>
            </w:r>
            <w:r>
              <w:rPr>
                <w:color w:val="000000"/>
                <w:lang w:val="kk-KZ"/>
              </w:rPr>
              <w:t xml:space="preserve"> год</w:t>
            </w:r>
          </w:p>
        </w:tc>
        <w:tc>
          <w:tcPr>
            <w:tcW w:w="763" w:type="dxa"/>
            <w:tcBorders>
              <w:top w:val="single" w:sz="4" w:space="0" w:color="auto"/>
              <w:left w:val="nil"/>
              <w:bottom w:val="single" w:sz="4" w:space="0" w:color="auto"/>
              <w:right w:val="single" w:sz="4" w:space="0" w:color="auto"/>
            </w:tcBorders>
            <w:shd w:val="clear" w:color="auto" w:fill="auto"/>
            <w:vAlign w:val="center"/>
            <w:hideMark/>
          </w:tcPr>
          <w:p w:rsidR="00C53568" w:rsidRDefault="00C53568" w:rsidP="007B0405">
            <w:pPr>
              <w:rPr>
                <w:color w:val="000000"/>
              </w:rPr>
            </w:pPr>
            <w:r>
              <w:rPr>
                <w:color w:val="000000"/>
              </w:rPr>
              <w:t>Изм.</w:t>
            </w:r>
            <w:r w:rsidRPr="00E76F78">
              <w:rPr>
                <w:color w:val="000000"/>
              </w:rPr>
              <w:t xml:space="preserve"> 2010/</w:t>
            </w:r>
          </w:p>
          <w:p w:rsidR="00C53568" w:rsidRPr="00C53568" w:rsidRDefault="00C53568" w:rsidP="007B0405">
            <w:pPr>
              <w:rPr>
                <w:color w:val="000000"/>
                <w:lang w:val="kk-KZ"/>
              </w:rPr>
            </w:pPr>
            <w:r w:rsidRPr="00E76F78">
              <w:rPr>
                <w:color w:val="000000"/>
              </w:rPr>
              <w:t>2022</w:t>
            </w:r>
            <w:r>
              <w:rPr>
                <w:color w:val="000000"/>
                <w:lang w:val="kk-KZ"/>
              </w:rPr>
              <w:t xml:space="preserve"> годы</w:t>
            </w:r>
          </w:p>
        </w:tc>
        <w:tc>
          <w:tcPr>
            <w:tcW w:w="763" w:type="dxa"/>
            <w:tcBorders>
              <w:top w:val="single" w:sz="4" w:space="0" w:color="auto"/>
              <w:left w:val="nil"/>
              <w:bottom w:val="single" w:sz="4" w:space="0" w:color="auto"/>
              <w:right w:val="single" w:sz="4" w:space="0" w:color="auto"/>
            </w:tcBorders>
            <w:shd w:val="clear" w:color="auto" w:fill="auto"/>
            <w:vAlign w:val="center"/>
            <w:hideMark/>
          </w:tcPr>
          <w:p w:rsidR="00C53568" w:rsidRDefault="00C53568" w:rsidP="007B0405">
            <w:pPr>
              <w:rPr>
                <w:color w:val="000000"/>
              </w:rPr>
            </w:pPr>
            <w:r>
              <w:rPr>
                <w:color w:val="000000"/>
              </w:rPr>
              <w:t>Изм.</w:t>
            </w:r>
            <w:r w:rsidRPr="00E76F78">
              <w:rPr>
                <w:color w:val="000000"/>
              </w:rPr>
              <w:t xml:space="preserve"> 2021/</w:t>
            </w:r>
          </w:p>
          <w:p w:rsidR="00C53568" w:rsidRPr="00C53568" w:rsidRDefault="00C53568" w:rsidP="007B0405">
            <w:pPr>
              <w:rPr>
                <w:color w:val="000000"/>
                <w:lang w:val="kk-KZ"/>
              </w:rPr>
            </w:pPr>
            <w:r w:rsidRPr="00E76F78">
              <w:rPr>
                <w:color w:val="000000"/>
              </w:rPr>
              <w:t>2022</w:t>
            </w:r>
            <w:r>
              <w:rPr>
                <w:color w:val="000000"/>
                <w:lang w:val="kk-KZ"/>
              </w:rPr>
              <w:t xml:space="preserve"> годы</w:t>
            </w:r>
          </w:p>
        </w:tc>
      </w:tr>
      <w:tr w:rsidR="00C53568" w:rsidRPr="00E76F78" w:rsidTr="00C53568">
        <w:trPr>
          <w:trHeight w:val="164"/>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rsidR="00C53568" w:rsidRPr="00C53568" w:rsidRDefault="00C53568" w:rsidP="00C53568">
            <w:pPr>
              <w:jc w:val="center"/>
              <w:rPr>
                <w:color w:val="000000"/>
                <w:lang w:val="kk-KZ"/>
              </w:rPr>
            </w:pPr>
            <w:r>
              <w:rPr>
                <w:color w:val="000000"/>
                <w:lang w:val="kk-KZ"/>
              </w:rPr>
              <w:t>1</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2</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3</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4</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5</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6</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7</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8</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9</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10</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11</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12</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13</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53568">
            <w:pPr>
              <w:jc w:val="center"/>
              <w:rPr>
                <w:color w:val="000000"/>
                <w:lang w:val="kk-KZ"/>
              </w:rPr>
            </w:pPr>
            <w:r>
              <w:rPr>
                <w:color w:val="000000"/>
                <w:lang w:val="kk-KZ"/>
              </w:rPr>
              <w:t>14</w:t>
            </w:r>
          </w:p>
        </w:tc>
        <w:tc>
          <w:tcPr>
            <w:tcW w:w="763" w:type="dxa"/>
            <w:tcBorders>
              <w:top w:val="single" w:sz="4" w:space="0" w:color="auto"/>
              <w:left w:val="nil"/>
              <w:bottom w:val="single" w:sz="4" w:space="0" w:color="auto"/>
              <w:right w:val="single" w:sz="4" w:space="0" w:color="auto"/>
            </w:tcBorders>
            <w:shd w:val="clear" w:color="auto" w:fill="auto"/>
            <w:vAlign w:val="center"/>
          </w:tcPr>
          <w:p w:rsidR="00C53568" w:rsidRPr="00C53568" w:rsidRDefault="00C53568" w:rsidP="00C53568">
            <w:pPr>
              <w:jc w:val="center"/>
              <w:rPr>
                <w:color w:val="000000"/>
                <w:lang w:val="kk-KZ"/>
              </w:rPr>
            </w:pPr>
            <w:r>
              <w:rPr>
                <w:color w:val="000000"/>
                <w:lang w:val="kk-KZ"/>
              </w:rPr>
              <w:t>15</w:t>
            </w:r>
          </w:p>
        </w:tc>
        <w:tc>
          <w:tcPr>
            <w:tcW w:w="763" w:type="dxa"/>
            <w:tcBorders>
              <w:top w:val="single" w:sz="4" w:space="0" w:color="auto"/>
              <w:left w:val="nil"/>
              <w:bottom w:val="single" w:sz="4" w:space="0" w:color="auto"/>
              <w:right w:val="single" w:sz="4" w:space="0" w:color="auto"/>
            </w:tcBorders>
            <w:shd w:val="clear" w:color="auto" w:fill="auto"/>
            <w:vAlign w:val="center"/>
          </w:tcPr>
          <w:p w:rsidR="00C53568" w:rsidRPr="00C53568" w:rsidRDefault="00C53568" w:rsidP="00C53568">
            <w:pPr>
              <w:jc w:val="center"/>
              <w:rPr>
                <w:color w:val="000000"/>
                <w:lang w:val="kk-KZ"/>
              </w:rPr>
            </w:pPr>
            <w:r>
              <w:rPr>
                <w:color w:val="000000"/>
                <w:lang w:val="kk-KZ"/>
              </w:rPr>
              <w:t>16</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Отношение нормативного собственного капитала к активам, взвешенным по степени риска</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17,32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17,53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17,47</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17,81</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17,9</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15,91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16,35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21,82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21,87</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24,25</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26,76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25,15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21,7</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4,38</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-3,45</w:t>
            </w:r>
          </w:p>
        </w:tc>
      </w:tr>
      <w:tr w:rsidR="00C53568" w:rsidRPr="00E76F78" w:rsidTr="00C53568">
        <w:trPr>
          <w:trHeight w:val="321"/>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Отношение нормативного капитала первого уровня к активам и условным обяза</w:t>
            </w:r>
            <w:r>
              <w:rPr>
                <w:color w:val="000000"/>
                <w:lang w:val="kk-KZ"/>
              </w:rPr>
              <w:t xml:space="preserve"> </w:t>
            </w:r>
            <w:r w:rsidRPr="00E76F78">
              <w:rPr>
                <w:color w:val="000000"/>
              </w:rPr>
              <w:t>тельствам, взвешенным по степени риска</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13,05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13,04</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12,7</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12,47</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13,77</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13,1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14,3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17,45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16,79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19,11</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21,26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20,2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18,56</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5,51</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-1,64</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Отношение неработающих кредитов и займов за вычетом созданных резервов к капиталу</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48,88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54,46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44,61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39,45</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31,41</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16,78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10,21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4,51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8,39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6,56</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6,02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4,33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3,6</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53568">
            <w:pPr>
              <w:ind w:left="-83"/>
              <w:jc w:val="center"/>
              <w:rPr>
                <w:color w:val="000000"/>
              </w:rPr>
            </w:pPr>
            <w:r w:rsidRPr="00E76F78">
              <w:rPr>
                <w:color w:val="000000"/>
              </w:rPr>
              <w:t>-45,28</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-0,73</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Отношение неработающих кредитов и займов к совоку</w:t>
            </w:r>
            <w:r>
              <w:rPr>
                <w:color w:val="000000"/>
                <w:lang w:val="kk-KZ"/>
              </w:rPr>
              <w:t xml:space="preserve"> </w:t>
            </w:r>
            <w:r w:rsidRPr="00E76F78">
              <w:rPr>
                <w:color w:val="000000"/>
              </w:rPr>
              <w:t>пным валовым кредитам</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20,93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20,67</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19,39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19,47</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A039C">
            <w:pPr>
              <w:spacing w:line="216" w:lineRule="auto"/>
              <w:jc w:val="center"/>
              <w:rPr>
                <w:color w:val="000000"/>
              </w:rPr>
            </w:pPr>
            <w:r w:rsidRPr="00E76F78">
              <w:rPr>
                <w:color w:val="000000"/>
              </w:rPr>
              <w:t>12,39</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7,95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6,72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9,31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7,39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8,97</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4,77</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3,37</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C53568">
            <w:pPr>
              <w:ind w:left="-83"/>
              <w:jc w:val="center"/>
              <w:rPr>
                <w:color w:val="000000"/>
              </w:rPr>
            </w:pPr>
            <w:r w:rsidRPr="00E76F78">
              <w:rPr>
                <w:color w:val="000000"/>
              </w:rPr>
              <w:t>-17,56</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-1,4</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Норма прибыли на активы</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2,73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1,28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1,91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2,18</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2,88</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1,94</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0,15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3,16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3,8</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4,23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3,88</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1,15</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-0,35</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Норма прибыли на собственный капитал</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27,63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10,4</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13,75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16,28</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22,99</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13,39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17,94</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1,26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25,55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29,49</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31,18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35,55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33,4</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5,77</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-2,15</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CA039C">
            <w:pPr>
              <w:spacing w:line="216" w:lineRule="auto"/>
              <w:ind w:right="-109"/>
              <w:rPr>
                <w:color w:val="000000"/>
              </w:rPr>
            </w:pPr>
            <w:r w:rsidRPr="00E76F78">
              <w:rPr>
                <w:color w:val="000000"/>
              </w:rPr>
              <w:t>Отношение прибыли по про</w:t>
            </w:r>
            <w:r>
              <w:rPr>
                <w:color w:val="000000"/>
                <w:lang w:val="kk-KZ"/>
              </w:rPr>
              <w:t xml:space="preserve"> </w:t>
            </w:r>
            <w:r w:rsidRPr="00E76F78">
              <w:rPr>
                <w:color w:val="000000"/>
              </w:rPr>
              <w:t>центам к валовому доходу</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38,02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69,68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63,81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59,12</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56,67</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70,29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66,91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54,8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52,68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48,98</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58,41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58,06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61,52</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23,5</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3,46</w:t>
            </w:r>
          </w:p>
        </w:tc>
      </w:tr>
      <w:tr w:rsidR="00C53568" w:rsidRPr="00E76F78" w:rsidTr="00C53568">
        <w:trPr>
          <w:trHeight w:val="96"/>
        </w:trPr>
        <w:tc>
          <w:tcPr>
            <w:tcW w:w="3093" w:type="dxa"/>
            <w:tcBorders>
              <w:top w:val="single" w:sz="4" w:space="0" w:color="auto"/>
              <w:left w:val="single" w:sz="4" w:space="0" w:color="auto"/>
              <w:right w:val="single" w:sz="4" w:space="0" w:color="auto"/>
            </w:tcBorders>
            <w:shd w:val="clear" w:color="auto" w:fill="auto"/>
            <w:vAlign w:val="center"/>
            <w:hideMark/>
          </w:tcPr>
          <w:p w:rsidR="00C53568" w:rsidRPr="00E76F78" w:rsidRDefault="00C53568" w:rsidP="00CA039C">
            <w:pPr>
              <w:spacing w:line="216" w:lineRule="auto"/>
              <w:rPr>
                <w:color w:val="000000"/>
              </w:rPr>
            </w:pPr>
            <w:r w:rsidRPr="00E76F78">
              <w:rPr>
                <w:color w:val="000000"/>
              </w:rPr>
              <w:t>Отношение непроцентных расходов (расходы не свя</w:t>
            </w:r>
            <w:r>
              <w:rPr>
                <w:color w:val="000000"/>
                <w:lang w:val="kk-KZ"/>
              </w:rPr>
              <w:t xml:space="preserve"> </w:t>
            </w:r>
            <w:r w:rsidRPr="00E76F78">
              <w:rPr>
                <w:color w:val="000000"/>
              </w:rPr>
              <w:t>занные с получением воз</w:t>
            </w:r>
            <w:r>
              <w:rPr>
                <w:color w:val="000000"/>
                <w:lang w:val="kk-KZ"/>
              </w:rPr>
              <w:t xml:space="preserve"> </w:t>
            </w:r>
            <w:r w:rsidRPr="00E76F78">
              <w:rPr>
                <w:color w:val="000000"/>
              </w:rPr>
              <w:t>награждения) к валовому доходу</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31,21</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50,88</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45,18</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37,24</w:t>
            </w:r>
          </w:p>
        </w:tc>
        <w:tc>
          <w:tcPr>
            <w:tcW w:w="770"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36,5</w:t>
            </w:r>
          </w:p>
        </w:tc>
        <w:tc>
          <w:tcPr>
            <w:tcW w:w="764"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47,32</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42,94</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34,37</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42,41</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36,12</w:t>
            </w:r>
          </w:p>
        </w:tc>
        <w:tc>
          <w:tcPr>
            <w:tcW w:w="87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41,95</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39,89</w:t>
            </w:r>
          </w:p>
        </w:tc>
        <w:tc>
          <w:tcPr>
            <w:tcW w:w="756"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35,42</w:t>
            </w:r>
          </w:p>
        </w:tc>
        <w:tc>
          <w:tcPr>
            <w:tcW w:w="763" w:type="dxa"/>
            <w:tcBorders>
              <w:top w:val="nil"/>
              <w:left w:val="nil"/>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4,21</w:t>
            </w:r>
          </w:p>
        </w:tc>
        <w:tc>
          <w:tcPr>
            <w:tcW w:w="763" w:type="dxa"/>
            <w:tcBorders>
              <w:top w:val="nil"/>
              <w:left w:val="nil"/>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-4,47</w:t>
            </w:r>
          </w:p>
        </w:tc>
      </w:tr>
      <w:tr w:rsidR="00C53568" w:rsidRPr="00E76F78" w:rsidTr="00C53568">
        <w:trPr>
          <w:trHeight w:val="208"/>
        </w:trPr>
        <w:tc>
          <w:tcPr>
            <w:tcW w:w="14589" w:type="dxa"/>
            <w:gridSpan w:val="16"/>
            <w:tcBorders>
              <w:bottom w:val="single" w:sz="4" w:space="0" w:color="auto"/>
            </w:tcBorders>
            <w:shd w:val="clear" w:color="auto" w:fill="auto"/>
            <w:vAlign w:val="center"/>
          </w:tcPr>
          <w:p w:rsidR="00C53568" w:rsidRDefault="00C53568" w:rsidP="00C53568">
            <w:pPr>
              <w:ind w:hanging="122"/>
              <w:jc w:val="both"/>
              <w:rPr>
                <w:color w:val="000000"/>
                <w:sz w:val="28"/>
                <w:szCs w:val="28"/>
                <w:lang w:val="kk-KZ"/>
              </w:rPr>
            </w:pPr>
            <w:r w:rsidRPr="00C53568">
              <w:rPr>
                <w:color w:val="000000"/>
                <w:sz w:val="28"/>
                <w:szCs w:val="28"/>
                <w:lang w:val="kk-KZ"/>
              </w:rPr>
              <w:t xml:space="preserve">Продолжение таблицы </w:t>
            </w:r>
            <w:r w:rsidR="00A00F62">
              <w:rPr>
                <w:color w:val="000000"/>
                <w:sz w:val="28"/>
                <w:szCs w:val="28"/>
                <w:lang w:val="kk-KZ"/>
              </w:rPr>
              <w:t>Г</w:t>
            </w:r>
            <w:r w:rsidRPr="00C53568">
              <w:rPr>
                <w:color w:val="000000"/>
                <w:sz w:val="28"/>
                <w:szCs w:val="28"/>
                <w:lang w:val="kk-KZ"/>
              </w:rPr>
              <w:t>.1</w:t>
            </w:r>
          </w:p>
          <w:p w:rsidR="00C53568" w:rsidRPr="00C53568" w:rsidRDefault="00C53568" w:rsidP="00C53568">
            <w:pPr>
              <w:ind w:hanging="122"/>
              <w:jc w:val="both"/>
              <w:rPr>
                <w:color w:val="000000"/>
                <w:sz w:val="16"/>
                <w:szCs w:val="16"/>
                <w:lang w:val="kk-KZ"/>
              </w:rPr>
            </w:pPr>
          </w:p>
        </w:tc>
      </w:tr>
      <w:tr w:rsidR="00C53568" w:rsidRPr="00E76F78" w:rsidTr="00C32503">
        <w:trPr>
          <w:trHeight w:val="164"/>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rsidR="00C53568" w:rsidRPr="00C53568" w:rsidRDefault="00C53568" w:rsidP="00C32503">
            <w:pPr>
              <w:jc w:val="center"/>
              <w:rPr>
                <w:color w:val="000000"/>
                <w:lang w:val="kk-KZ"/>
              </w:rPr>
            </w:pPr>
            <w:r>
              <w:rPr>
                <w:color w:val="000000"/>
                <w:lang w:val="kk-KZ"/>
              </w:rPr>
              <w:t>1</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2</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3</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4</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5</w:t>
            </w:r>
          </w:p>
        </w:tc>
        <w:tc>
          <w:tcPr>
            <w:tcW w:w="770"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6</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7</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8</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9</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10</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11</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12</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13</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53568" w:rsidRPr="00C53568" w:rsidRDefault="00C53568" w:rsidP="00C32503">
            <w:pPr>
              <w:jc w:val="center"/>
              <w:rPr>
                <w:color w:val="000000"/>
                <w:lang w:val="kk-KZ"/>
              </w:rPr>
            </w:pPr>
            <w:r>
              <w:rPr>
                <w:color w:val="000000"/>
                <w:lang w:val="kk-KZ"/>
              </w:rPr>
              <w:t>14</w:t>
            </w:r>
          </w:p>
        </w:tc>
        <w:tc>
          <w:tcPr>
            <w:tcW w:w="763" w:type="dxa"/>
            <w:tcBorders>
              <w:top w:val="single" w:sz="4" w:space="0" w:color="auto"/>
              <w:left w:val="nil"/>
              <w:bottom w:val="single" w:sz="4" w:space="0" w:color="auto"/>
              <w:right w:val="single" w:sz="4" w:space="0" w:color="auto"/>
            </w:tcBorders>
            <w:shd w:val="clear" w:color="auto" w:fill="auto"/>
            <w:vAlign w:val="center"/>
          </w:tcPr>
          <w:p w:rsidR="00C53568" w:rsidRPr="00C53568" w:rsidRDefault="00C53568" w:rsidP="00C32503">
            <w:pPr>
              <w:jc w:val="center"/>
              <w:rPr>
                <w:color w:val="000000"/>
                <w:lang w:val="kk-KZ"/>
              </w:rPr>
            </w:pPr>
            <w:r>
              <w:rPr>
                <w:color w:val="000000"/>
                <w:lang w:val="kk-KZ"/>
              </w:rPr>
              <w:t>15</w:t>
            </w:r>
          </w:p>
        </w:tc>
        <w:tc>
          <w:tcPr>
            <w:tcW w:w="763" w:type="dxa"/>
            <w:tcBorders>
              <w:top w:val="single" w:sz="4" w:space="0" w:color="auto"/>
              <w:left w:val="nil"/>
              <w:bottom w:val="single" w:sz="4" w:space="0" w:color="auto"/>
              <w:right w:val="single" w:sz="4" w:space="0" w:color="auto"/>
            </w:tcBorders>
            <w:shd w:val="clear" w:color="auto" w:fill="auto"/>
            <w:vAlign w:val="center"/>
          </w:tcPr>
          <w:p w:rsidR="00C53568" w:rsidRPr="00C53568" w:rsidRDefault="00C53568" w:rsidP="00C32503">
            <w:pPr>
              <w:jc w:val="center"/>
              <w:rPr>
                <w:color w:val="000000"/>
                <w:lang w:val="kk-KZ"/>
              </w:rPr>
            </w:pPr>
            <w:r>
              <w:rPr>
                <w:color w:val="000000"/>
                <w:lang w:val="kk-KZ"/>
              </w:rPr>
              <w:t>16</w:t>
            </w:r>
          </w:p>
        </w:tc>
      </w:tr>
      <w:tr w:rsidR="00C53568" w:rsidRPr="00E76F78" w:rsidTr="00C53568">
        <w:trPr>
          <w:trHeight w:val="208"/>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7B0405">
            <w:pPr>
              <w:rPr>
                <w:color w:val="000000"/>
              </w:rPr>
            </w:pPr>
            <w:r w:rsidRPr="00E76F78">
              <w:rPr>
                <w:color w:val="000000"/>
              </w:rPr>
              <w:t>Отношение ликвидных активов к совокупным активам</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22,93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22,01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18,61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17,85</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19,17</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21,21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25,44</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34,67</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35,79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36,07</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42,83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35,85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30,53</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7,6</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-5,32</w:t>
            </w:r>
          </w:p>
        </w:tc>
      </w:tr>
      <w:tr w:rsidR="00C53568" w:rsidRPr="00E76F78" w:rsidTr="00C53568">
        <w:trPr>
          <w:trHeight w:val="357"/>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7B0405">
            <w:pPr>
              <w:rPr>
                <w:color w:val="000000"/>
              </w:rPr>
            </w:pPr>
            <w:r w:rsidRPr="00E76F78">
              <w:rPr>
                <w:color w:val="000000"/>
              </w:rPr>
              <w:t>Отношение ликвидных активов к краткосрочным обязательствам</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67,52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59,39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50,28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51,05</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57,61</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78,32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75,75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97,71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90,76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95,87</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106,08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95,63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48,55</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-18,97</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-47,08</w:t>
            </w:r>
          </w:p>
        </w:tc>
      </w:tr>
      <w:tr w:rsidR="00C53568" w:rsidRPr="00E76F78" w:rsidTr="00C53568">
        <w:trPr>
          <w:trHeight w:val="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568" w:rsidRPr="00E76F78" w:rsidRDefault="00C53568" w:rsidP="007B0405">
            <w:pPr>
              <w:rPr>
                <w:color w:val="000000"/>
              </w:rPr>
            </w:pPr>
            <w:r w:rsidRPr="00E76F78">
              <w:rPr>
                <w:color w:val="000000"/>
              </w:rPr>
              <w:t>Отношение чистой открытой валютной позиции к капиталу</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right"/>
              <w:rPr>
                <w:color w:val="000000"/>
              </w:rPr>
            </w:pPr>
            <w:r w:rsidRPr="00E76F78">
              <w:rPr>
                <w:color w:val="000000"/>
              </w:rPr>
              <w:t>-1,52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-0,06</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-4,33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-4</w:t>
            </w:r>
          </w:p>
        </w:tc>
        <w:tc>
          <w:tcPr>
            <w:tcW w:w="770"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-1,11</w:t>
            </w:r>
          </w:p>
        </w:tc>
        <w:tc>
          <w:tcPr>
            <w:tcW w:w="764"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2,65</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1,63</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-0,01</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2,52</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1,65</w:t>
            </w:r>
          </w:p>
        </w:tc>
        <w:tc>
          <w:tcPr>
            <w:tcW w:w="87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1,88</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1,59</w:t>
            </w:r>
          </w:p>
        </w:tc>
        <w:tc>
          <w:tcPr>
            <w:tcW w:w="756"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0,58</w:t>
            </w:r>
          </w:p>
        </w:tc>
        <w:tc>
          <w:tcPr>
            <w:tcW w:w="763" w:type="dxa"/>
            <w:tcBorders>
              <w:top w:val="nil"/>
              <w:left w:val="nil"/>
              <w:bottom w:val="single" w:sz="4" w:space="0" w:color="auto"/>
              <w:right w:val="single" w:sz="4" w:space="0" w:color="auto"/>
            </w:tcBorders>
            <w:shd w:val="clear" w:color="auto" w:fill="auto"/>
            <w:vAlign w:val="center"/>
            <w:hideMark/>
          </w:tcPr>
          <w:p w:rsidR="00C53568" w:rsidRPr="00E76F78" w:rsidRDefault="00C53568" w:rsidP="007B0405">
            <w:pPr>
              <w:jc w:val="center"/>
              <w:rPr>
                <w:color w:val="000000"/>
              </w:rPr>
            </w:pPr>
            <w:r w:rsidRPr="00E76F78">
              <w:rPr>
                <w:color w:val="000000"/>
              </w:rPr>
              <w:t>2,1</w:t>
            </w:r>
          </w:p>
        </w:tc>
        <w:tc>
          <w:tcPr>
            <w:tcW w:w="763" w:type="dxa"/>
            <w:tcBorders>
              <w:top w:val="nil"/>
              <w:left w:val="nil"/>
              <w:bottom w:val="single" w:sz="4" w:space="0" w:color="auto"/>
              <w:right w:val="single" w:sz="4" w:space="0" w:color="auto"/>
            </w:tcBorders>
            <w:shd w:val="clear" w:color="auto" w:fill="auto"/>
            <w:noWrap/>
            <w:vAlign w:val="center"/>
            <w:hideMark/>
          </w:tcPr>
          <w:p w:rsidR="00C53568" w:rsidRPr="00E76F78" w:rsidRDefault="00C53568" w:rsidP="007B0405">
            <w:pPr>
              <w:jc w:val="center"/>
              <w:rPr>
                <w:color w:val="000000"/>
              </w:rPr>
            </w:pPr>
            <w:r w:rsidRPr="00E76F78">
              <w:rPr>
                <w:color w:val="000000"/>
              </w:rPr>
              <w:t>-1,01</w:t>
            </w:r>
          </w:p>
        </w:tc>
      </w:tr>
    </w:tbl>
    <w:p w:rsidR="00D048F6" w:rsidRDefault="00D048F6" w:rsidP="00D048F6">
      <w:pPr>
        <w:tabs>
          <w:tab w:val="left" w:pos="993"/>
        </w:tabs>
        <w:ind w:firstLine="567"/>
        <w:jc w:val="center"/>
        <w:rPr>
          <w:sz w:val="28"/>
          <w:szCs w:val="28"/>
        </w:rPr>
      </w:pPr>
    </w:p>
    <w:p w:rsidR="00D048F6" w:rsidRDefault="00D048F6" w:rsidP="00D048F6">
      <w:pPr>
        <w:rPr>
          <w:sz w:val="28"/>
          <w:szCs w:val="28"/>
        </w:rPr>
      </w:pPr>
      <w:r>
        <w:rPr>
          <w:sz w:val="28"/>
          <w:szCs w:val="28"/>
        </w:rPr>
        <w:br w:type="page"/>
      </w:r>
    </w:p>
    <w:p w:rsidR="00D048F6" w:rsidRPr="00A655CB" w:rsidRDefault="00A655CB" w:rsidP="00A655CB">
      <w:pPr>
        <w:tabs>
          <w:tab w:val="left" w:pos="993"/>
        </w:tabs>
        <w:jc w:val="center"/>
        <w:rPr>
          <w:b/>
          <w:sz w:val="28"/>
          <w:szCs w:val="28"/>
        </w:rPr>
      </w:pPr>
      <w:r w:rsidRPr="00A655CB">
        <w:rPr>
          <w:b/>
          <w:sz w:val="28"/>
          <w:szCs w:val="28"/>
        </w:rPr>
        <w:t xml:space="preserve">ПРИЛОЖЕНИЕ </w:t>
      </w:r>
      <w:r w:rsidR="00A00F62">
        <w:rPr>
          <w:b/>
          <w:sz w:val="28"/>
          <w:szCs w:val="28"/>
        </w:rPr>
        <w:t>Д</w:t>
      </w:r>
    </w:p>
    <w:p w:rsidR="00A655CB" w:rsidRDefault="00A655CB" w:rsidP="00D048F6">
      <w:pPr>
        <w:tabs>
          <w:tab w:val="left" w:pos="993"/>
        </w:tabs>
        <w:ind w:firstLine="567"/>
        <w:jc w:val="right"/>
        <w:rPr>
          <w:sz w:val="28"/>
          <w:szCs w:val="28"/>
        </w:rPr>
      </w:pPr>
    </w:p>
    <w:p w:rsidR="00D048F6" w:rsidRDefault="00C53568" w:rsidP="00C53568">
      <w:pPr>
        <w:tabs>
          <w:tab w:val="left" w:pos="993"/>
        </w:tabs>
        <w:jc w:val="both"/>
        <w:rPr>
          <w:sz w:val="28"/>
          <w:szCs w:val="28"/>
          <w:lang w:val="kk-KZ"/>
        </w:rPr>
      </w:pPr>
      <w:r>
        <w:rPr>
          <w:sz w:val="28"/>
          <w:szCs w:val="28"/>
          <w:lang w:val="kk-KZ"/>
        </w:rPr>
        <w:t xml:space="preserve">Таблица </w:t>
      </w:r>
      <w:r w:rsidR="00A00F62">
        <w:rPr>
          <w:sz w:val="28"/>
          <w:szCs w:val="28"/>
          <w:lang w:val="kk-KZ"/>
        </w:rPr>
        <w:t>Д</w:t>
      </w:r>
      <w:r>
        <w:rPr>
          <w:sz w:val="28"/>
          <w:szCs w:val="28"/>
          <w:lang w:val="kk-KZ"/>
        </w:rPr>
        <w:t xml:space="preserve">.1 – </w:t>
      </w:r>
      <w:r w:rsidR="00D048F6" w:rsidRPr="00E76F78">
        <w:rPr>
          <w:sz w:val="28"/>
          <w:szCs w:val="28"/>
        </w:rPr>
        <w:t>Выполнение банк</w:t>
      </w:r>
      <w:r w:rsidR="00264BCF">
        <w:rPr>
          <w:sz w:val="28"/>
          <w:szCs w:val="28"/>
          <w:lang w:val="kk-KZ"/>
        </w:rPr>
        <w:t>а</w:t>
      </w:r>
      <w:r w:rsidR="00D048F6" w:rsidRPr="00E76F78">
        <w:rPr>
          <w:sz w:val="28"/>
          <w:szCs w:val="28"/>
        </w:rPr>
        <w:t>ми второго уровня Казахстана пруденциального норматива "Минимальный размер собственного капитала"</w:t>
      </w:r>
    </w:p>
    <w:p w:rsidR="00C53568" w:rsidRPr="00C53568" w:rsidRDefault="00C53568" w:rsidP="00C53568">
      <w:pPr>
        <w:tabs>
          <w:tab w:val="left" w:pos="993"/>
        </w:tabs>
        <w:jc w:val="both"/>
        <w:rPr>
          <w:sz w:val="16"/>
          <w:szCs w:val="16"/>
          <w:lang w:val="kk-KZ"/>
        </w:rPr>
      </w:pPr>
    </w:p>
    <w:p w:rsidR="00D048F6" w:rsidRDefault="00D048F6" w:rsidP="00C53568">
      <w:pPr>
        <w:tabs>
          <w:tab w:val="left" w:pos="993"/>
        </w:tabs>
        <w:jc w:val="center"/>
        <w:rPr>
          <w:sz w:val="28"/>
          <w:szCs w:val="28"/>
        </w:rPr>
      </w:pPr>
      <w:r>
        <w:rPr>
          <w:noProof/>
          <w:sz w:val="28"/>
          <w:szCs w:val="28"/>
        </w:rPr>
        <w:drawing>
          <wp:inline distT="0" distB="0" distL="0" distR="0" wp14:anchorId="3D3CE158" wp14:editId="639DC84E">
            <wp:extent cx="9115425" cy="4780771"/>
            <wp:effectExtent l="0" t="0" r="0" b="1270"/>
            <wp:docPr id="2" name="Рисунок 2" descr="C:\Users\PC\AppData\Local\Microsoft\Windows\INetCache\Content.Word\Снимок экрана 2023-11-16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Microsoft\Windows\INetCache\Content.Word\Снимок экрана 2023-11-16 144256.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l="1846"/>
                    <a:stretch/>
                  </pic:blipFill>
                  <pic:spPr bwMode="auto">
                    <a:xfrm>
                      <a:off x="0" y="0"/>
                      <a:ext cx="9140294" cy="4793814"/>
                    </a:xfrm>
                    <a:prstGeom prst="rect">
                      <a:avLst/>
                    </a:prstGeom>
                    <a:noFill/>
                    <a:ln>
                      <a:noFill/>
                    </a:ln>
                    <a:extLst>
                      <a:ext uri="{53640926-AAD7-44D8-BBD7-CCE9431645EC}">
                        <a14:shadowObscured xmlns:a14="http://schemas.microsoft.com/office/drawing/2010/main"/>
                      </a:ext>
                    </a:extLst>
                  </pic:spPr>
                </pic:pic>
              </a:graphicData>
            </a:graphic>
          </wp:inline>
        </w:drawing>
      </w:r>
    </w:p>
    <w:p w:rsidR="00D048F6" w:rsidRPr="00A655CB" w:rsidRDefault="00A655CB" w:rsidP="00A655CB">
      <w:pPr>
        <w:tabs>
          <w:tab w:val="left" w:pos="993"/>
        </w:tabs>
        <w:jc w:val="center"/>
        <w:rPr>
          <w:b/>
          <w:sz w:val="28"/>
          <w:szCs w:val="28"/>
        </w:rPr>
      </w:pPr>
      <w:r w:rsidRPr="00A655CB">
        <w:rPr>
          <w:b/>
          <w:sz w:val="28"/>
          <w:szCs w:val="28"/>
        </w:rPr>
        <w:t xml:space="preserve">ПРИЛОЖЕНИЕ </w:t>
      </w:r>
      <w:r w:rsidR="00A00F62">
        <w:rPr>
          <w:b/>
          <w:sz w:val="28"/>
          <w:szCs w:val="28"/>
        </w:rPr>
        <w:t>Е</w:t>
      </w:r>
    </w:p>
    <w:p w:rsidR="00A655CB" w:rsidRDefault="00A655CB" w:rsidP="00D048F6">
      <w:pPr>
        <w:tabs>
          <w:tab w:val="left" w:pos="993"/>
        </w:tabs>
        <w:ind w:firstLine="567"/>
        <w:jc w:val="right"/>
        <w:rPr>
          <w:sz w:val="28"/>
          <w:szCs w:val="28"/>
        </w:rPr>
      </w:pPr>
    </w:p>
    <w:p w:rsidR="00D048F6" w:rsidRDefault="00C32503" w:rsidP="00C32503">
      <w:pPr>
        <w:tabs>
          <w:tab w:val="left" w:pos="993"/>
        </w:tabs>
        <w:jc w:val="both"/>
        <w:rPr>
          <w:sz w:val="28"/>
          <w:szCs w:val="28"/>
          <w:lang w:val="kk-KZ"/>
        </w:rPr>
      </w:pPr>
      <w:r>
        <w:rPr>
          <w:sz w:val="28"/>
          <w:szCs w:val="28"/>
          <w:lang w:val="kk-KZ"/>
        </w:rPr>
        <w:t xml:space="preserve">Таблица </w:t>
      </w:r>
      <w:r w:rsidR="00A00F62">
        <w:rPr>
          <w:sz w:val="28"/>
          <w:szCs w:val="28"/>
          <w:lang w:val="kk-KZ"/>
        </w:rPr>
        <w:t>Е</w:t>
      </w:r>
      <w:r>
        <w:rPr>
          <w:sz w:val="28"/>
          <w:szCs w:val="28"/>
          <w:lang w:val="kk-KZ"/>
        </w:rPr>
        <w:t xml:space="preserve">.1 – </w:t>
      </w:r>
      <w:r w:rsidR="00D048F6" w:rsidRPr="00307D1B">
        <w:rPr>
          <w:sz w:val="28"/>
          <w:szCs w:val="28"/>
        </w:rPr>
        <w:t>Выполнение банк</w:t>
      </w:r>
      <w:r w:rsidR="00264BCF">
        <w:rPr>
          <w:sz w:val="28"/>
          <w:szCs w:val="28"/>
          <w:lang w:val="kk-KZ"/>
        </w:rPr>
        <w:t>а</w:t>
      </w:r>
      <w:r w:rsidR="00D048F6" w:rsidRPr="00307D1B">
        <w:rPr>
          <w:sz w:val="28"/>
          <w:szCs w:val="28"/>
        </w:rPr>
        <w:t>ми второго уровня Казахстана пруденциального норматива "Коэффициент достаточности основного капитала k1"</w:t>
      </w:r>
    </w:p>
    <w:p w:rsidR="00C32503" w:rsidRPr="00C32503" w:rsidRDefault="00C32503" w:rsidP="00C32503">
      <w:pPr>
        <w:tabs>
          <w:tab w:val="left" w:pos="993"/>
        </w:tabs>
        <w:jc w:val="both"/>
        <w:rPr>
          <w:sz w:val="16"/>
          <w:szCs w:val="16"/>
          <w:lang w:val="kk-KZ"/>
        </w:rPr>
      </w:pPr>
    </w:p>
    <w:tbl>
      <w:tblPr>
        <w:tblW w:w="14597" w:type="dxa"/>
        <w:jc w:val="center"/>
        <w:tblLook w:val="04A0" w:firstRow="1" w:lastRow="0" w:firstColumn="1" w:lastColumn="0" w:noHBand="0" w:noVBand="1"/>
      </w:tblPr>
      <w:tblGrid>
        <w:gridCol w:w="2255"/>
        <w:gridCol w:w="756"/>
        <w:gridCol w:w="756"/>
        <w:gridCol w:w="880"/>
        <w:gridCol w:w="756"/>
        <w:gridCol w:w="945"/>
        <w:gridCol w:w="812"/>
        <w:gridCol w:w="945"/>
        <w:gridCol w:w="945"/>
        <w:gridCol w:w="854"/>
        <w:gridCol w:w="813"/>
        <w:gridCol w:w="812"/>
        <w:gridCol w:w="813"/>
        <w:gridCol w:w="756"/>
        <w:gridCol w:w="1499"/>
      </w:tblGrid>
      <w:tr w:rsidR="00C32503" w:rsidRPr="00C32503" w:rsidTr="00C32503">
        <w:trPr>
          <w:trHeight w:val="356"/>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503" w:rsidRPr="00C32503" w:rsidRDefault="00C32503" w:rsidP="007B0405">
            <w:pPr>
              <w:jc w:val="center"/>
              <w:rPr>
                <w:bCs/>
              </w:rPr>
            </w:pPr>
            <w:r w:rsidRPr="00C32503">
              <w:rPr>
                <w:bCs/>
              </w:rPr>
              <w:t>Наименование банков второго уровня</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2010</w:t>
            </w:r>
            <w:r>
              <w:rPr>
                <w:bCs/>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2011</w:t>
            </w:r>
            <w:r>
              <w:rPr>
                <w:bCs/>
                <w:lang w:val="kk-KZ"/>
              </w:rPr>
              <w:t xml:space="preserve">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2012</w:t>
            </w:r>
            <w:r>
              <w:rPr>
                <w:bCs/>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2013</w:t>
            </w:r>
            <w:r>
              <w:rPr>
                <w:bCs/>
                <w:lang w:val="kk-KZ"/>
              </w:rPr>
              <w:t xml:space="preserve">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2014</w:t>
            </w:r>
            <w:r>
              <w:rPr>
                <w:bCs/>
                <w:lang w:val="kk-KZ"/>
              </w:rPr>
              <w:t xml:space="preserve"> год</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2015</w:t>
            </w:r>
            <w:r>
              <w:rPr>
                <w:bCs/>
                <w:lang w:val="kk-KZ"/>
              </w:rPr>
              <w:t xml:space="preserve">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2016</w:t>
            </w:r>
            <w:r>
              <w:rPr>
                <w:bCs/>
                <w:lang w:val="kk-KZ"/>
              </w:rPr>
              <w:t xml:space="preserve"> год</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2017</w:t>
            </w:r>
            <w:r>
              <w:rPr>
                <w:bCs/>
                <w:lang w:val="kk-KZ"/>
              </w:rPr>
              <w:t xml:space="preserve"> год</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2018</w:t>
            </w:r>
            <w:r>
              <w:rPr>
                <w:bCs/>
                <w:lang w:val="kk-KZ"/>
              </w:rPr>
              <w:t xml:space="preserve"> год</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2019</w:t>
            </w:r>
            <w:r>
              <w:rPr>
                <w:bCs/>
                <w:lang w:val="kk-KZ"/>
              </w:rPr>
              <w:t xml:space="preserve"> год</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2020</w:t>
            </w:r>
            <w:r>
              <w:rPr>
                <w:bCs/>
                <w:lang w:val="kk-KZ"/>
              </w:rPr>
              <w:t xml:space="preserve"> год</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2021</w:t>
            </w:r>
            <w:r>
              <w:rPr>
                <w:bCs/>
                <w:lang w:val="kk-KZ"/>
              </w:rPr>
              <w:t xml:space="preserve"> год</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7B0405">
            <w:pPr>
              <w:jc w:val="center"/>
              <w:rPr>
                <w:bCs/>
                <w:lang w:val="kk-KZ"/>
              </w:rPr>
            </w:pPr>
            <w:r w:rsidRPr="00C32503">
              <w:rPr>
                <w:bCs/>
              </w:rPr>
              <w:t>2022</w:t>
            </w:r>
            <w:r>
              <w:rPr>
                <w:bCs/>
                <w:lang w:val="kk-KZ"/>
              </w:rPr>
              <w:t xml:space="preserve"> год</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C32503" w:rsidRPr="00C32503" w:rsidRDefault="00C32503" w:rsidP="00C32503">
            <w:pPr>
              <w:ind w:left="-67"/>
              <w:jc w:val="center"/>
              <w:rPr>
                <w:bCs/>
              </w:rPr>
            </w:pPr>
            <w:r w:rsidRPr="00C32503">
              <w:rPr>
                <w:bCs/>
              </w:rPr>
              <w:t>Выполнение норматива</w:t>
            </w:r>
          </w:p>
        </w:tc>
      </w:tr>
      <w:tr w:rsidR="00C32503" w:rsidRPr="00C32503" w:rsidTr="00C32503">
        <w:trPr>
          <w:trHeight w:val="70"/>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w:t>
            </w:r>
          </w:p>
        </w:tc>
        <w:tc>
          <w:tcPr>
            <w:tcW w:w="743"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2</w:t>
            </w:r>
          </w:p>
        </w:tc>
        <w:tc>
          <w:tcPr>
            <w:tcW w:w="756"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3</w:t>
            </w:r>
          </w:p>
        </w:tc>
        <w:tc>
          <w:tcPr>
            <w:tcW w:w="880"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4</w:t>
            </w:r>
          </w:p>
        </w:tc>
        <w:tc>
          <w:tcPr>
            <w:tcW w:w="756"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5</w:t>
            </w:r>
          </w:p>
        </w:tc>
        <w:tc>
          <w:tcPr>
            <w:tcW w:w="945"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6</w:t>
            </w:r>
          </w:p>
        </w:tc>
        <w:tc>
          <w:tcPr>
            <w:tcW w:w="812"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7</w:t>
            </w:r>
          </w:p>
        </w:tc>
        <w:tc>
          <w:tcPr>
            <w:tcW w:w="945"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8</w:t>
            </w:r>
          </w:p>
        </w:tc>
        <w:tc>
          <w:tcPr>
            <w:tcW w:w="945"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9</w:t>
            </w:r>
          </w:p>
        </w:tc>
        <w:tc>
          <w:tcPr>
            <w:tcW w:w="854"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10</w:t>
            </w:r>
          </w:p>
        </w:tc>
        <w:tc>
          <w:tcPr>
            <w:tcW w:w="813"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11</w:t>
            </w:r>
          </w:p>
        </w:tc>
        <w:tc>
          <w:tcPr>
            <w:tcW w:w="812"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12</w:t>
            </w:r>
          </w:p>
        </w:tc>
        <w:tc>
          <w:tcPr>
            <w:tcW w:w="813"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13</w:t>
            </w:r>
          </w:p>
        </w:tc>
        <w:tc>
          <w:tcPr>
            <w:tcW w:w="756"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14</w:t>
            </w:r>
          </w:p>
        </w:tc>
        <w:tc>
          <w:tcPr>
            <w:tcW w:w="1499" w:type="dxa"/>
            <w:tcBorders>
              <w:top w:val="single" w:sz="4" w:space="0" w:color="auto"/>
              <w:left w:val="nil"/>
              <w:bottom w:val="single" w:sz="4" w:space="0" w:color="auto"/>
              <w:right w:val="single" w:sz="4" w:space="0" w:color="auto"/>
            </w:tcBorders>
            <w:shd w:val="clear" w:color="auto" w:fill="auto"/>
            <w:vAlign w:val="center"/>
          </w:tcPr>
          <w:p w:rsidR="00C32503" w:rsidRPr="00C32503" w:rsidRDefault="00C32503" w:rsidP="007B0405">
            <w:pPr>
              <w:jc w:val="center"/>
              <w:rPr>
                <w:bCs/>
                <w:lang w:val="kk-KZ"/>
              </w:rPr>
            </w:pPr>
            <w:r>
              <w:rPr>
                <w:bCs/>
                <w:lang w:val="kk-KZ"/>
              </w:rPr>
              <w:t>15</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"Народный Банк Казахстана"</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0,112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0,095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0,085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0,102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0,124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0,178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0,190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0,214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0,190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0,221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0,231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0,200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0,185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630"/>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lang w:val="en-US"/>
              </w:rPr>
            </w:pPr>
            <w:r w:rsidRPr="00C32503">
              <w:rPr>
                <w:color w:val="000000"/>
              </w:rPr>
              <w:t>АО</w:t>
            </w:r>
            <w:r w:rsidRPr="00C32503">
              <w:rPr>
                <w:color w:val="000000"/>
                <w:lang w:val="en-US"/>
              </w:rPr>
              <w:t xml:space="preserve"> "First Heartland Jýsan Bank" (</w:t>
            </w:r>
            <w:r w:rsidRPr="00C32503">
              <w:rPr>
                <w:color w:val="000000"/>
              </w:rPr>
              <w:t>АО</w:t>
            </w:r>
            <w:r w:rsidRPr="00C32503">
              <w:rPr>
                <w:color w:val="000000"/>
                <w:lang w:val="en-US"/>
              </w:rPr>
              <w:t xml:space="preserve"> "</w:t>
            </w:r>
            <w:r w:rsidRPr="00C32503">
              <w:rPr>
                <w:color w:val="000000"/>
              </w:rPr>
              <w:t>Цеснабанк</w:t>
            </w:r>
            <w:r w:rsidRPr="00C32503">
              <w:rPr>
                <w:color w:val="000000"/>
                <w:lang w:val="en-US"/>
              </w:rPr>
              <w:t>")</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0,079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0,067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0,066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0,070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0,072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0,087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0,107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0,135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0,590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0,376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0,310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0,299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"KASPI BANK"</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0,089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0,086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0,062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0,085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0,118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0,113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0,111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0,108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0,129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0,120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0,122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630"/>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"Отбасы банк" (АО "Жилстрой</w:t>
            </w:r>
            <w:r>
              <w:rPr>
                <w:color w:val="000000"/>
                <w:lang w:val="kk-KZ"/>
              </w:rPr>
              <w:t xml:space="preserve"> </w:t>
            </w:r>
            <w:r w:rsidRPr="00C32503">
              <w:rPr>
                <w:color w:val="000000"/>
              </w:rPr>
              <w:t>сбербанк Казахстана")</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0,220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0,434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0,335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0,270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0,232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0,446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0,471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0,583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0,527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0,403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0,359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0,360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0,287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"Банк "Bank RBK"</w:t>
            </w:r>
          </w:p>
        </w:tc>
        <w:tc>
          <w:tcPr>
            <w:tcW w:w="743" w:type="dxa"/>
            <w:tcBorders>
              <w:top w:val="nil"/>
              <w:left w:val="nil"/>
              <w:bottom w:val="single" w:sz="4" w:space="0" w:color="auto"/>
              <w:right w:val="single" w:sz="4" w:space="0" w:color="auto"/>
            </w:tcBorders>
            <w:shd w:val="clear" w:color="FFFFFF" w:fill="FFFFFF"/>
            <w:vAlign w:val="center"/>
            <w:hideMark/>
          </w:tcPr>
          <w:p w:rsidR="00C32503" w:rsidRPr="00C32503" w:rsidRDefault="00C32503" w:rsidP="007B0405">
            <w:pPr>
              <w:jc w:val="center"/>
              <w:rPr>
                <w:color w:val="000000"/>
              </w:rPr>
            </w:pPr>
            <w:r w:rsidRPr="00C32503">
              <w:rPr>
                <w:color w:val="000000"/>
              </w:rPr>
              <w:t>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0,175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0,174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0,071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0,081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0,077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0,185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0,204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0,135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0,127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0,109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ДБ АО "Сбербанк"</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0,084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0,093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0,078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0,089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0,117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0,117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0,115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0,137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0,173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0,094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"Евразийский Банк"</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0,077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0,074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0,076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0,075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0,072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0,084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0,092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0,109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0,091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0,099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0,121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0,120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0,132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"ForteBank"</w:t>
            </w:r>
          </w:p>
        </w:tc>
        <w:tc>
          <w:tcPr>
            <w:tcW w:w="743" w:type="dxa"/>
            <w:tcBorders>
              <w:top w:val="nil"/>
              <w:left w:val="nil"/>
              <w:bottom w:val="single" w:sz="4" w:space="0" w:color="auto"/>
              <w:right w:val="single" w:sz="4" w:space="0" w:color="auto"/>
            </w:tcBorders>
            <w:shd w:val="clear" w:color="FFFFFF" w:fill="FFFFFF"/>
            <w:vAlign w:val="center"/>
            <w:hideMark/>
          </w:tcPr>
          <w:p w:rsidR="00C32503" w:rsidRPr="00C32503" w:rsidRDefault="00C32503" w:rsidP="007B0405">
            <w:pPr>
              <w:jc w:val="center"/>
              <w:rPr>
                <w:color w:val="000000"/>
              </w:rPr>
            </w:pPr>
            <w:r w:rsidRPr="00C32503">
              <w:rPr>
                <w:color w:val="000000"/>
              </w:rPr>
              <w:t> </w:t>
            </w:r>
          </w:p>
        </w:tc>
        <w:tc>
          <w:tcPr>
            <w:tcW w:w="756" w:type="dxa"/>
            <w:tcBorders>
              <w:top w:val="nil"/>
              <w:left w:val="nil"/>
              <w:bottom w:val="single" w:sz="4" w:space="0" w:color="auto"/>
              <w:right w:val="single" w:sz="4" w:space="0" w:color="auto"/>
            </w:tcBorders>
            <w:shd w:val="clear" w:color="FFFFFF" w:fill="FFFFFF"/>
            <w:vAlign w:val="center"/>
            <w:hideMark/>
          </w:tcPr>
          <w:p w:rsidR="00C32503" w:rsidRPr="00C32503" w:rsidRDefault="00C32503" w:rsidP="00C32503">
            <w:pPr>
              <w:ind w:left="-46" w:right="-90"/>
              <w:jc w:val="center"/>
              <w:rPr>
                <w:color w:val="000000"/>
              </w:rPr>
            </w:pPr>
            <w:r w:rsidRPr="00C32503">
              <w:rPr>
                <w:color w:val="000000"/>
              </w:rPr>
              <w:t>-</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0,228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0,180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0,174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0,196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0,194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0,170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0,177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0,201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0,230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0,196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"Банк ЦентрКредит"</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0,096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0,082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0,083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0,083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0,076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0,111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0,085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0,098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0,111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0,140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"Ситибанк Казахстан"</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0,092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0,065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0,065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46" w:right="-90"/>
              <w:jc w:val="center"/>
            </w:pPr>
            <w:r w:rsidRPr="00C32503">
              <w:t xml:space="preserve">0,144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0,126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0,663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0,873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0,807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0,688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0,699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1,037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0,650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0,537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ДБ АО "Банк Хоум Кредит"</w:t>
            </w:r>
          </w:p>
        </w:tc>
        <w:tc>
          <w:tcPr>
            <w:tcW w:w="743"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0,265 </w:t>
            </w:r>
          </w:p>
        </w:tc>
        <w:tc>
          <w:tcPr>
            <w:tcW w:w="756"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0,169 </w:t>
            </w:r>
          </w:p>
        </w:tc>
        <w:tc>
          <w:tcPr>
            <w:tcW w:w="880"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0,165 </w:t>
            </w:r>
          </w:p>
        </w:tc>
        <w:tc>
          <w:tcPr>
            <w:tcW w:w="756"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0,142 </w:t>
            </w:r>
          </w:p>
        </w:tc>
        <w:tc>
          <w:tcPr>
            <w:tcW w:w="945"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0,186 </w:t>
            </w:r>
          </w:p>
        </w:tc>
        <w:tc>
          <w:tcPr>
            <w:tcW w:w="812"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0,213 </w:t>
            </w:r>
          </w:p>
        </w:tc>
        <w:tc>
          <w:tcPr>
            <w:tcW w:w="945"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0,193 </w:t>
            </w:r>
          </w:p>
        </w:tc>
        <w:tc>
          <w:tcPr>
            <w:tcW w:w="945"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0,144 </w:t>
            </w:r>
          </w:p>
        </w:tc>
        <w:tc>
          <w:tcPr>
            <w:tcW w:w="854"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0,130 </w:t>
            </w:r>
          </w:p>
        </w:tc>
        <w:tc>
          <w:tcPr>
            <w:tcW w:w="813"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0,131 </w:t>
            </w:r>
          </w:p>
        </w:tc>
        <w:tc>
          <w:tcPr>
            <w:tcW w:w="812" w:type="dxa"/>
            <w:tcBorders>
              <w:top w:val="nil"/>
              <w:left w:val="nil"/>
              <w:right w:val="single" w:sz="4" w:space="0" w:color="auto"/>
            </w:tcBorders>
            <w:shd w:val="clear" w:color="000000" w:fill="FFFFFF"/>
            <w:noWrap/>
            <w:vAlign w:val="center"/>
            <w:hideMark/>
          </w:tcPr>
          <w:p w:rsidR="00C32503" w:rsidRPr="00C32503" w:rsidRDefault="00C32503" w:rsidP="007B0405">
            <w:pPr>
              <w:jc w:val="center"/>
            </w:pPr>
            <w:r w:rsidRPr="00C32503">
              <w:t xml:space="preserve">0,162 </w:t>
            </w:r>
          </w:p>
        </w:tc>
        <w:tc>
          <w:tcPr>
            <w:tcW w:w="813" w:type="dxa"/>
            <w:tcBorders>
              <w:top w:val="nil"/>
              <w:left w:val="nil"/>
              <w:right w:val="single" w:sz="4" w:space="0" w:color="auto"/>
            </w:tcBorders>
            <w:shd w:val="clear" w:color="auto" w:fill="auto"/>
            <w:noWrap/>
            <w:vAlign w:val="center"/>
            <w:hideMark/>
          </w:tcPr>
          <w:p w:rsidR="00C32503" w:rsidRPr="00C32503" w:rsidRDefault="00C32503" w:rsidP="007B0405">
            <w:pPr>
              <w:jc w:val="center"/>
            </w:pPr>
            <w:r w:rsidRPr="00C32503">
              <w:t xml:space="preserve">0,190 </w:t>
            </w:r>
          </w:p>
        </w:tc>
        <w:tc>
          <w:tcPr>
            <w:tcW w:w="756" w:type="dxa"/>
            <w:tcBorders>
              <w:top w:val="nil"/>
              <w:left w:val="nil"/>
              <w:right w:val="single" w:sz="4" w:space="0" w:color="auto"/>
            </w:tcBorders>
            <w:shd w:val="clear" w:color="auto" w:fill="auto"/>
            <w:noWrap/>
            <w:vAlign w:val="center"/>
            <w:hideMark/>
          </w:tcPr>
          <w:p w:rsidR="00C32503" w:rsidRPr="00C32503" w:rsidRDefault="00C32503" w:rsidP="00C32503">
            <w:pPr>
              <w:ind w:left="-75" w:right="-131"/>
              <w:jc w:val="center"/>
            </w:pPr>
            <w:r w:rsidRPr="00C32503">
              <w:t xml:space="preserve">0,182 </w:t>
            </w:r>
          </w:p>
        </w:tc>
        <w:tc>
          <w:tcPr>
            <w:tcW w:w="1499" w:type="dxa"/>
            <w:tcBorders>
              <w:top w:val="nil"/>
              <w:left w:val="nil"/>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70"/>
          <w:jc w:val="center"/>
        </w:trPr>
        <w:tc>
          <w:tcPr>
            <w:tcW w:w="14597" w:type="dxa"/>
            <w:gridSpan w:val="15"/>
            <w:tcBorders>
              <w:bottom w:val="single" w:sz="4" w:space="0" w:color="auto"/>
            </w:tcBorders>
            <w:shd w:val="clear" w:color="FFFFFF" w:fill="FFFFFF"/>
            <w:vAlign w:val="center"/>
          </w:tcPr>
          <w:p w:rsidR="00C32503" w:rsidRPr="00C32503" w:rsidRDefault="00C32503" w:rsidP="00C32503">
            <w:pPr>
              <w:ind w:hanging="100"/>
              <w:jc w:val="both"/>
              <w:rPr>
                <w:color w:val="000000"/>
                <w:sz w:val="28"/>
                <w:szCs w:val="28"/>
                <w:lang w:val="kk-KZ"/>
              </w:rPr>
            </w:pPr>
            <w:r w:rsidRPr="00C32503">
              <w:rPr>
                <w:color w:val="000000"/>
                <w:sz w:val="28"/>
                <w:szCs w:val="28"/>
                <w:lang w:val="kk-KZ"/>
              </w:rPr>
              <w:t xml:space="preserve">Продолжение таблицы </w:t>
            </w:r>
            <w:r w:rsidR="00A00F62">
              <w:rPr>
                <w:color w:val="000000"/>
                <w:sz w:val="28"/>
                <w:szCs w:val="28"/>
                <w:lang w:val="kk-KZ"/>
              </w:rPr>
              <w:t>Е</w:t>
            </w:r>
            <w:r w:rsidRPr="00C32503">
              <w:rPr>
                <w:color w:val="000000"/>
                <w:sz w:val="28"/>
                <w:szCs w:val="28"/>
                <w:lang w:val="kk-KZ"/>
              </w:rPr>
              <w:t>.1</w:t>
            </w:r>
          </w:p>
          <w:p w:rsidR="00C32503" w:rsidRPr="00C32503" w:rsidRDefault="00C32503" w:rsidP="00C32503">
            <w:pPr>
              <w:ind w:hanging="100"/>
              <w:jc w:val="both"/>
              <w:rPr>
                <w:color w:val="000000"/>
                <w:sz w:val="16"/>
                <w:szCs w:val="16"/>
                <w:lang w:val="kk-KZ"/>
              </w:rPr>
            </w:pPr>
          </w:p>
        </w:tc>
      </w:tr>
      <w:tr w:rsidR="00C32503" w:rsidRPr="00C32503" w:rsidTr="00C32503">
        <w:trPr>
          <w:trHeight w:val="70"/>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tcPr>
          <w:p w:rsidR="00C32503" w:rsidRPr="00C32503" w:rsidRDefault="00C32503" w:rsidP="00C32503">
            <w:pPr>
              <w:jc w:val="center"/>
              <w:rPr>
                <w:color w:val="000000"/>
                <w:lang w:val="kk-KZ"/>
              </w:rPr>
            </w:pPr>
            <w:r>
              <w:rPr>
                <w:color w:val="000000"/>
                <w:lang w:val="kk-KZ"/>
              </w:rPr>
              <w:t>1</w:t>
            </w:r>
          </w:p>
        </w:tc>
        <w:tc>
          <w:tcPr>
            <w:tcW w:w="743"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2</w:t>
            </w:r>
          </w:p>
        </w:tc>
        <w:tc>
          <w:tcPr>
            <w:tcW w:w="756" w:type="dxa"/>
            <w:tcBorders>
              <w:top w:val="nil"/>
              <w:left w:val="nil"/>
              <w:bottom w:val="single" w:sz="4" w:space="0" w:color="auto"/>
              <w:right w:val="single" w:sz="4" w:space="0" w:color="auto"/>
            </w:tcBorders>
            <w:shd w:val="clear" w:color="FFFFFF" w:fill="FFFFFF"/>
            <w:vAlign w:val="center"/>
          </w:tcPr>
          <w:p w:rsidR="00C32503" w:rsidRPr="00C32503" w:rsidRDefault="00C32503" w:rsidP="00C32503">
            <w:pPr>
              <w:jc w:val="center"/>
              <w:rPr>
                <w:color w:val="000000"/>
                <w:lang w:val="kk-KZ"/>
              </w:rPr>
            </w:pPr>
            <w:r>
              <w:rPr>
                <w:color w:val="000000"/>
                <w:lang w:val="kk-KZ"/>
              </w:rPr>
              <w:t>3</w:t>
            </w:r>
          </w:p>
        </w:tc>
        <w:tc>
          <w:tcPr>
            <w:tcW w:w="880" w:type="dxa"/>
            <w:tcBorders>
              <w:top w:val="nil"/>
              <w:left w:val="nil"/>
              <w:bottom w:val="single" w:sz="4" w:space="0" w:color="auto"/>
              <w:right w:val="single" w:sz="4" w:space="0" w:color="auto"/>
            </w:tcBorders>
            <w:shd w:val="clear" w:color="FFFFFF" w:fill="FFFFFF"/>
            <w:vAlign w:val="center"/>
          </w:tcPr>
          <w:p w:rsidR="00C32503" w:rsidRPr="00C32503" w:rsidRDefault="00C32503" w:rsidP="00C32503">
            <w:pPr>
              <w:jc w:val="center"/>
              <w:rPr>
                <w:color w:val="000000"/>
                <w:lang w:val="kk-KZ"/>
              </w:rPr>
            </w:pPr>
            <w:r>
              <w:rPr>
                <w:color w:val="000000"/>
                <w:lang w:val="kk-KZ"/>
              </w:rPr>
              <w:t>4</w:t>
            </w:r>
          </w:p>
        </w:tc>
        <w:tc>
          <w:tcPr>
            <w:tcW w:w="756"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color w:val="000000"/>
                <w:lang w:val="kk-KZ"/>
              </w:rPr>
            </w:pPr>
            <w:r>
              <w:rPr>
                <w:color w:val="000000"/>
                <w:lang w:val="kk-KZ"/>
              </w:rPr>
              <w:t>5</w:t>
            </w:r>
          </w:p>
        </w:tc>
        <w:tc>
          <w:tcPr>
            <w:tcW w:w="945"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6</w:t>
            </w:r>
          </w:p>
        </w:tc>
        <w:tc>
          <w:tcPr>
            <w:tcW w:w="812"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7</w:t>
            </w:r>
          </w:p>
        </w:tc>
        <w:tc>
          <w:tcPr>
            <w:tcW w:w="945"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8</w:t>
            </w:r>
          </w:p>
        </w:tc>
        <w:tc>
          <w:tcPr>
            <w:tcW w:w="945"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9</w:t>
            </w:r>
          </w:p>
        </w:tc>
        <w:tc>
          <w:tcPr>
            <w:tcW w:w="854"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10</w:t>
            </w:r>
          </w:p>
        </w:tc>
        <w:tc>
          <w:tcPr>
            <w:tcW w:w="813"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11</w:t>
            </w:r>
          </w:p>
        </w:tc>
        <w:tc>
          <w:tcPr>
            <w:tcW w:w="812" w:type="dxa"/>
            <w:tcBorders>
              <w:top w:val="nil"/>
              <w:left w:val="nil"/>
              <w:bottom w:val="single" w:sz="4" w:space="0" w:color="auto"/>
              <w:right w:val="single" w:sz="4" w:space="0" w:color="auto"/>
            </w:tcBorders>
            <w:shd w:val="clear" w:color="000000" w:fill="FFFFFF"/>
            <w:noWrap/>
            <w:vAlign w:val="center"/>
          </w:tcPr>
          <w:p w:rsidR="00C32503" w:rsidRPr="00C32503" w:rsidRDefault="00C32503" w:rsidP="00C32503">
            <w:pPr>
              <w:jc w:val="center"/>
              <w:rPr>
                <w:lang w:val="kk-KZ"/>
              </w:rPr>
            </w:pPr>
            <w:r>
              <w:rPr>
                <w:lang w:val="kk-KZ"/>
              </w:rPr>
              <w:t>12</w:t>
            </w:r>
          </w:p>
        </w:tc>
        <w:tc>
          <w:tcPr>
            <w:tcW w:w="813"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13</w:t>
            </w:r>
          </w:p>
        </w:tc>
        <w:tc>
          <w:tcPr>
            <w:tcW w:w="756"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lang w:val="kk-KZ"/>
              </w:rPr>
            </w:pPr>
            <w:r>
              <w:rPr>
                <w:lang w:val="kk-KZ"/>
              </w:rPr>
              <w:t>14</w:t>
            </w:r>
          </w:p>
        </w:tc>
        <w:tc>
          <w:tcPr>
            <w:tcW w:w="1499" w:type="dxa"/>
            <w:tcBorders>
              <w:top w:val="nil"/>
              <w:left w:val="nil"/>
              <w:bottom w:val="single" w:sz="4" w:space="0" w:color="auto"/>
              <w:right w:val="single" w:sz="4" w:space="0" w:color="auto"/>
            </w:tcBorders>
            <w:shd w:val="clear" w:color="auto" w:fill="auto"/>
            <w:noWrap/>
            <w:vAlign w:val="center"/>
          </w:tcPr>
          <w:p w:rsidR="00C32503" w:rsidRPr="00C32503" w:rsidRDefault="00C32503" w:rsidP="00C32503">
            <w:pPr>
              <w:jc w:val="center"/>
              <w:rPr>
                <w:color w:val="000000"/>
                <w:lang w:val="kk-KZ"/>
              </w:rPr>
            </w:pPr>
            <w:r>
              <w:rPr>
                <w:color w:val="000000"/>
                <w:lang w:val="kk-KZ"/>
              </w:rPr>
              <w:t>15</w:t>
            </w:r>
          </w:p>
        </w:tc>
      </w:tr>
      <w:tr w:rsidR="00C32503" w:rsidRPr="00C32503" w:rsidTr="00C32503">
        <w:trPr>
          <w:trHeight w:val="630"/>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lang w:val="en-US"/>
              </w:rPr>
            </w:pPr>
            <w:r w:rsidRPr="00C32503">
              <w:rPr>
                <w:color w:val="000000"/>
              </w:rPr>
              <w:t>АО</w:t>
            </w:r>
            <w:r w:rsidRPr="00C32503">
              <w:rPr>
                <w:color w:val="000000"/>
                <w:lang w:val="en-US"/>
              </w:rPr>
              <w:t xml:space="preserve"> "Altyn Bank" (</w:t>
            </w:r>
            <w:r w:rsidRPr="00C32503">
              <w:rPr>
                <w:color w:val="000000"/>
              </w:rPr>
              <w:t>ДБ</w:t>
            </w:r>
            <w:r w:rsidRPr="00C32503">
              <w:rPr>
                <w:color w:val="000000"/>
                <w:lang w:val="en-US"/>
              </w:rPr>
              <w:t xml:space="preserve"> China Citic Bank Corporation Ltd)</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lang w:val="en-US"/>
              </w:rPr>
            </w:pPr>
            <w:r w:rsidRPr="00C32503">
              <w:rPr>
                <w:lang w:val="en-US"/>
              </w:rPr>
              <w:t> </w:t>
            </w:r>
          </w:p>
        </w:tc>
        <w:tc>
          <w:tcPr>
            <w:tcW w:w="756" w:type="dxa"/>
            <w:tcBorders>
              <w:top w:val="nil"/>
              <w:left w:val="nil"/>
              <w:bottom w:val="single" w:sz="4" w:space="0" w:color="auto"/>
              <w:right w:val="single" w:sz="4" w:space="0" w:color="auto"/>
            </w:tcBorders>
            <w:shd w:val="clear" w:color="FFFFFF" w:fill="FFFFFF"/>
            <w:vAlign w:val="center"/>
            <w:hideMark/>
          </w:tcPr>
          <w:p w:rsidR="00C32503" w:rsidRPr="00C32503" w:rsidRDefault="00C32503" w:rsidP="007B0405">
            <w:pPr>
              <w:jc w:val="center"/>
              <w:rPr>
                <w:color w:val="000000"/>
              </w:rPr>
            </w:pPr>
            <w:r w:rsidRPr="00C32503">
              <w:rPr>
                <w:color w:val="000000"/>
              </w:rPr>
              <w:t>-</w:t>
            </w:r>
          </w:p>
        </w:tc>
        <w:tc>
          <w:tcPr>
            <w:tcW w:w="880" w:type="dxa"/>
            <w:tcBorders>
              <w:top w:val="nil"/>
              <w:left w:val="nil"/>
              <w:bottom w:val="single" w:sz="4" w:space="0" w:color="auto"/>
              <w:right w:val="single" w:sz="4" w:space="0" w:color="auto"/>
            </w:tcBorders>
            <w:shd w:val="clear" w:color="FFFFFF" w:fill="FFFFFF"/>
            <w:vAlign w:val="center"/>
            <w:hideMark/>
          </w:tcPr>
          <w:p w:rsidR="00C32503" w:rsidRPr="00C32503" w:rsidRDefault="00C32503" w:rsidP="007B0405">
            <w:pPr>
              <w:jc w:val="center"/>
              <w:rPr>
                <w:color w:val="000000"/>
              </w:rPr>
            </w:pPr>
            <w:r w:rsidRPr="00C32503">
              <w:rPr>
                <w:color w:val="000000"/>
              </w:rPr>
              <w:t>-</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0,159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0,273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0,352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0,323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0,172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0,192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0,203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0,190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0,214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"Нурбанк"</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0,134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0,186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0,167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0,137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0,169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0,159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0,141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0,142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0,173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0,166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0,144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630"/>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ДБ "БАНК КИТАЯ В КАЗАХСТАНЕ"</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0,144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0,102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0,141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0,855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1,184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1,614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0,947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0,751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1,018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1,000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1,118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94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r w:rsidRPr="00C32503">
              <w:t>АО "Банк Фридом Финанс Казахстан" (АО "Банк Kassa Nova" (ДБ АО "ForteBank")</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0,686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0,562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0,258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0,126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0,143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0,160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0,131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0,148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0,142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0,166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0,730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0,490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0,175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ДО АО Банк ВТБ (Казахстан)</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0,651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0,309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0,169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0,121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0,101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0,103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0,182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0,130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0,147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0,115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0,123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0,130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0,282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"ТПБ Китая в г.Алматы"</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0,270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0,344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0,400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0,365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0,270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0,305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0,703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0,545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1,235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1,496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2,339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1,620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3,351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"ДБ "КЗИ БАНК"</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0,520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0,656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0,718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0,658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0,476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0,448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0,555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0,412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0,410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0,348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0,314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0,280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0,367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"Исламский Банк "Al Hilal"</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1,025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0,891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0,869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0,796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0,787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0,624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0,923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0,756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0,963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0,726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0,454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0,410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0,356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"Шинхан Банк Казахстан"</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0,894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0,580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0,576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0,559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0,639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0,816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0,989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0,973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1,046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0,761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0,879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0,740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0,895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color w:val="000000"/>
              </w:rPr>
            </w:pPr>
            <w:r w:rsidRPr="00C32503">
              <w:rPr>
                <w:color w:val="000000"/>
              </w:rPr>
              <w:t>АО "ИБ "Заман-Банк"</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0,836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0,684 </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0,520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0,775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0,756 </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0,640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0,604 </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0,763 </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0,614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0,469 </w:t>
            </w:r>
          </w:p>
        </w:tc>
        <w:tc>
          <w:tcPr>
            <w:tcW w:w="812" w:type="dxa"/>
            <w:tcBorders>
              <w:top w:val="nil"/>
              <w:left w:val="nil"/>
              <w:bottom w:val="single" w:sz="4" w:space="0" w:color="auto"/>
              <w:right w:val="single" w:sz="4" w:space="0" w:color="auto"/>
            </w:tcBorders>
            <w:shd w:val="clear" w:color="000000" w:fill="FFFFFF"/>
            <w:noWrap/>
            <w:vAlign w:val="center"/>
            <w:hideMark/>
          </w:tcPr>
          <w:p w:rsidR="00C32503" w:rsidRPr="00C32503" w:rsidRDefault="00C32503" w:rsidP="007B0405">
            <w:pPr>
              <w:jc w:val="center"/>
            </w:pPr>
            <w:r w:rsidRPr="00C32503">
              <w:t xml:space="preserve">0,484 </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0,400 </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pPr>
            <w:r w:rsidRPr="00C32503">
              <w:t xml:space="preserve">0,309 </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color w:val="000000"/>
              </w:rPr>
            </w:pPr>
            <w:r w:rsidRPr="00C32503">
              <w:rPr>
                <w:color w:val="000000"/>
              </w:rPr>
              <w:t>да</w:t>
            </w:r>
          </w:p>
        </w:tc>
      </w:tr>
      <w:tr w:rsidR="00C32503" w:rsidRPr="00C32503" w:rsidTr="00C32503">
        <w:trPr>
          <w:trHeight w:val="315"/>
          <w:jc w:val="center"/>
        </w:trPr>
        <w:tc>
          <w:tcPr>
            <w:tcW w:w="2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C32503" w:rsidRDefault="00C32503" w:rsidP="007B0405">
            <w:pPr>
              <w:rPr>
                <w:bCs/>
                <w:i/>
                <w:color w:val="000000"/>
              </w:rPr>
            </w:pPr>
            <w:r w:rsidRPr="00C32503">
              <w:rPr>
                <w:bCs/>
                <w:i/>
                <w:color w:val="000000"/>
              </w:rPr>
              <w:t>Итого</w:t>
            </w:r>
          </w:p>
        </w:tc>
        <w:tc>
          <w:tcPr>
            <w:tcW w:w="74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0,291</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0,263</w:t>
            </w:r>
          </w:p>
        </w:tc>
        <w:tc>
          <w:tcPr>
            <w:tcW w:w="880"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0,243</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0,229</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0,229</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0,305</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0,385</w:t>
            </w:r>
          </w:p>
        </w:tc>
        <w:tc>
          <w:tcPr>
            <w:tcW w:w="945"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0,394</w:t>
            </w:r>
          </w:p>
        </w:tc>
        <w:tc>
          <w:tcPr>
            <w:tcW w:w="854"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0,383</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0,371</w:t>
            </w:r>
          </w:p>
        </w:tc>
        <w:tc>
          <w:tcPr>
            <w:tcW w:w="812"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0,453</w:t>
            </w:r>
          </w:p>
        </w:tc>
        <w:tc>
          <w:tcPr>
            <w:tcW w:w="813"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0,373</w:t>
            </w:r>
          </w:p>
        </w:tc>
        <w:tc>
          <w:tcPr>
            <w:tcW w:w="756"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bCs/>
                <w:i/>
                <w:color w:val="000000"/>
              </w:rPr>
            </w:pPr>
            <w:r w:rsidRPr="00C32503">
              <w:rPr>
                <w:bCs/>
                <w:i/>
                <w:color w:val="000000"/>
              </w:rPr>
              <w:t>0,452</w:t>
            </w:r>
          </w:p>
        </w:tc>
        <w:tc>
          <w:tcPr>
            <w:tcW w:w="1499" w:type="dxa"/>
            <w:tcBorders>
              <w:top w:val="nil"/>
              <w:left w:val="nil"/>
              <w:bottom w:val="single" w:sz="4" w:space="0" w:color="auto"/>
              <w:right w:val="single" w:sz="4" w:space="0" w:color="auto"/>
            </w:tcBorders>
            <w:shd w:val="clear" w:color="auto" w:fill="auto"/>
            <w:noWrap/>
            <w:vAlign w:val="center"/>
            <w:hideMark/>
          </w:tcPr>
          <w:p w:rsidR="00C32503" w:rsidRPr="00C32503" w:rsidRDefault="00C32503" w:rsidP="007B0405">
            <w:pPr>
              <w:jc w:val="center"/>
              <w:rPr>
                <w:i/>
                <w:color w:val="000000"/>
              </w:rPr>
            </w:pPr>
            <w:r w:rsidRPr="00C32503">
              <w:rPr>
                <w:i/>
                <w:color w:val="000000"/>
              </w:rPr>
              <w:t>да</w:t>
            </w:r>
          </w:p>
        </w:tc>
      </w:tr>
    </w:tbl>
    <w:p w:rsidR="00D048F6" w:rsidRDefault="00D048F6" w:rsidP="00D048F6">
      <w:pPr>
        <w:tabs>
          <w:tab w:val="left" w:pos="993"/>
        </w:tabs>
        <w:jc w:val="both"/>
        <w:rPr>
          <w:sz w:val="28"/>
          <w:szCs w:val="28"/>
        </w:rPr>
      </w:pPr>
    </w:p>
    <w:p w:rsidR="00D048F6" w:rsidRDefault="00D048F6" w:rsidP="00D048F6">
      <w:pPr>
        <w:rPr>
          <w:sz w:val="28"/>
          <w:szCs w:val="28"/>
        </w:rPr>
      </w:pPr>
      <w:r>
        <w:rPr>
          <w:sz w:val="28"/>
          <w:szCs w:val="28"/>
        </w:rPr>
        <w:br w:type="page"/>
      </w:r>
    </w:p>
    <w:p w:rsidR="00D048F6" w:rsidRPr="00A655CB" w:rsidRDefault="00A655CB" w:rsidP="00A655CB">
      <w:pPr>
        <w:jc w:val="center"/>
        <w:rPr>
          <w:b/>
          <w:sz w:val="28"/>
          <w:szCs w:val="28"/>
        </w:rPr>
      </w:pPr>
      <w:r w:rsidRPr="00A655CB">
        <w:rPr>
          <w:b/>
          <w:sz w:val="28"/>
          <w:szCs w:val="28"/>
        </w:rPr>
        <w:t xml:space="preserve">ПРИЛОЖЕНИЕ </w:t>
      </w:r>
      <w:r w:rsidR="00A00F62">
        <w:rPr>
          <w:b/>
          <w:sz w:val="28"/>
          <w:szCs w:val="28"/>
        </w:rPr>
        <w:t>Ж</w:t>
      </w:r>
    </w:p>
    <w:p w:rsidR="00A655CB" w:rsidRDefault="00A655CB" w:rsidP="00D048F6">
      <w:pPr>
        <w:ind w:firstLine="709"/>
        <w:jc w:val="both"/>
        <w:rPr>
          <w:sz w:val="28"/>
          <w:szCs w:val="28"/>
        </w:rPr>
      </w:pPr>
    </w:p>
    <w:p w:rsidR="00D048F6" w:rsidRDefault="00264BCF" w:rsidP="00C32503">
      <w:pPr>
        <w:jc w:val="both"/>
        <w:rPr>
          <w:sz w:val="28"/>
          <w:szCs w:val="28"/>
          <w:lang w:val="kk-KZ"/>
        </w:rPr>
      </w:pPr>
      <w:r>
        <w:rPr>
          <w:sz w:val="28"/>
          <w:szCs w:val="28"/>
          <w:lang w:val="kk-KZ"/>
        </w:rPr>
        <w:t xml:space="preserve">Таблица </w:t>
      </w:r>
      <w:r w:rsidR="00A00F62">
        <w:rPr>
          <w:sz w:val="28"/>
          <w:szCs w:val="28"/>
          <w:lang w:val="kk-KZ"/>
        </w:rPr>
        <w:t>Ж</w:t>
      </w:r>
      <w:r>
        <w:rPr>
          <w:sz w:val="28"/>
          <w:szCs w:val="28"/>
          <w:lang w:val="kk-KZ"/>
        </w:rPr>
        <w:t xml:space="preserve">.1 – </w:t>
      </w:r>
      <w:r w:rsidR="00D048F6" w:rsidRPr="00EE2B82">
        <w:rPr>
          <w:sz w:val="28"/>
          <w:szCs w:val="28"/>
        </w:rPr>
        <w:t>Выполнение банк</w:t>
      </w:r>
      <w:r>
        <w:rPr>
          <w:sz w:val="28"/>
          <w:szCs w:val="28"/>
          <w:lang w:val="kk-KZ"/>
        </w:rPr>
        <w:t>а</w:t>
      </w:r>
      <w:r w:rsidR="00D048F6" w:rsidRPr="00EE2B82">
        <w:rPr>
          <w:sz w:val="28"/>
          <w:szCs w:val="28"/>
        </w:rPr>
        <w:t>ми второго уровня Казахстана пруденциального норматива "Коэффициент достаточности первого уровня k1-2"</w:t>
      </w:r>
    </w:p>
    <w:p w:rsidR="00264BCF" w:rsidRPr="00264BCF" w:rsidRDefault="00264BCF" w:rsidP="00FE0603">
      <w:pPr>
        <w:jc w:val="right"/>
        <w:rPr>
          <w:sz w:val="16"/>
          <w:szCs w:val="16"/>
          <w:lang w:val="kk-KZ"/>
        </w:rPr>
      </w:pPr>
    </w:p>
    <w:tbl>
      <w:tblPr>
        <w:tblW w:w="14463" w:type="dxa"/>
        <w:jc w:val="center"/>
        <w:tblLook w:val="04A0" w:firstRow="1" w:lastRow="0" w:firstColumn="1" w:lastColumn="0" w:noHBand="0" w:noVBand="1"/>
      </w:tblPr>
      <w:tblGrid>
        <w:gridCol w:w="2084"/>
        <w:gridCol w:w="841"/>
        <w:gridCol w:w="842"/>
        <w:gridCol w:w="841"/>
        <w:gridCol w:w="840"/>
        <w:gridCol w:w="841"/>
        <w:gridCol w:w="981"/>
        <w:gridCol w:w="842"/>
        <w:gridCol w:w="841"/>
        <w:gridCol w:w="842"/>
        <w:gridCol w:w="841"/>
        <w:gridCol w:w="842"/>
        <w:gridCol w:w="749"/>
        <w:gridCol w:w="749"/>
        <w:gridCol w:w="1487"/>
      </w:tblGrid>
      <w:tr w:rsidR="00FE0603" w:rsidRPr="00EE2B82" w:rsidTr="00FE0603">
        <w:trPr>
          <w:trHeight w:val="630"/>
          <w:jc w:val="center"/>
        </w:trPr>
        <w:tc>
          <w:tcPr>
            <w:tcW w:w="2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2010</w:t>
            </w:r>
            <w:r w:rsidR="00264BCF" w:rsidRPr="00264BCF">
              <w:rPr>
                <w:bCs/>
                <w:lang w:val="kk-KZ"/>
              </w:rPr>
              <w:t xml:space="preserve"> год</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2011</w:t>
            </w:r>
            <w:r w:rsidR="00264BCF" w:rsidRPr="00264BCF">
              <w:rPr>
                <w:bCs/>
                <w:lang w:val="kk-KZ"/>
              </w:rPr>
              <w:t xml:space="preserve"> год</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2012</w:t>
            </w:r>
            <w:r w:rsidR="00264BCF" w:rsidRPr="00264BCF">
              <w:rPr>
                <w:bCs/>
                <w:lang w:val="kk-KZ"/>
              </w:rPr>
              <w:t xml:space="preserve"> год</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2013</w:t>
            </w:r>
            <w:r w:rsidR="00264BCF" w:rsidRPr="00264BCF">
              <w:rPr>
                <w:bCs/>
                <w:lang w:val="kk-KZ"/>
              </w:rPr>
              <w:t xml:space="preserve"> год</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2014</w:t>
            </w:r>
            <w:r w:rsidR="00264BCF" w:rsidRPr="00264BCF">
              <w:rPr>
                <w:bCs/>
                <w:lang w:val="kk-KZ"/>
              </w:rPr>
              <w:t xml:space="preserve"> год</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2015</w:t>
            </w:r>
            <w:r w:rsidR="00264BCF" w:rsidRPr="00264BCF">
              <w:rPr>
                <w:bCs/>
                <w:lang w:val="kk-KZ"/>
              </w:rPr>
              <w:t xml:space="preserve"> год</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2016</w:t>
            </w:r>
            <w:r w:rsidR="00264BCF" w:rsidRPr="00264BCF">
              <w:rPr>
                <w:bCs/>
                <w:lang w:val="kk-KZ"/>
              </w:rPr>
              <w:t xml:space="preserve"> год</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2017</w:t>
            </w:r>
            <w:r w:rsidR="00264BCF" w:rsidRPr="00264BCF">
              <w:rPr>
                <w:bCs/>
                <w:lang w:val="kk-KZ"/>
              </w:rPr>
              <w:t xml:space="preserve"> год</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2018</w:t>
            </w:r>
            <w:r w:rsidR="00264BCF" w:rsidRPr="00264BCF">
              <w:rPr>
                <w:bCs/>
                <w:lang w:val="kk-KZ"/>
              </w:rPr>
              <w:t xml:space="preserve"> год</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2019</w:t>
            </w:r>
            <w:r w:rsidR="00264BCF" w:rsidRPr="00264BCF">
              <w:rPr>
                <w:bCs/>
                <w:lang w:val="kk-KZ"/>
              </w:rPr>
              <w:t xml:space="preserve"> год</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2020</w:t>
            </w:r>
            <w:r w:rsidR="00264BCF" w:rsidRPr="00264BCF">
              <w:rPr>
                <w:bCs/>
                <w:lang w:val="kk-KZ"/>
              </w:rPr>
              <w:t xml:space="preserve"> год</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2021</w:t>
            </w:r>
            <w:r w:rsidR="00264BCF" w:rsidRPr="00264BCF">
              <w:rPr>
                <w:bCs/>
                <w:lang w:val="kk-KZ"/>
              </w:rPr>
              <w:t xml:space="preserve"> год</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7B0405">
            <w:pPr>
              <w:jc w:val="center"/>
              <w:rPr>
                <w:bCs/>
                <w:lang w:val="kk-KZ"/>
              </w:rPr>
            </w:pPr>
            <w:r w:rsidRPr="00264BCF">
              <w:rPr>
                <w:bCs/>
              </w:rPr>
              <w:t>2022</w:t>
            </w:r>
            <w:r w:rsidR="00264BCF" w:rsidRPr="00264BCF">
              <w:rPr>
                <w:bCs/>
                <w:lang w:val="kk-KZ"/>
              </w:rPr>
              <w:t xml:space="preserve"> год</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C32503" w:rsidRPr="00264BCF" w:rsidRDefault="00C32503" w:rsidP="00FE0603">
            <w:pPr>
              <w:ind w:right="-66"/>
              <w:jc w:val="center"/>
              <w:rPr>
                <w:bCs/>
              </w:rPr>
            </w:pPr>
            <w:r w:rsidRPr="00264BCF">
              <w:rPr>
                <w:bCs/>
              </w:rPr>
              <w:t>Выполнение норматива</w:t>
            </w:r>
          </w:p>
        </w:tc>
      </w:tr>
      <w:tr w:rsidR="00FE0603" w:rsidRPr="00EE2B82" w:rsidTr="00FE0603">
        <w:trPr>
          <w:trHeight w:val="70"/>
          <w:jc w:val="center"/>
        </w:trPr>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2</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3</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4</w:t>
            </w:r>
          </w:p>
        </w:tc>
        <w:tc>
          <w:tcPr>
            <w:tcW w:w="840"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5</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6</w:t>
            </w:r>
          </w:p>
        </w:tc>
        <w:tc>
          <w:tcPr>
            <w:tcW w:w="98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7</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8</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9</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10</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11</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12</w:t>
            </w:r>
          </w:p>
        </w:tc>
        <w:tc>
          <w:tcPr>
            <w:tcW w:w="749"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13</w:t>
            </w:r>
          </w:p>
        </w:tc>
        <w:tc>
          <w:tcPr>
            <w:tcW w:w="749"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14</w:t>
            </w:r>
          </w:p>
        </w:tc>
        <w:tc>
          <w:tcPr>
            <w:tcW w:w="1487"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7B0405">
            <w:pPr>
              <w:jc w:val="center"/>
              <w:rPr>
                <w:bCs/>
                <w:lang w:val="kk-KZ"/>
              </w:rPr>
            </w:pPr>
            <w:r>
              <w:rPr>
                <w:bCs/>
                <w:lang w:val="kk-KZ"/>
              </w:rPr>
              <w:t>15</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0,128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0,106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0,154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0,214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0,221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0,231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0,200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0,185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630"/>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0,087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0,068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0,071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0,078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0,591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0,376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0,310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0,299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0,091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0,093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0,111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0,129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0,120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0,122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630"/>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FE0603">
            <w:pPr>
              <w:rPr>
                <w:color w:val="000000"/>
              </w:rPr>
            </w:pPr>
            <w:r w:rsidRPr="00264BCF">
              <w:rPr>
                <w:color w:val="000000"/>
              </w:rPr>
              <w:t>АО "Отбасы банк" (АО "Жилстройсбе</w:t>
            </w:r>
            <w:r w:rsidR="00FE0603">
              <w:rPr>
                <w:color w:val="000000"/>
                <w:lang w:val="kk-KZ"/>
              </w:rPr>
              <w:t xml:space="preserve"> </w:t>
            </w:r>
            <w:r w:rsidRPr="00264BCF">
              <w:rPr>
                <w:color w:val="000000"/>
              </w:rPr>
              <w:t>банк Казахстана")</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0,375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1,109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0,858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0,615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0,484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0,446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0,471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0,583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0,527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0,403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0,359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0,360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0,287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841" w:type="dxa"/>
            <w:tcBorders>
              <w:top w:val="nil"/>
              <w:left w:val="nil"/>
              <w:bottom w:val="single" w:sz="4" w:space="0" w:color="auto"/>
              <w:right w:val="single" w:sz="4" w:space="0" w:color="auto"/>
            </w:tcBorders>
            <w:shd w:val="clear" w:color="FFFFFF" w:fill="FFFFFF"/>
            <w:vAlign w:val="center"/>
            <w:hideMark/>
          </w:tcPr>
          <w:p w:rsidR="00C32503" w:rsidRPr="00264BCF" w:rsidRDefault="00C32503" w:rsidP="007B0405">
            <w:pPr>
              <w:jc w:val="center"/>
              <w:rPr>
                <w:color w:val="000000"/>
              </w:rPr>
            </w:pPr>
            <w:r w:rsidRPr="00264BCF">
              <w:rPr>
                <w:color w:val="000000"/>
              </w:rPr>
              <w:t>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0,248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0,180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0,099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0,079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0,190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0,215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0,133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0,140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0,113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ДБ АО "Сбербанк"</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0,098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0,089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0,117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0,137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0,173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0,170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0,094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"Евразийский Банк"</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0,074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0,080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0,076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0,084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0,109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0,091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0,099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0,121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0,120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0,132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841" w:type="dxa"/>
            <w:tcBorders>
              <w:top w:val="nil"/>
              <w:left w:val="nil"/>
              <w:bottom w:val="single" w:sz="4" w:space="0" w:color="auto"/>
              <w:right w:val="single" w:sz="4" w:space="0" w:color="auto"/>
            </w:tcBorders>
            <w:shd w:val="clear" w:color="FFFFFF" w:fill="FFFFFF"/>
            <w:vAlign w:val="center"/>
            <w:hideMark/>
          </w:tcPr>
          <w:p w:rsidR="00C32503" w:rsidRPr="00264BCF" w:rsidRDefault="00C32503" w:rsidP="007B0405">
            <w:pPr>
              <w:jc w:val="center"/>
              <w:rPr>
                <w:color w:val="000000"/>
              </w:rPr>
            </w:pPr>
            <w:r w:rsidRPr="00264BCF">
              <w:rPr>
                <w:color w:val="000000"/>
              </w:rPr>
              <w:t> </w:t>
            </w:r>
          </w:p>
        </w:tc>
        <w:tc>
          <w:tcPr>
            <w:tcW w:w="842" w:type="dxa"/>
            <w:tcBorders>
              <w:top w:val="nil"/>
              <w:left w:val="nil"/>
              <w:bottom w:val="single" w:sz="4" w:space="0" w:color="auto"/>
              <w:right w:val="single" w:sz="4" w:space="0" w:color="auto"/>
            </w:tcBorders>
            <w:shd w:val="clear" w:color="FFFFFF" w:fill="FFFFFF"/>
            <w:vAlign w:val="center"/>
            <w:hideMark/>
          </w:tcPr>
          <w:p w:rsidR="00C32503" w:rsidRPr="00264BCF" w:rsidRDefault="00C32503" w:rsidP="007B0405">
            <w:pPr>
              <w:jc w:val="center"/>
              <w:rPr>
                <w:color w:val="000000"/>
              </w:rPr>
            </w:pPr>
            <w:r w:rsidRPr="00264BCF">
              <w:rPr>
                <w:color w:val="000000"/>
              </w:rPr>
              <w:t>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0,364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0,355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0,304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0,189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0,177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0,201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0,230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0,196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0,092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0,094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0,096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0,142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0,098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0,111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0,130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0,140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2084" w:type="dxa"/>
            <w:tcBorders>
              <w:top w:val="single" w:sz="4" w:space="0" w:color="auto"/>
              <w:left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841"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0,249 </w:t>
            </w:r>
          </w:p>
        </w:tc>
        <w:tc>
          <w:tcPr>
            <w:tcW w:w="842"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0,119 </w:t>
            </w:r>
          </w:p>
        </w:tc>
        <w:tc>
          <w:tcPr>
            <w:tcW w:w="841"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0,095 </w:t>
            </w:r>
          </w:p>
        </w:tc>
        <w:tc>
          <w:tcPr>
            <w:tcW w:w="840"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0,219 </w:t>
            </w:r>
          </w:p>
        </w:tc>
        <w:tc>
          <w:tcPr>
            <w:tcW w:w="841"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0,289 </w:t>
            </w:r>
          </w:p>
        </w:tc>
        <w:tc>
          <w:tcPr>
            <w:tcW w:w="981"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0,663 </w:t>
            </w:r>
          </w:p>
        </w:tc>
        <w:tc>
          <w:tcPr>
            <w:tcW w:w="842"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0,873 </w:t>
            </w:r>
          </w:p>
        </w:tc>
        <w:tc>
          <w:tcPr>
            <w:tcW w:w="841"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0,807 </w:t>
            </w:r>
          </w:p>
        </w:tc>
        <w:tc>
          <w:tcPr>
            <w:tcW w:w="842"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0,688 </w:t>
            </w:r>
          </w:p>
        </w:tc>
        <w:tc>
          <w:tcPr>
            <w:tcW w:w="841"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0,699 </w:t>
            </w:r>
          </w:p>
        </w:tc>
        <w:tc>
          <w:tcPr>
            <w:tcW w:w="842" w:type="dxa"/>
            <w:tcBorders>
              <w:top w:val="nil"/>
              <w:left w:val="nil"/>
              <w:right w:val="single" w:sz="4" w:space="0" w:color="auto"/>
            </w:tcBorders>
            <w:shd w:val="clear" w:color="auto" w:fill="auto"/>
            <w:noWrap/>
            <w:vAlign w:val="center"/>
            <w:hideMark/>
          </w:tcPr>
          <w:p w:rsidR="00C32503" w:rsidRPr="00264BCF" w:rsidRDefault="00C32503" w:rsidP="007B0405">
            <w:pPr>
              <w:jc w:val="center"/>
            </w:pPr>
            <w:r w:rsidRPr="00264BCF">
              <w:t xml:space="preserve">1,037 </w:t>
            </w:r>
          </w:p>
        </w:tc>
        <w:tc>
          <w:tcPr>
            <w:tcW w:w="749" w:type="dxa"/>
            <w:tcBorders>
              <w:top w:val="nil"/>
              <w:left w:val="nil"/>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0,650 </w:t>
            </w:r>
          </w:p>
        </w:tc>
        <w:tc>
          <w:tcPr>
            <w:tcW w:w="749" w:type="dxa"/>
            <w:tcBorders>
              <w:top w:val="nil"/>
              <w:left w:val="nil"/>
              <w:right w:val="single" w:sz="4" w:space="0" w:color="auto"/>
            </w:tcBorders>
            <w:shd w:val="clear" w:color="auto" w:fill="auto"/>
            <w:noWrap/>
            <w:vAlign w:val="center"/>
            <w:hideMark/>
          </w:tcPr>
          <w:p w:rsidR="00C32503" w:rsidRPr="00264BCF" w:rsidRDefault="00C32503" w:rsidP="00FE0603">
            <w:pPr>
              <w:ind w:left="-107" w:right="-133"/>
              <w:jc w:val="center"/>
            </w:pPr>
            <w:r w:rsidRPr="00264BCF">
              <w:t xml:space="preserve">0,537 </w:t>
            </w:r>
          </w:p>
        </w:tc>
        <w:tc>
          <w:tcPr>
            <w:tcW w:w="1487" w:type="dxa"/>
            <w:tcBorders>
              <w:top w:val="nil"/>
              <w:left w:val="nil"/>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315"/>
          <w:jc w:val="center"/>
        </w:trPr>
        <w:tc>
          <w:tcPr>
            <w:tcW w:w="14463" w:type="dxa"/>
            <w:gridSpan w:val="15"/>
            <w:tcBorders>
              <w:bottom w:val="single" w:sz="4" w:space="0" w:color="auto"/>
            </w:tcBorders>
            <w:shd w:val="clear" w:color="FFFFFF" w:fill="FFFFFF"/>
            <w:vAlign w:val="center"/>
          </w:tcPr>
          <w:p w:rsidR="00FE0603" w:rsidRPr="00FE0603" w:rsidRDefault="00FE0603" w:rsidP="00FE0603">
            <w:pPr>
              <w:ind w:hanging="91"/>
              <w:jc w:val="both"/>
              <w:rPr>
                <w:color w:val="000000"/>
                <w:sz w:val="28"/>
                <w:szCs w:val="28"/>
                <w:lang w:val="kk-KZ"/>
              </w:rPr>
            </w:pPr>
            <w:r w:rsidRPr="00FE0603">
              <w:rPr>
                <w:color w:val="000000"/>
                <w:sz w:val="28"/>
                <w:szCs w:val="28"/>
                <w:lang w:val="kk-KZ"/>
              </w:rPr>
              <w:t xml:space="preserve">Продолжение таблицы </w:t>
            </w:r>
            <w:r w:rsidR="00A00F62">
              <w:rPr>
                <w:color w:val="000000"/>
                <w:sz w:val="28"/>
                <w:szCs w:val="28"/>
                <w:lang w:val="kk-KZ"/>
              </w:rPr>
              <w:t>Ж</w:t>
            </w:r>
            <w:r w:rsidRPr="00FE0603">
              <w:rPr>
                <w:color w:val="000000"/>
                <w:sz w:val="28"/>
                <w:szCs w:val="28"/>
                <w:lang w:val="kk-KZ"/>
              </w:rPr>
              <w:t>.1</w:t>
            </w:r>
          </w:p>
          <w:p w:rsidR="00FE0603" w:rsidRPr="00FE0603" w:rsidRDefault="00FE0603" w:rsidP="007B0405">
            <w:pPr>
              <w:jc w:val="center"/>
              <w:rPr>
                <w:color w:val="000000"/>
                <w:sz w:val="16"/>
                <w:szCs w:val="16"/>
                <w:lang w:val="kk-KZ"/>
              </w:rPr>
            </w:pPr>
          </w:p>
        </w:tc>
      </w:tr>
      <w:tr w:rsidR="00FE0603" w:rsidRPr="00EE2B82" w:rsidTr="00FE0603">
        <w:trPr>
          <w:trHeight w:val="70"/>
          <w:jc w:val="center"/>
        </w:trPr>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2</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3</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4</w:t>
            </w:r>
          </w:p>
        </w:tc>
        <w:tc>
          <w:tcPr>
            <w:tcW w:w="840"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5</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6</w:t>
            </w:r>
          </w:p>
        </w:tc>
        <w:tc>
          <w:tcPr>
            <w:tcW w:w="98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7</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8</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9</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10</w:t>
            </w:r>
          </w:p>
        </w:tc>
        <w:tc>
          <w:tcPr>
            <w:tcW w:w="841"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11</w:t>
            </w:r>
          </w:p>
        </w:tc>
        <w:tc>
          <w:tcPr>
            <w:tcW w:w="842"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12</w:t>
            </w:r>
          </w:p>
        </w:tc>
        <w:tc>
          <w:tcPr>
            <w:tcW w:w="749"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13</w:t>
            </w:r>
          </w:p>
        </w:tc>
        <w:tc>
          <w:tcPr>
            <w:tcW w:w="749"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14</w:t>
            </w:r>
          </w:p>
        </w:tc>
        <w:tc>
          <w:tcPr>
            <w:tcW w:w="1487" w:type="dxa"/>
            <w:tcBorders>
              <w:top w:val="single" w:sz="4" w:space="0" w:color="auto"/>
              <w:left w:val="nil"/>
              <w:bottom w:val="single" w:sz="4" w:space="0" w:color="auto"/>
              <w:right w:val="single" w:sz="4" w:space="0" w:color="auto"/>
            </w:tcBorders>
            <w:shd w:val="clear" w:color="auto" w:fill="auto"/>
            <w:vAlign w:val="center"/>
          </w:tcPr>
          <w:p w:rsidR="00FE0603" w:rsidRPr="00FE0603" w:rsidRDefault="00FE0603" w:rsidP="00FE0603">
            <w:pPr>
              <w:jc w:val="center"/>
              <w:rPr>
                <w:bCs/>
                <w:lang w:val="kk-KZ"/>
              </w:rPr>
            </w:pPr>
            <w:r>
              <w:rPr>
                <w:bCs/>
                <w:lang w:val="kk-KZ"/>
              </w:rPr>
              <w:t>15</w:t>
            </w:r>
          </w:p>
        </w:tc>
      </w:tr>
      <w:tr w:rsidR="00FE0603" w:rsidRPr="00EE2B82"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0,255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0,188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0,153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0,163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0,213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0,162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0,190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0,182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EE2B82" w:rsidTr="00FE0603">
        <w:trPr>
          <w:trHeight w:val="630"/>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42" w:type="dxa"/>
            <w:tcBorders>
              <w:top w:val="nil"/>
              <w:left w:val="nil"/>
              <w:bottom w:val="single" w:sz="4" w:space="0" w:color="auto"/>
              <w:right w:val="single" w:sz="4" w:space="0" w:color="auto"/>
            </w:tcBorders>
            <w:shd w:val="clear" w:color="FFFFFF" w:fill="FFFFFF"/>
            <w:vAlign w:val="center"/>
            <w:hideMark/>
          </w:tcPr>
          <w:p w:rsidR="00C32503" w:rsidRPr="00264BCF" w:rsidRDefault="00C32503" w:rsidP="007B0405">
            <w:pPr>
              <w:jc w:val="center"/>
              <w:rPr>
                <w:color w:val="000000"/>
                <w:lang w:val="en-US"/>
              </w:rPr>
            </w:pPr>
            <w:r w:rsidRPr="00264BCF">
              <w:rPr>
                <w:color w:val="000000"/>
                <w:lang w:val="en-US"/>
              </w:rPr>
              <w:t> </w:t>
            </w:r>
          </w:p>
        </w:tc>
        <w:tc>
          <w:tcPr>
            <w:tcW w:w="841" w:type="dxa"/>
            <w:tcBorders>
              <w:top w:val="nil"/>
              <w:left w:val="nil"/>
              <w:bottom w:val="single" w:sz="4" w:space="0" w:color="auto"/>
              <w:right w:val="single" w:sz="4" w:space="0" w:color="auto"/>
            </w:tcBorders>
            <w:shd w:val="clear" w:color="FFFFFF" w:fill="FFFFFF"/>
            <w:vAlign w:val="center"/>
            <w:hideMark/>
          </w:tcPr>
          <w:p w:rsidR="00C32503" w:rsidRPr="00264BCF" w:rsidRDefault="00C32503" w:rsidP="007B0405">
            <w:pPr>
              <w:jc w:val="center"/>
              <w:rPr>
                <w:color w:val="000000"/>
                <w:lang w:val="en-US"/>
              </w:rPr>
            </w:pPr>
            <w:r w:rsidRPr="00264BCF">
              <w:rPr>
                <w:color w:val="000000"/>
                <w:lang w:val="en-US"/>
              </w:rPr>
              <w:t>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lang w:val="en-US"/>
              </w:rPr>
            </w:pPr>
            <w:r w:rsidRPr="00264BCF">
              <w:rPr>
                <w:color w:val="000000"/>
                <w:lang w:val="en-US"/>
              </w:rPr>
              <w:t>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0,306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0,273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0,352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0,323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0,192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0,203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0,190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0,214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0,205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0,188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0,150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0,166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0,140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0,144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630"/>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0,747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0,603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0,362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0,542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0,834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0,855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1,184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1,614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0,947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0,751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1,018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1,000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1,118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94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0,779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0,600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0,271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0,171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0,165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0,158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0,168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0,730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0,490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0,175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0,665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0,367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0,175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0,123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0,104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0,103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0,182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0,130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0,147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0,115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0,123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0,130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0,282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1,483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1,998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2,128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0,572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0,688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0,305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0,703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0,545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1,235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1,496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2,339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1,620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3,351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0,921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1,449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1,202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0,720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0,579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0,448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0,555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0,412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0,410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0,348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0,314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0,280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0,367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4,583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1,730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0,850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1,236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0,698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0,624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0,923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0,756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0,963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0,726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0,454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0,410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0,356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1,415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0,903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0,924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0,936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0,902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0,816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0,989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0,973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1,046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0,761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0,879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0,740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51" w:right="-119"/>
              <w:jc w:val="center"/>
            </w:pPr>
            <w:r w:rsidRPr="00264BCF">
              <w:t xml:space="preserve">0,895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0,810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0,742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0,898 </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0,857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0,645 </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0,640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0,604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0,763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0,614 </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0,469 </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pPr>
            <w:r w:rsidRPr="00264BCF">
              <w:t xml:space="preserve">0,484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79" w:right="-115"/>
              <w:jc w:val="center"/>
            </w:pPr>
            <w:r w:rsidRPr="00264BCF">
              <w:t xml:space="preserve">0,400 </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79" w:right="-115"/>
              <w:jc w:val="center"/>
            </w:pPr>
            <w:r w:rsidRPr="00264BCF">
              <w:t xml:space="preserve">0,309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315"/>
          <w:jc w:val="center"/>
        </w:trPr>
        <w:tc>
          <w:tcPr>
            <w:tcW w:w="208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32503" w:rsidRPr="00264BCF" w:rsidRDefault="00FE0603" w:rsidP="007B0405">
            <w:pPr>
              <w:rPr>
                <w:bCs/>
                <w:i/>
                <w:color w:val="000000"/>
              </w:rPr>
            </w:pPr>
            <w:r w:rsidRPr="00264BCF">
              <w:rPr>
                <w:bCs/>
                <w:i/>
                <w:color w:val="000000"/>
              </w:rPr>
              <w:t>Итого</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0,607</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0,498</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0,423</w:t>
            </w:r>
          </w:p>
        </w:tc>
        <w:tc>
          <w:tcPr>
            <w:tcW w:w="840"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0,336</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0,322</w:t>
            </w:r>
          </w:p>
        </w:tc>
        <w:tc>
          <w:tcPr>
            <w:tcW w:w="98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0,308</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0,387</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0,396</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0,384</w:t>
            </w:r>
          </w:p>
        </w:tc>
        <w:tc>
          <w:tcPr>
            <w:tcW w:w="841"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0,372</w:t>
            </w:r>
          </w:p>
        </w:tc>
        <w:tc>
          <w:tcPr>
            <w:tcW w:w="842"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bCs/>
                <w:i/>
                <w:color w:val="000000"/>
              </w:rPr>
            </w:pPr>
            <w:r w:rsidRPr="00264BCF">
              <w:rPr>
                <w:bCs/>
                <w:i/>
                <w:color w:val="000000"/>
              </w:rPr>
              <w:t>0,453</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79" w:right="-115"/>
              <w:jc w:val="center"/>
              <w:rPr>
                <w:bCs/>
                <w:i/>
                <w:color w:val="000000"/>
              </w:rPr>
            </w:pPr>
            <w:r w:rsidRPr="00264BCF">
              <w:rPr>
                <w:bCs/>
                <w:i/>
                <w:color w:val="000000"/>
              </w:rPr>
              <w:t>0,373</w:t>
            </w:r>
          </w:p>
        </w:tc>
        <w:tc>
          <w:tcPr>
            <w:tcW w:w="749"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FE0603">
            <w:pPr>
              <w:ind w:left="-79" w:right="-115"/>
              <w:jc w:val="center"/>
              <w:rPr>
                <w:bCs/>
                <w:i/>
                <w:color w:val="000000"/>
              </w:rPr>
            </w:pPr>
            <w:r w:rsidRPr="00264BCF">
              <w:rPr>
                <w:bCs/>
                <w:i/>
                <w:color w:val="000000"/>
              </w:rPr>
              <w:t xml:space="preserve">0,452 </w:t>
            </w:r>
          </w:p>
        </w:tc>
        <w:tc>
          <w:tcPr>
            <w:tcW w:w="1487" w:type="dxa"/>
            <w:tcBorders>
              <w:top w:val="nil"/>
              <w:left w:val="nil"/>
              <w:bottom w:val="single" w:sz="4" w:space="0" w:color="auto"/>
              <w:right w:val="single" w:sz="4" w:space="0" w:color="auto"/>
            </w:tcBorders>
            <w:shd w:val="clear" w:color="auto" w:fill="auto"/>
            <w:noWrap/>
            <w:vAlign w:val="center"/>
            <w:hideMark/>
          </w:tcPr>
          <w:p w:rsidR="00C32503" w:rsidRPr="00264BCF" w:rsidRDefault="00C32503" w:rsidP="007B0405">
            <w:pPr>
              <w:jc w:val="center"/>
              <w:rPr>
                <w:i/>
                <w:color w:val="000000"/>
              </w:rPr>
            </w:pPr>
            <w:r w:rsidRPr="00264BCF">
              <w:rPr>
                <w:i/>
                <w:color w:val="000000"/>
              </w:rPr>
              <w:t>да</w:t>
            </w:r>
          </w:p>
        </w:tc>
      </w:tr>
    </w:tbl>
    <w:p w:rsidR="00D048F6" w:rsidRPr="00A655CB" w:rsidRDefault="00A655CB" w:rsidP="00A655CB">
      <w:pPr>
        <w:jc w:val="center"/>
        <w:rPr>
          <w:b/>
          <w:sz w:val="28"/>
          <w:szCs w:val="28"/>
        </w:rPr>
      </w:pPr>
      <w:r w:rsidRPr="00A655CB">
        <w:rPr>
          <w:b/>
          <w:sz w:val="28"/>
          <w:szCs w:val="28"/>
        </w:rPr>
        <w:t xml:space="preserve">ПРИЛОЖЕНИЕ </w:t>
      </w:r>
      <w:r w:rsidR="00A00F62">
        <w:rPr>
          <w:b/>
          <w:sz w:val="28"/>
          <w:szCs w:val="28"/>
        </w:rPr>
        <w:t>И</w:t>
      </w:r>
    </w:p>
    <w:p w:rsidR="00A655CB" w:rsidRDefault="00A655CB" w:rsidP="00D048F6">
      <w:pPr>
        <w:jc w:val="right"/>
        <w:rPr>
          <w:sz w:val="28"/>
          <w:szCs w:val="28"/>
        </w:rPr>
      </w:pPr>
    </w:p>
    <w:p w:rsidR="00D048F6" w:rsidRDefault="00264BCF" w:rsidP="00264BCF">
      <w:pPr>
        <w:jc w:val="both"/>
        <w:rPr>
          <w:sz w:val="28"/>
          <w:szCs w:val="28"/>
          <w:lang w:val="kk-KZ"/>
        </w:rPr>
      </w:pPr>
      <w:r>
        <w:rPr>
          <w:sz w:val="28"/>
          <w:szCs w:val="28"/>
          <w:lang w:val="kk-KZ"/>
        </w:rPr>
        <w:t xml:space="preserve">Таблица </w:t>
      </w:r>
      <w:r w:rsidR="00A00F62">
        <w:rPr>
          <w:sz w:val="28"/>
          <w:szCs w:val="28"/>
          <w:lang w:val="kk-KZ"/>
        </w:rPr>
        <w:t>И</w:t>
      </w:r>
      <w:r>
        <w:rPr>
          <w:sz w:val="28"/>
          <w:szCs w:val="28"/>
          <w:lang w:val="kk-KZ"/>
        </w:rPr>
        <w:t xml:space="preserve">.1 – </w:t>
      </w:r>
      <w:r w:rsidR="00D048F6" w:rsidRPr="00FF77AD">
        <w:rPr>
          <w:sz w:val="28"/>
          <w:szCs w:val="28"/>
        </w:rPr>
        <w:t>Выполнение банк</w:t>
      </w:r>
      <w:r>
        <w:rPr>
          <w:sz w:val="28"/>
          <w:szCs w:val="28"/>
          <w:lang w:val="kk-KZ"/>
        </w:rPr>
        <w:t>а</w:t>
      </w:r>
      <w:r w:rsidR="00D048F6" w:rsidRPr="00FF77AD">
        <w:rPr>
          <w:sz w:val="28"/>
          <w:szCs w:val="28"/>
        </w:rPr>
        <w:t>ми второго уровня Казахстана пруденциального норматива "Коэффициент достаточности собственного капитала k2"</w:t>
      </w:r>
    </w:p>
    <w:p w:rsidR="00FE0603" w:rsidRPr="00FE0603" w:rsidRDefault="00FE0603" w:rsidP="00264BCF">
      <w:pPr>
        <w:jc w:val="both"/>
        <w:rPr>
          <w:sz w:val="16"/>
          <w:szCs w:val="16"/>
          <w:lang w:val="kk-KZ"/>
        </w:rPr>
      </w:pPr>
    </w:p>
    <w:tbl>
      <w:tblPr>
        <w:tblW w:w="14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756"/>
        <w:gridCol w:w="756"/>
        <w:gridCol w:w="756"/>
        <w:gridCol w:w="756"/>
        <w:gridCol w:w="756"/>
        <w:gridCol w:w="756"/>
        <w:gridCol w:w="756"/>
        <w:gridCol w:w="756"/>
        <w:gridCol w:w="756"/>
        <w:gridCol w:w="756"/>
        <w:gridCol w:w="756"/>
        <w:gridCol w:w="756"/>
        <w:gridCol w:w="756"/>
        <w:gridCol w:w="1647"/>
      </w:tblGrid>
      <w:tr w:rsidR="00C32503" w:rsidRPr="00264BCF" w:rsidTr="00FE0603">
        <w:trPr>
          <w:trHeight w:val="923"/>
          <w:jc w:val="center"/>
        </w:trPr>
        <w:tc>
          <w:tcPr>
            <w:tcW w:w="3064"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2012</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2013</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2014</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2019</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c>
          <w:tcPr>
            <w:tcW w:w="1647" w:type="dxa"/>
            <w:shd w:val="clear" w:color="auto" w:fill="auto"/>
            <w:vAlign w:val="center"/>
            <w:hideMark/>
          </w:tcPr>
          <w:p w:rsidR="00C32503" w:rsidRPr="00264BCF" w:rsidRDefault="00C32503" w:rsidP="007B0405">
            <w:pPr>
              <w:jc w:val="center"/>
              <w:rPr>
                <w:bCs/>
              </w:rPr>
            </w:pPr>
            <w:r w:rsidRPr="00264BCF">
              <w:rPr>
                <w:bCs/>
              </w:rPr>
              <w:t>Выполнение норматива</w:t>
            </w:r>
          </w:p>
        </w:tc>
      </w:tr>
      <w:tr w:rsidR="00FE0603" w:rsidRPr="00264BCF" w:rsidTr="00FE0603">
        <w:trPr>
          <w:trHeight w:val="70"/>
          <w:jc w:val="center"/>
        </w:trPr>
        <w:tc>
          <w:tcPr>
            <w:tcW w:w="3064" w:type="dxa"/>
            <w:shd w:val="clear" w:color="auto" w:fill="auto"/>
            <w:vAlign w:val="center"/>
          </w:tcPr>
          <w:p w:rsidR="00FE0603" w:rsidRPr="00FE0603" w:rsidRDefault="00FE0603" w:rsidP="007B0405">
            <w:pPr>
              <w:jc w:val="center"/>
              <w:rPr>
                <w:bCs/>
                <w:lang w:val="kk-KZ"/>
              </w:rPr>
            </w:pPr>
            <w:r>
              <w:rPr>
                <w:bCs/>
                <w:lang w:val="kk-KZ"/>
              </w:rPr>
              <w:t>1</w:t>
            </w:r>
          </w:p>
        </w:tc>
        <w:tc>
          <w:tcPr>
            <w:tcW w:w="756" w:type="dxa"/>
            <w:shd w:val="clear" w:color="auto" w:fill="auto"/>
            <w:vAlign w:val="center"/>
          </w:tcPr>
          <w:p w:rsidR="00FE0603" w:rsidRPr="00FE0603" w:rsidRDefault="00FE0603" w:rsidP="007B0405">
            <w:pPr>
              <w:jc w:val="center"/>
              <w:rPr>
                <w:bCs/>
                <w:lang w:val="kk-KZ"/>
              </w:rPr>
            </w:pPr>
            <w:r>
              <w:rPr>
                <w:bCs/>
                <w:lang w:val="kk-KZ"/>
              </w:rPr>
              <w:t>2</w:t>
            </w:r>
          </w:p>
        </w:tc>
        <w:tc>
          <w:tcPr>
            <w:tcW w:w="756" w:type="dxa"/>
            <w:shd w:val="clear" w:color="auto" w:fill="auto"/>
            <w:vAlign w:val="center"/>
          </w:tcPr>
          <w:p w:rsidR="00FE0603" w:rsidRPr="00FE0603" w:rsidRDefault="00FE0603" w:rsidP="007B0405">
            <w:pPr>
              <w:jc w:val="center"/>
              <w:rPr>
                <w:bCs/>
                <w:lang w:val="kk-KZ"/>
              </w:rPr>
            </w:pPr>
            <w:r>
              <w:rPr>
                <w:bCs/>
                <w:lang w:val="kk-KZ"/>
              </w:rPr>
              <w:t>3</w:t>
            </w:r>
          </w:p>
        </w:tc>
        <w:tc>
          <w:tcPr>
            <w:tcW w:w="756" w:type="dxa"/>
            <w:shd w:val="clear" w:color="auto" w:fill="auto"/>
            <w:vAlign w:val="center"/>
          </w:tcPr>
          <w:p w:rsidR="00FE0603" w:rsidRPr="00FE0603" w:rsidRDefault="00FE0603" w:rsidP="007B0405">
            <w:pPr>
              <w:jc w:val="center"/>
              <w:rPr>
                <w:bCs/>
                <w:lang w:val="kk-KZ"/>
              </w:rPr>
            </w:pPr>
            <w:r>
              <w:rPr>
                <w:bCs/>
                <w:lang w:val="kk-KZ"/>
              </w:rPr>
              <w:t>4</w:t>
            </w:r>
          </w:p>
        </w:tc>
        <w:tc>
          <w:tcPr>
            <w:tcW w:w="756" w:type="dxa"/>
            <w:shd w:val="clear" w:color="auto" w:fill="auto"/>
            <w:vAlign w:val="center"/>
          </w:tcPr>
          <w:p w:rsidR="00FE0603" w:rsidRPr="00FE0603" w:rsidRDefault="00FE0603" w:rsidP="007B0405">
            <w:pPr>
              <w:jc w:val="center"/>
              <w:rPr>
                <w:bCs/>
                <w:lang w:val="kk-KZ"/>
              </w:rPr>
            </w:pPr>
            <w:r>
              <w:rPr>
                <w:bCs/>
                <w:lang w:val="kk-KZ"/>
              </w:rPr>
              <w:t>5</w:t>
            </w:r>
          </w:p>
        </w:tc>
        <w:tc>
          <w:tcPr>
            <w:tcW w:w="756" w:type="dxa"/>
            <w:shd w:val="clear" w:color="auto" w:fill="auto"/>
            <w:vAlign w:val="center"/>
          </w:tcPr>
          <w:p w:rsidR="00FE0603" w:rsidRPr="00FE0603" w:rsidRDefault="00FE0603" w:rsidP="007B0405">
            <w:pPr>
              <w:jc w:val="center"/>
              <w:rPr>
                <w:bCs/>
                <w:lang w:val="kk-KZ"/>
              </w:rPr>
            </w:pPr>
            <w:r>
              <w:rPr>
                <w:bCs/>
                <w:lang w:val="kk-KZ"/>
              </w:rPr>
              <w:t>6</w:t>
            </w:r>
          </w:p>
        </w:tc>
        <w:tc>
          <w:tcPr>
            <w:tcW w:w="756" w:type="dxa"/>
            <w:shd w:val="clear" w:color="auto" w:fill="auto"/>
            <w:vAlign w:val="center"/>
          </w:tcPr>
          <w:p w:rsidR="00FE0603" w:rsidRPr="00FE0603" w:rsidRDefault="00FE0603" w:rsidP="007B0405">
            <w:pPr>
              <w:jc w:val="center"/>
              <w:rPr>
                <w:bCs/>
                <w:lang w:val="kk-KZ"/>
              </w:rPr>
            </w:pPr>
            <w:r>
              <w:rPr>
                <w:bCs/>
                <w:lang w:val="kk-KZ"/>
              </w:rPr>
              <w:t>7</w:t>
            </w:r>
          </w:p>
        </w:tc>
        <w:tc>
          <w:tcPr>
            <w:tcW w:w="756" w:type="dxa"/>
            <w:shd w:val="clear" w:color="auto" w:fill="auto"/>
            <w:vAlign w:val="center"/>
          </w:tcPr>
          <w:p w:rsidR="00FE0603" w:rsidRPr="00FE0603" w:rsidRDefault="00FE0603" w:rsidP="007B0405">
            <w:pPr>
              <w:jc w:val="center"/>
              <w:rPr>
                <w:bCs/>
                <w:lang w:val="kk-KZ"/>
              </w:rPr>
            </w:pPr>
            <w:r>
              <w:rPr>
                <w:bCs/>
                <w:lang w:val="kk-KZ"/>
              </w:rPr>
              <w:t>8</w:t>
            </w:r>
          </w:p>
        </w:tc>
        <w:tc>
          <w:tcPr>
            <w:tcW w:w="756" w:type="dxa"/>
            <w:shd w:val="clear" w:color="auto" w:fill="auto"/>
            <w:vAlign w:val="center"/>
          </w:tcPr>
          <w:p w:rsidR="00FE0603" w:rsidRPr="00FE0603" w:rsidRDefault="00FE0603" w:rsidP="007B0405">
            <w:pPr>
              <w:jc w:val="center"/>
              <w:rPr>
                <w:bCs/>
                <w:lang w:val="kk-KZ"/>
              </w:rPr>
            </w:pPr>
            <w:r>
              <w:rPr>
                <w:bCs/>
                <w:lang w:val="kk-KZ"/>
              </w:rPr>
              <w:t>9</w:t>
            </w:r>
          </w:p>
        </w:tc>
        <w:tc>
          <w:tcPr>
            <w:tcW w:w="756" w:type="dxa"/>
            <w:shd w:val="clear" w:color="auto" w:fill="auto"/>
            <w:vAlign w:val="center"/>
          </w:tcPr>
          <w:p w:rsidR="00FE0603" w:rsidRPr="00FE0603" w:rsidRDefault="00FE0603" w:rsidP="007B0405">
            <w:pPr>
              <w:jc w:val="center"/>
              <w:rPr>
                <w:bCs/>
                <w:lang w:val="kk-KZ"/>
              </w:rPr>
            </w:pPr>
            <w:r>
              <w:rPr>
                <w:bCs/>
                <w:lang w:val="kk-KZ"/>
              </w:rPr>
              <w:t>10</w:t>
            </w:r>
          </w:p>
        </w:tc>
        <w:tc>
          <w:tcPr>
            <w:tcW w:w="756" w:type="dxa"/>
            <w:shd w:val="clear" w:color="auto" w:fill="auto"/>
            <w:vAlign w:val="center"/>
          </w:tcPr>
          <w:p w:rsidR="00FE0603" w:rsidRPr="00FE0603" w:rsidRDefault="00FE0603" w:rsidP="007B0405">
            <w:pPr>
              <w:jc w:val="center"/>
              <w:rPr>
                <w:bCs/>
                <w:lang w:val="kk-KZ"/>
              </w:rPr>
            </w:pPr>
            <w:r>
              <w:rPr>
                <w:bCs/>
                <w:lang w:val="kk-KZ"/>
              </w:rPr>
              <w:t>11</w:t>
            </w:r>
          </w:p>
        </w:tc>
        <w:tc>
          <w:tcPr>
            <w:tcW w:w="756" w:type="dxa"/>
            <w:shd w:val="clear" w:color="auto" w:fill="auto"/>
            <w:vAlign w:val="center"/>
          </w:tcPr>
          <w:p w:rsidR="00FE0603" w:rsidRPr="00FE0603" w:rsidRDefault="00FE0603" w:rsidP="007B0405">
            <w:pPr>
              <w:jc w:val="center"/>
              <w:rPr>
                <w:bCs/>
                <w:lang w:val="kk-KZ"/>
              </w:rPr>
            </w:pPr>
            <w:r>
              <w:rPr>
                <w:bCs/>
                <w:lang w:val="kk-KZ"/>
              </w:rPr>
              <w:t>12</w:t>
            </w:r>
          </w:p>
        </w:tc>
        <w:tc>
          <w:tcPr>
            <w:tcW w:w="756" w:type="dxa"/>
            <w:shd w:val="clear" w:color="auto" w:fill="auto"/>
            <w:vAlign w:val="center"/>
          </w:tcPr>
          <w:p w:rsidR="00FE0603" w:rsidRPr="00FE0603" w:rsidRDefault="00FE0603" w:rsidP="007B0405">
            <w:pPr>
              <w:jc w:val="center"/>
              <w:rPr>
                <w:bCs/>
                <w:lang w:val="kk-KZ"/>
              </w:rPr>
            </w:pPr>
            <w:r>
              <w:rPr>
                <w:bCs/>
                <w:lang w:val="kk-KZ"/>
              </w:rPr>
              <w:t>13</w:t>
            </w:r>
          </w:p>
        </w:tc>
        <w:tc>
          <w:tcPr>
            <w:tcW w:w="756" w:type="dxa"/>
            <w:shd w:val="clear" w:color="auto" w:fill="auto"/>
            <w:vAlign w:val="center"/>
          </w:tcPr>
          <w:p w:rsidR="00FE0603" w:rsidRPr="00FE0603" w:rsidRDefault="00FE0603" w:rsidP="007B0405">
            <w:pPr>
              <w:jc w:val="center"/>
              <w:rPr>
                <w:bCs/>
                <w:lang w:val="kk-KZ"/>
              </w:rPr>
            </w:pPr>
            <w:r>
              <w:rPr>
                <w:bCs/>
                <w:lang w:val="kk-KZ"/>
              </w:rPr>
              <w:t>14</w:t>
            </w:r>
          </w:p>
        </w:tc>
        <w:tc>
          <w:tcPr>
            <w:tcW w:w="1647" w:type="dxa"/>
            <w:shd w:val="clear" w:color="auto" w:fill="auto"/>
            <w:vAlign w:val="center"/>
          </w:tcPr>
          <w:p w:rsidR="00FE0603" w:rsidRPr="00FE0603" w:rsidRDefault="00FE0603" w:rsidP="007B0405">
            <w:pPr>
              <w:jc w:val="center"/>
              <w:rPr>
                <w:bCs/>
                <w:lang w:val="kk-KZ"/>
              </w:rPr>
            </w:pPr>
            <w:r>
              <w:rPr>
                <w:bCs/>
                <w:lang w:val="kk-KZ"/>
              </w:rPr>
              <w:t>15</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756" w:type="dxa"/>
            <w:shd w:val="clear" w:color="auto" w:fill="auto"/>
            <w:noWrap/>
            <w:vAlign w:val="center"/>
            <w:hideMark/>
          </w:tcPr>
          <w:p w:rsidR="00C32503" w:rsidRPr="00264BCF" w:rsidRDefault="00C32503" w:rsidP="007B0405">
            <w:pPr>
              <w:jc w:val="center"/>
            </w:pPr>
            <w:r w:rsidRPr="00264BCF">
              <w:t xml:space="preserve">0,194 </w:t>
            </w:r>
          </w:p>
        </w:tc>
        <w:tc>
          <w:tcPr>
            <w:tcW w:w="756" w:type="dxa"/>
            <w:shd w:val="clear" w:color="auto" w:fill="auto"/>
            <w:noWrap/>
            <w:vAlign w:val="center"/>
            <w:hideMark/>
          </w:tcPr>
          <w:p w:rsidR="00C32503" w:rsidRPr="00264BCF" w:rsidRDefault="00C32503" w:rsidP="007B0405">
            <w:pPr>
              <w:jc w:val="center"/>
            </w:pPr>
            <w:r w:rsidRPr="00264BCF">
              <w:t xml:space="preserve">0,174 </w:t>
            </w:r>
          </w:p>
        </w:tc>
        <w:tc>
          <w:tcPr>
            <w:tcW w:w="756" w:type="dxa"/>
            <w:shd w:val="clear" w:color="auto" w:fill="auto"/>
            <w:noWrap/>
            <w:vAlign w:val="center"/>
            <w:hideMark/>
          </w:tcPr>
          <w:p w:rsidR="00C32503" w:rsidRPr="00264BCF" w:rsidRDefault="00C32503" w:rsidP="007B0405">
            <w:pPr>
              <w:jc w:val="center"/>
            </w:pPr>
            <w:r w:rsidRPr="00264BCF">
              <w:t xml:space="preserve">0,158 </w:t>
            </w:r>
          </w:p>
        </w:tc>
        <w:tc>
          <w:tcPr>
            <w:tcW w:w="756" w:type="dxa"/>
            <w:shd w:val="clear" w:color="auto" w:fill="auto"/>
            <w:noWrap/>
            <w:vAlign w:val="center"/>
            <w:hideMark/>
          </w:tcPr>
          <w:p w:rsidR="00C32503" w:rsidRPr="00264BCF" w:rsidRDefault="00C32503" w:rsidP="007B0405">
            <w:pPr>
              <w:jc w:val="center"/>
            </w:pPr>
            <w:r w:rsidRPr="00264BCF">
              <w:t xml:space="preserve">0,175 </w:t>
            </w:r>
          </w:p>
        </w:tc>
        <w:tc>
          <w:tcPr>
            <w:tcW w:w="756" w:type="dxa"/>
            <w:shd w:val="clear" w:color="auto" w:fill="auto"/>
            <w:noWrap/>
            <w:vAlign w:val="center"/>
            <w:hideMark/>
          </w:tcPr>
          <w:p w:rsidR="00C32503" w:rsidRPr="00264BCF" w:rsidRDefault="00C32503" w:rsidP="007B0405">
            <w:pPr>
              <w:jc w:val="center"/>
            </w:pPr>
            <w:r w:rsidRPr="00264BCF">
              <w:t xml:space="preserve">0,220 </w:t>
            </w:r>
          </w:p>
        </w:tc>
        <w:tc>
          <w:tcPr>
            <w:tcW w:w="756" w:type="dxa"/>
            <w:shd w:val="clear" w:color="auto" w:fill="auto"/>
            <w:noWrap/>
            <w:vAlign w:val="center"/>
            <w:hideMark/>
          </w:tcPr>
          <w:p w:rsidR="00C32503" w:rsidRPr="00264BCF" w:rsidRDefault="00C32503" w:rsidP="007B0405">
            <w:pPr>
              <w:jc w:val="center"/>
            </w:pPr>
            <w:r w:rsidRPr="00264BCF">
              <w:t xml:space="preserve">0,180 </w:t>
            </w:r>
          </w:p>
        </w:tc>
        <w:tc>
          <w:tcPr>
            <w:tcW w:w="756" w:type="dxa"/>
            <w:shd w:val="clear" w:color="auto" w:fill="auto"/>
            <w:noWrap/>
            <w:vAlign w:val="center"/>
            <w:hideMark/>
          </w:tcPr>
          <w:p w:rsidR="00C32503" w:rsidRPr="00264BCF" w:rsidRDefault="00C32503" w:rsidP="007B0405">
            <w:pPr>
              <w:jc w:val="center"/>
            </w:pPr>
            <w:r w:rsidRPr="00264BCF">
              <w:t xml:space="preserve">0,190 </w:t>
            </w:r>
          </w:p>
        </w:tc>
        <w:tc>
          <w:tcPr>
            <w:tcW w:w="756" w:type="dxa"/>
            <w:shd w:val="clear" w:color="auto" w:fill="auto"/>
            <w:noWrap/>
            <w:vAlign w:val="center"/>
            <w:hideMark/>
          </w:tcPr>
          <w:p w:rsidR="00C32503" w:rsidRPr="00264BCF" w:rsidRDefault="00C32503" w:rsidP="007B0405">
            <w:pPr>
              <w:jc w:val="center"/>
            </w:pPr>
            <w:r w:rsidRPr="00264BCF">
              <w:t xml:space="preserve">0,214 </w:t>
            </w:r>
          </w:p>
        </w:tc>
        <w:tc>
          <w:tcPr>
            <w:tcW w:w="756" w:type="dxa"/>
            <w:shd w:val="clear" w:color="auto" w:fill="auto"/>
            <w:noWrap/>
            <w:vAlign w:val="center"/>
            <w:hideMark/>
          </w:tcPr>
          <w:p w:rsidR="00C32503" w:rsidRPr="00264BCF" w:rsidRDefault="00C32503" w:rsidP="007B0405">
            <w:pPr>
              <w:jc w:val="center"/>
            </w:pPr>
            <w:r w:rsidRPr="00264BCF">
              <w:t xml:space="preserve">0,209 </w:t>
            </w:r>
          </w:p>
        </w:tc>
        <w:tc>
          <w:tcPr>
            <w:tcW w:w="756" w:type="dxa"/>
            <w:shd w:val="clear" w:color="auto" w:fill="auto"/>
            <w:noWrap/>
            <w:vAlign w:val="center"/>
            <w:hideMark/>
          </w:tcPr>
          <w:p w:rsidR="00C32503" w:rsidRPr="00264BCF" w:rsidRDefault="00C32503" w:rsidP="007B0405">
            <w:pPr>
              <w:jc w:val="center"/>
            </w:pPr>
            <w:r w:rsidRPr="00264BCF">
              <w:t xml:space="preserve">0,239 </w:t>
            </w:r>
          </w:p>
        </w:tc>
        <w:tc>
          <w:tcPr>
            <w:tcW w:w="756" w:type="dxa"/>
            <w:shd w:val="clear" w:color="auto" w:fill="auto"/>
            <w:noWrap/>
            <w:vAlign w:val="center"/>
            <w:hideMark/>
          </w:tcPr>
          <w:p w:rsidR="00C32503" w:rsidRPr="00264BCF" w:rsidRDefault="00C32503" w:rsidP="007B0405">
            <w:pPr>
              <w:jc w:val="center"/>
            </w:pPr>
            <w:r w:rsidRPr="00264BCF">
              <w:t xml:space="preserve">0,245 </w:t>
            </w:r>
          </w:p>
        </w:tc>
        <w:tc>
          <w:tcPr>
            <w:tcW w:w="756" w:type="dxa"/>
            <w:shd w:val="clear" w:color="auto" w:fill="auto"/>
            <w:noWrap/>
            <w:vAlign w:val="center"/>
            <w:hideMark/>
          </w:tcPr>
          <w:p w:rsidR="00C32503" w:rsidRPr="00264BCF" w:rsidRDefault="00C32503" w:rsidP="007B0405">
            <w:pPr>
              <w:jc w:val="center"/>
            </w:pPr>
            <w:r w:rsidRPr="00264BCF">
              <w:t xml:space="preserve">0,210 </w:t>
            </w:r>
          </w:p>
        </w:tc>
        <w:tc>
          <w:tcPr>
            <w:tcW w:w="756" w:type="dxa"/>
            <w:shd w:val="clear" w:color="auto" w:fill="auto"/>
            <w:noWrap/>
            <w:vAlign w:val="center"/>
            <w:hideMark/>
          </w:tcPr>
          <w:p w:rsidR="00C32503" w:rsidRPr="00264BCF" w:rsidRDefault="00C32503" w:rsidP="007B0405">
            <w:pPr>
              <w:jc w:val="center"/>
            </w:pPr>
            <w:r w:rsidRPr="00264BCF">
              <w:t xml:space="preserve">0,189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630"/>
          <w:jc w:val="center"/>
        </w:trPr>
        <w:tc>
          <w:tcPr>
            <w:tcW w:w="3064"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756" w:type="dxa"/>
            <w:shd w:val="clear" w:color="auto" w:fill="auto"/>
            <w:noWrap/>
            <w:vAlign w:val="center"/>
            <w:hideMark/>
          </w:tcPr>
          <w:p w:rsidR="00C32503" w:rsidRPr="00264BCF" w:rsidRDefault="00C32503" w:rsidP="007B0405">
            <w:pPr>
              <w:jc w:val="center"/>
            </w:pPr>
            <w:r w:rsidRPr="00264BCF">
              <w:t xml:space="preserve">0,105 </w:t>
            </w:r>
          </w:p>
        </w:tc>
        <w:tc>
          <w:tcPr>
            <w:tcW w:w="756" w:type="dxa"/>
            <w:shd w:val="clear" w:color="auto" w:fill="auto"/>
            <w:noWrap/>
            <w:vAlign w:val="center"/>
            <w:hideMark/>
          </w:tcPr>
          <w:p w:rsidR="00C32503" w:rsidRPr="00264BCF" w:rsidRDefault="00C32503" w:rsidP="007B0405">
            <w:pPr>
              <w:jc w:val="center"/>
            </w:pPr>
            <w:r w:rsidRPr="00264BCF">
              <w:t xml:space="preserve">0,116 </w:t>
            </w:r>
          </w:p>
        </w:tc>
        <w:tc>
          <w:tcPr>
            <w:tcW w:w="756" w:type="dxa"/>
            <w:shd w:val="clear" w:color="auto" w:fill="auto"/>
            <w:noWrap/>
            <w:vAlign w:val="center"/>
            <w:hideMark/>
          </w:tcPr>
          <w:p w:rsidR="00C32503" w:rsidRPr="00264BCF" w:rsidRDefault="00C32503" w:rsidP="007B0405">
            <w:pPr>
              <w:jc w:val="center"/>
            </w:pPr>
            <w:r w:rsidRPr="00264BCF">
              <w:t xml:space="preserve">0,122 </w:t>
            </w:r>
          </w:p>
        </w:tc>
        <w:tc>
          <w:tcPr>
            <w:tcW w:w="756" w:type="dxa"/>
            <w:shd w:val="clear" w:color="auto" w:fill="auto"/>
            <w:noWrap/>
            <w:vAlign w:val="center"/>
            <w:hideMark/>
          </w:tcPr>
          <w:p w:rsidR="00C32503" w:rsidRPr="00264BCF" w:rsidRDefault="00C32503" w:rsidP="007B0405">
            <w:pPr>
              <w:jc w:val="center"/>
            </w:pPr>
            <w:r w:rsidRPr="00264BCF">
              <w:t xml:space="preserve">0,124 </w:t>
            </w:r>
          </w:p>
        </w:tc>
        <w:tc>
          <w:tcPr>
            <w:tcW w:w="756" w:type="dxa"/>
            <w:shd w:val="clear" w:color="auto" w:fill="auto"/>
            <w:noWrap/>
            <w:vAlign w:val="center"/>
            <w:hideMark/>
          </w:tcPr>
          <w:p w:rsidR="00C32503" w:rsidRPr="00264BCF" w:rsidRDefault="00C32503" w:rsidP="007B0405">
            <w:pPr>
              <w:jc w:val="center"/>
            </w:pPr>
            <w:r w:rsidRPr="00264BCF">
              <w:t xml:space="preserve">0,129 </w:t>
            </w:r>
          </w:p>
        </w:tc>
        <w:tc>
          <w:tcPr>
            <w:tcW w:w="756" w:type="dxa"/>
            <w:shd w:val="clear" w:color="auto" w:fill="auto"/>
            <w:noWrap/>
            <w:vAlign w:val="center"/>
            <w:hideMark/>
          </w:tcPr>
          <w:p w:rsidR="00C32503" w:rsidRPr="00264BCF" w:rsidRDefault="00C32503" w:rsidP="007B0405">
            <w:pPr>
              <w:jc w:val="center"/>
            </w:pPr>
            <w:r w:rsidRPr="00264BCF">
              <w:t xml:space="preserve">0,101 </w:t>
            </w:r>
          </w:p>
        </w:tc>
        <w:tc>
          <w:tcPr>
            <w:tcW w:w="756" w:type="dxa"/>
            <w:shd w:val="clear" w:color="auto" w:fill="auto"/>
            <w:noWrap/>
            <w:vAlign w:val="center"/>
            <w:hideMark/>
          </w:tcPr>
          <w:p w:rsidR="00C32503" w:rsidRPr="00264BCF" w:rsidRDefault="00C32503" w:rsidP="007B0405">
            <w:pPr>
              <w:jc w:val="center"/>
            </w:pPr>
            <w:r w:rsidRPr="00264BCF">
              <w:t xml:space="preserve">0,108 </w:t>
            </w:r>
          </w:p>
        </w:tc>
        <w:tc>
          <w:tcPr>
            <w:tcW w:w="756" w:type="dxa"/>
            <w:shd w:val="clear" w:color="auto" w:fill="auto"/>
            <w:noWrap/>
            <w:vAlign w:val="center"/>
            <w:hideMark/>
          </w:tcPr>
          <w:p w:rsidR="00C32503" w:rsidRPr="00264BCF" w:rsidRDefault="00C32503" w:rsidP="007B0405">
            <w:pPr>
              <w:jc w:val="center"/>
            </w:pPr>
            <w:r w:rsidRPr="00264BCF">
              <w:t xml:space="preserve">0,171 </w:t>
            </w:r>
          </w:p>
        </w:tc>
        <w:tc>
          <w:tcPr>
            <w:tcW w:w="756" w:type="dxa"/>
            <w:shd w:val="clear" w:color="auto" w:fill="auto"/>
            <w:noWrap/>
            <w:vAlign w:val="center"/>
            <w:hideMark/>
          </w:tcPr>
          <w:p w:rsidR="00C32503" w:rsidRPr="00264BCF" w:rsidRDefault="00C32503" w:rsidP="007B0405">
            <w:pPr>
              <w:jc w:val="center"/>
            </w:pPr>
            <w:r w:rsidRPr="00264BCF">
              <w:t xml:space="preserve">0,206 </w:t>
            </w:r>
          </w:p>
        </w:tc>
        <w:tc>
          <w:tcPr>
            <w:tcW w:w="756" w:type="dxa"/>
            <w:shd w:val="clear" w:color="auto" w:fill="auto"/>
            <w:noWrap/>
            <w:vAlign w:val="center"/>
            <w:hideMark/>
          </w:tcPr>
          <w:p w:rsidR="00C32503" w:rsidRPr="00264BCF" w:rsidRDefault="00C32503" w:rsidP="007B0405">
            <w:pPr>
              <w:jc w:val="center"/>
            </w:pPr>
            <w:r w:rsidRPr="00264BCF">
              <w:t xml:space="preserve">0,784 </w:t>
            </w:r>
          </w:p>
        </w:tc>
        <w:tc>
          <w:tcPr>
            <w:tcW w:w="756" w:type="dxa"/>
            <w:shd w:val="clear" w:color="auto" w:fill="auto"/>
            <w:noWrap/>
            <w:vAlign w:val="center"/>
            <w:hideMark/>
          </w:tcPr>
          <w:p w:rsidR="00C32503" w:rsidRPr="00264BCF" w:rsidRDefault="00C32503" w:rsidP="007B0405">
            <w:pPr>
              <w:jc w:val="center"/>
            </w:pPr>
            <w:r w:rsidRPr="00264BCF">
              <w:t xml:space="preserve">0,546 </w:t>
            </w:r>
          </w:p>
        </w:tc>
        <w:tc>
          <w:tcPr>
            <w:tcW w:w="756" w:type="dxa"/>
            <w:shd w:val="clear" w:color="auto" w:fill="auto"/>
            <w:noWrap/>
            <w:vAlign w:val="center"/>
            <w:hideMark/>
          </w:tcPr>
          <w:p w:rsidR="00C32503" w:rsidRPr="00264BCF" w:rsidRDefault="00C32503" w:rsidP="007B0405">
            <w:pPr>
              <w:jc w:val="center"/>
            </w:pPr>
            <w:r w:rsidRPr="00264BCF">
              <w:t xml:space="preserve">0,530 </w:t>
            </w:r>
          </w:p>
        </w:tc>
        <w:tc>
          <w:tcPr>
            <w:tcW w:w="756" w:type="dxa"/>
            <w:shd w:val="clear" w:color="auto" w:fill="auto"/>
            <w:noWrap/>
            <w:vAlign w:val="center"/>
            <w:hideMark/>
          </w:tcPr>
          <w:p w:rsidR="00C32503" w:rsidRPr="00264BCF" w:rsidRDefault="00C32503" w:rsidP="007B0405">
            <w:pPr>
              <w:jc w:val="center"/>
            </w:pPr>
            <w:r w:rsidRPr="00264BCF">
              <w:t xml:space="preserve">0,474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756" w:type="dxa"/>
            <w:shd w:val="clear" w:color="auto" w:fill="auto"/>
            <w:noWrap/>
            <w:vAlign w:val="center"/>
            <w:hideMark/>
          </w:tcPr>
          <w:p w:rsidR="00C32503" w:rsidRPr="00264BCF" w:rsidRDefault="00C32503" w:rsidP="007B0405">
            <w:pPr>
              <w:jc w:val="center"/>
            </w:pPr>
            <w:r w:rsidRPr="00264BCF">
              <w:t xml:space="preserve">0,156 </w:t>
            </w:r>
          </w:p>
        </w:tc>
        <w:tc>
          <w:tcPr>
            <w:tcW w:w="756" w:type="dxa"/>
            <w:shd w:val="clear" w:color="auto" w:fill="auto"/>
            <w:noWrap/>
            <w:vAlign w:val="center"/>
            <w:hideMark/>
          </w:tcPr>
          <w:p w:rsidR="00C32503" w:rsidRPr="00264BCF" w:rsidRDefault="00C32503" w:rsidP="007B0405">
            <w:pPr>
              <w:jc w:val="center"/>
            </w:pPr>
            <w:r w:rsidRPr="00264BCF">
              <w:t xml:space="preserve">0,165 </w:t>
            </w:r>
          </w:p>
        </w:tc>
        <w:tc>
          <w:tcPr>
            <w:tcW w:w="756" w:type="dxa"/>
            <w:shd w:val="clear" w:color="auto" w:fill="auto"/>
            <w:noWrap/>
            <w:vAlign w:val="center"/>
            <w:hideMark/>
          </w:tcPr>
          <w:p w:rsidR="00C32503" w:rsidRPr="00264BCF" w:rsidRDefault="00C32503" w:rsidP="007B0405">
            <w:pPr>
              <w:jc w:val="center"/>
            </w:pPr>
            <w:r w:rsidRPr="00264BCF">
              <w:t xml:space="preserve">0,165 </w:t>
            </w:r>
          </w:p>
        </w:tc>
        <w:tc>
          <w:tcPr>
            <w:tcW w:w="756" w:type="dxa"/>
            <w:shd w:val="clear" w:color="auto" w:fill="auto"/>
            <w:noWrap/>
            <w:vAlign w:val="center"/>
            <w:hideMark/>
          </w:tcPr>
          <w:p w:rsidR="00C32503" w:rsidRPr="00264BCF" w:rsidRDefault="00C32503" w:rsidP="007B0405">
            <w:pPr>
              <w:jc w:val="center"/>
            </w:pPr>
            <w:r w:rsidRPr="00264BCF">
              <w:t xml:space="preserve">0,159 </w:t>
            </w:r>
          </w:p>
        </w:tc>
        <w:tc>
          <w:tcPr>
            <w:tcW w:w="756" w:type="dxa"/>
            <w:shd w:val="clear" w:color="auto" w:fill="auto"/>
            <w:noWrap/>
            <w:vAlign w:val="center"/>
            <w:hideMark/>
          </w:tcPr>
          <w:p w:rsidR="00C32503" w:rsidRPr="00264BCF" w:rsidRDefault="00C32503" w:rsidP="007B0405">
            <w:pPr>
              <w:jc w:val="center"/>
            </w:pPr>
            <w:r w:rsidRPr="00264BCF">
              <w:t xml:space="preserve">0,160 </w:t>
            </w:r>
          </w:p>
        </w:tc>
        <w:tc>
          <w:tcPr>
            <w:tcW w:w="756" w:type="dxa"/>
            <w:shd w:val="clear" w:color="auto" w:fill="auto"/>
            <w:noWrap/>
            <w:vAlign w:val="center"/>
            <w:hideMark/>
          </w:tcPr>
          <w:p w:rsidR="00C32503" w:rsidRPr="00264BCF" w:rsidRDefault="00C32503" w:rsidP="007B0405">
            <w:pPr>
              <w:jc w:val="center"/>
            </w:pPr>
            <w:r w:rsidRPr="00264BCF">
              <w:t xml:space="preserve">0,204 </w:t>
            </w:r>
          </w:p>
        </w:tc>
        <w:tc>
          <w:tcPr>
            <w:tcW w:w="756" w:type="dxa"/>
            <w:shd w:val="clear" w:color="auto" w:fill="auto"/>
            <w:noWrap/>
            <w:vAlign w:val="center"/>
            <w:hideMark/>
          </w:tcPr>
          <w:p w:rsidR="00C32503" w:rsidRPr="00264BCF" w:rsidRDefault="00C32503" w:rsidP="007B0405">
            <w:pPr>
              <w:jc w:val="center"/>
            </w:pPr>
            <w:r w:rsidRPr="00264BCF">
              <w:t xml:space="preserve">0,195 </w:t>
            </w:r>
          </w:p>
        </w:tc>
        <w:tc>
          <w:tcPr>
            <w:tcW w:w="756" w:type="dxa"/>
            <w:shd w:val="clear" w:color="auto" w:fill="auto"/>
            <w:noWrap/>
            <w:vAlign w:val="center"/>
            <w:hideMark/>
          </w:tcPr>
          <w:p w:rsidR="00C32503" w:rsidRPr="00264BCF" w:rsidRDefault="00C32503" w:rsidP="007B0405">
            <w:pPr>
              <w:jc w:val="center"/>
            </w:pPr>
            <w:r w:rsidRPr="00264BCF">
              <w:t xml:space="preserve">0,172 </w:t>
            </w:r>
          </w:p>
        </w:tc>
        <w:tc>
          <w:tcPr>
            <w:tcW w:w="756" w:type="dxa"/>
            <w:shd w:val="clear" w:color="auto" w:fill="auto"/>
            <w:noWrap/>
            <w:vAlign w:val="center"/>
            <w:hideMark/>
          </w:tcPr>
          <w:p w:rsidR="00C32503" w:rsidRPr="00264BCF" w:rsidRDefault="00C32503" w:rsidP="007B0405">
            <w:pPr>
              <w:jc w:val="center"/>
            </w:pPr>
            <w:r w:rsidRPr="00264BCF">
              <w:t xml:space="preserve">0,156 </w:t>
            </w:r>
          </w:p>
        </w:tc>
        <w:tc>
          <w:tcPr>
            <w:tcW w:w="756" w:type="dxa"/>
            <w:shd w:val="clear" w:color="auto" w:fill="auto"/>
            <w:noWrap/>
            <w:vAlign w:val="center"/>
            <w:hideMark/>
          </w:tcPr>
          <w:p w:rsidR="00C32503" w:rsidRPr="00264BCF" w:rsidRDefault="00C32503" w:rsidP="007B0405">
            <w:pPr>
              <w:jc w:val="center"/>
            </w:pPr>
            <w:r w:rsidRPr="00264BCF">
              <w:t xml:space="preserve">0,140 </w:t>
            </w:r>
          </w:p>
        </w:tc>
        <w:tc>
          <w:tcPr>
            <w:tcW w:w="756" w:type="dxa"/>
            <w:shd w:val="clear" w:color="auto" w:fill="auto"/>
            <w:noWrap/>
            <w:vAlign w:val="center"/>
            <w:hideMark/>
          </w:tcPr>
          <w:p w:rsidR="00C32503" w:rsidRPr="00264BCF" w:rsidRDefault="00C32503" w:rsidP="007B0405">
            <w:pPr>
              <w:jc w:val="center"/>
            </w:pPr>
            <w:r w:rsidRPr="00264BCF">
              <w:t xml:space="preserve">0,160 </w:t>
            </w:r>
          </w:p>
        </w:tc>
        <w:tc>
          <w:tcPr>
            <w:tcW w:w="756" w:type="dxa"/>
            <w:shd w:val="clear" w:color="auto" w:fill="auto"/>
            <w:noWrap/>
            <w:vAlign w:val="center"/>
            <w:hideMark/>
          </w:tcPr>
          <w:p w:rsidR="00C32503" w:rsidRPr="00264BCF" w:rsidRDefault="00C32503" w:rsidP="007B0405">
            <w:pPr>
              <w:jc w:val="center"/>
            </w:pPr>
            <w:r w:rsidRPr="00264BCF">
              <w:t xml:space="preserve">0,130 </w:t>
            </w:r>
          </w:p>
        </w:tc>
        <w:tc>
          <w:tcPr>
            <w:tcW w:w="756" w:type="dxa"/>
            <w:shd w:val="clear" w:color="auto" w:fill="auto"/>
            <w:noWrap/>
            <w:vAlign w:val="center"/>
            <w:hideMark/>
          </w:tcPr>
          <w:p w:rsidR="00C32503" w:rsidRPr="00264BCF" w:rsidRDefault="00C32503" w:rsidP="007B0405">
            <w:pPr>
              <w:jc w:val="center"/>
            </w:pPr>
            <w:r w:rsidRPr="00264BCF">
              <w:t xml:space="preserve">0,131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630"/>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"Отбасы банк" (АО "Жилстройсбербанк Казахстана")</w:t>
            </w:r>
          </w:p>
        </w:tc>
        <w:tc>
          <w:tcPr>
            <w:tcW w:w="756" w:type="dxa"/>
            <w:shd w:val="clear" w:color="auto" w:fill="auto"/>
            <w:noWrap/>
            <w:vAlign w:val="center"/>
            <w:hideMark/>
          </w:tcPr>
          <w:p w:rsidR="00C32503" w:rsidRPr="00264BCF" w:rsidRDefault="00C32503" w:rsidP="007B0405">
            <w:pPr>
              <w:jc w:val="center"/>
            </w:pPr>
            <w:r w:rsidRPr="00264BCF">
              <w:t xml:space="preserve">0,386 </w:t>
            </w:r>
          </w:p>
        </w:tc>
        <w:tc>
          <w:tcPr>
            <w:tcW w:w="756" w:type="dxa"/>
            <w:shd w:val="clear" w:color="auto" w:fill="auto"/>
            <w:noWrap/>
            <w:vAlign w:val="center"/>
            <w:hideMark/>
          </w:tcPr>
          <w:p w:rsidR="00C32503" w:rsidRPr="00264BCF" w:rsidRDefault="00C32503" w:rsidP="007B0405">
            <w:pPr>
              <w:jc w:val="center"/>
            </w:pPr>
            <w:r w:rsidRPr="00264BCF">
              <w:t xml:space="preserve">1,123 </w:t>
            </w:r>
          </w:p>
        </w:tc>
        <w:tc>
          <w:tcPr>
            <w:tcW w:w="756" w:type="dxa"/>
            <w:shd w:val="clear" w:color="auto" w:fill="auto"/>
            <w:noWrap/>
            <w:vAlign w:val="center"/>
            <w:hideMark/>
          </w:tcPr>
          <w:p w:rsidR="00C32503" w:rsidRPr="00264BCF" w:rsidRDefault="00C32503" w:rsidP="007B0405">
            <w:pPr>
              <w:jc w:val="center"/>
            </w:pPr>
            <w:r w:rsidRPr="00264BCF">
              <w:t xml:space="preserve">0,856 </w:t>
            </w:r>
          </w:p>
        </w:tc>
        <w:tc>
          <w:tcPr>
            <w:tcW w:w="756" w:type="dxa"/>
            <w:shd w:val="clear" w:color="auto" w:fill="auto"/>
            <w:noWrap/>
            <w:vAlign w:val="center"/>
            <w:hideMark/>
          </w:tcPr>
          <w:p w:rsidR="00C32503" w:rsidRPr="00264BCF" w:rsidRDefault="00C32503" w:rsidP="007B0405">
            <w:pPr>
              <w:jc w:val="center"/>
            </w:pPr>
            <w:r w:rsidRPr="00264BCF">
              <w:t xml:space="preserve">0,639 </w:t>
            </w:r>
          </w:p>
        </w:tc>
        <w:tc>
          <w:tcPr>
            <w:tcW w:w="756" w:type="dxa"/>
            <w:shd w:val="clear" w:color="auto" w:fill="auto"/>
            <w:noWrap/>
            <w:vAlign w:val="center"/>
            <w:hideMark/>
          </w:tcPr>
          <w:p w:rsidR="00C32503" w:rsidRPr="00264BCF" w:rsidRDefault="00C32503" w:rsidP="007B0405">
            <w:pPr>
              <w:jc w:val="center"/>
            </w:pPr>
            <w:r w:rsidRPr="00264BCF">
              <w:t xml:space="preserve">0,530 </w:t>
            </w:r>
          </w:p>
        </w:tc>
        <w:tc>
          <w:tcPr>
            <w:tcW w:w="756" w:type="dxa"/>
            <w:shd w:val="clear" w:color="auto" w:fill="auto"/>
            <w:noWrap/>
            <w:vAlign w:val="center"/>
            <w:hideMark/>
          </w:tcPr>
          <w:p w:rsidR="00C32503" w:rsidRPr="00264BCF" w:rsidRDefault="00C32503" w:rsidP="007B0405">
            <w:pPr>
              <w:jc w:val="center"/>
            </w:pPr>
            <w:r w:rsidRPr="00264BCF">
              <w:t xml:space="preserve">0,446 </w:t>
            </w:r>
          </w:p>
        </w:tc>
        <w:tc>
          <w:tcPr>
            <w:tcW w:w="756" w:type="dxa"/>
            <w:shd w:val="clear" w:color="auto" w:fill="auto"/>
            <w:noWrap/>
            <w:vAlign w:val="center"/>
            <w:hideMark/>
          </w:tcPr>
          <w:p w:rsidR="00C32503" w:rsidRPr="00264BCF" w:rsidRDefault="00C32503" w:rsidP="007B0405">
            <w:pPr>
              <w:jc w:val="center"/>
            </w:pPr>
            <w:r w:rsidRPr="00264BCF">
              <w:t xml:space="preserve">0,471 </w:t>
            </w:r>
          </w:p>
        </w:tc>
        <w:tc>
          <w:tcPr>
            <w:tcW w:w="756" w:type="dxa"/>
            <w:shd w:val="clear" w:color="auto" w:fill="auto"/>
            <w:noWrap/>
            <w:vAlign w:val="center"/>
            <w:hideMark/>
          </w:tcPr>
          <w:p w:rsidR="00C32503" w:rsidRPr="00264BCF" w:rsidRDefault="00C32503" w:rsidP="007B0405">
            <w:pPr>
              <w:jc w:val="center"/>
            </w:pPr>
            <w:r w:rsidRPr="00264BCF">
              <w:t xml:space="preserve">0,583 </w:t>
            </w:r>
          </w:p>
        </w:tc>
        <w:tc>
          <w:tcPr>
            <w:tcW w:w="756" w:type="dxa"/>
            <w:shd w:val="clear" w:color="auto" w:fill="auto"/>
            <w:noWrap/>
            <w:vAlign w:val="center"/>
            <w:hideMark/>
          </w:tcPr>
          <w:p w:rsidR="00C32503" w:rsidRPr="00264BCF" w:rsidRDefault="00C32503" w:rsidP="007B0405">
            <w:pPr>
              <w:jc w:val="center"/>
            </w:pPr>
            <w:r w:rsidRPr="00264BCF">
              <w:t xml:space="preserve">0,527 </w:t>
            </w:r>
          </w:p>
        </w:tc>
        <w:tc>
          <w:tcPr>
            <w:tcW w:w="756" w:type="dxa"/>
            <w:shd w:val="clear" w:color="auto" w:fill="auto"/>
            <w:noWrap/>
            <w:vAlign w:val="center"/>
            <w:hideMark/>
          </w:tcPr>
          <w:p w:rsidR="00C32503" w:rsidRPr="00264BCF" w:rsidRDefault="00C32503" w:rsidP="007B0405">
            <w:pPr>
              <w:jc w:val="center"/>
            </w:pPr>
            <w:r w:rsidRPr="00264BCF">
              <w:t xml:space="preserve">0,403 </w:t>
            </w:r>
          </w:p>
        </w:tc>
        <w:tc>
          <w:tcPr>
            <w:tcW w:w="756" w:type="dxa"/>
            <w:shd w:val="clear" w:color="auto" w:fill="auto"/>
            <w:noWrap/>
            <w:vAlign w:val="center"/>
            <w:hideMark/>
          </w:tcPr>
          <w:p w:rsidR="00C32503" w:rsidRPr="00264BCF" w:rsidRDefault="00C32503" w:rsidP="007B0405">
            <w:pPr>
              <w:jc w:val="center"/>
            </w:pPr>
            <w:r w:rsidRPr="00264BCF">
              <w:t xml:space="preserve">0,359 </w:t>
            </w:r>
          </w:p>
        </w:tc>
        <w:tc>
          <w:tcPr>
            <w:tcW w:w="756" w:type="dxa"/>
            <w:shd w:val="clear" w:color="auto" w:fill="auto"/>
            <w:noWrap/>
            <w:vAlign w:val="center"/>
            <w:hideMark/>
          </w:tcPr>
          <w:p w:rsidR="00C32503" w:rsidRPr="00264BCF" w:rsidRDefault="00C32503" w:rsidP="007B0405">
            <w:pPr>
              <w:jc w:val="center"/>
            </w:pPr>
            <w:r w:rsidRPr="00264BCF">
              <w:t xml:space="preserve">0,360 </w:t>
            </w:r>
          </w:p>
        </w:tc>
        <w:tc>
          <w:tcPr>
            <w:tcW w:w="756" w:type="dxa"/>
            <w:shd w:val="clear" w:color="auto" w:fill="auto"/>
            <w:noWrap/>
            <w:vAlign w:val="center"/>
            <w:hideMark/>
          </w:tcPr>
          <w:p w:rsidR="00C32503" w:rsidRPr="00264BCF" w:rsidRDefault="00C32503" w:rsidP="007B0405">
            <w:pPr>
              <w:jc w:val="center"/>
            </w:pPr>
            <w:r w:rsidRPr="00264BCF">
              <w:t xml:space="preserve">0,287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756" w:type="dxa"/>
            <w:shd w:val="clear" w:color="auto" w:fill="auto"/>
            <w:noWrap/>
            <w:vAlign w:val="bottom"/>
            <w:hideMark/>
          </w:tcPr>
          <w:p w:rsidR="00C32503" w:rsidRPr="00264BCF" w:rsidRDefault="00C32503" w:rsidP="007B0405">
            <w:pPr>
              <w:rPr>
                <w:color w:val="000000"/>
              </w:rPr>
            </w:pPr>
            <w:r w:rsidRPr="00264BCF">
              <w:rPr>
                <w:color w:val="000000"/>
              </w:rPr>
              <w:t> </w:t>
            </w:r>
          </w:p>
        </w:tc>
        <w:tc>
          <w:tcPr>
            <w:tcW w:w="756" w:type="dxa"/>
            <w:shd w:val="clear" w:color="auto" w:fill="auto"/>
            <w:noWrap/>
            <w:vAlign w:val="center"/>
            <w:hideMark/>
          </w:tcPr>
          <w:p w:rsidR="00C32503" w:rsidRPr="00264BCF" w:rsidRDefault="00C32503" w:rsidP="007B0405">
            <w:pPr>
              <w:jc w:val="center"/>
            </w:pPr>
            <w:r w:rsidRPr="00264BCF">
              <w:t xml:space="preserve">0,264 </w:t>
            </w:r>
          </w:p>
        </w:tc>
        <w:tc>
          <w:tcPr>
            <w:tcW w:w="756" w:type="dxa"/>
            <w:shd w:val="clear" w:color="auto" w:fill="auto"/>
            <w:noWrap/>
            <w:vAlign w:val="center"/>
            <w:hideMark/>
          </w:tcPr>
          <w:p w:rsidR="00C32503" w:rsidRPr="00264BCF" w:rsidRDefault="00C32503" w:rsidP="007B0405">
            <w:pPr>
              <w:jc w:val="center"/>
            </w:pPr>
            <w:r w:rsidRPr="00264BCF">
              <w:t xml:space="preserve">0,183 </w:t>
            </w:r>
          </w:p>
        </w:tc>
        <w:tc>
          <w:tcPr>
            <w:tcW w:w="756" w:type="dxa"/>
            <w:shd w:val="clear" w:color="auto" w:fill="auto"/>
            <w:noWrap/>
            <w:vAlign w:val="center"/>
            <w:hideMark/>
          </w:tcPr>
          <w:p w:rsidR="00C32503" w:rsidRPr="00264BCF" w:rsidRDefault="00C32503" w:rsidP="007B0405">
            <w:pPr>
              <w:jc w:val="center"/>
            </w:pPr>
            <w:r w:rsidRPr="00264BCF">
              <w:t xml:space="preserve">0,129 </w:t>
            </w:r>
          </w:p>
        </w:tc>
        <w:tc>
          <w:tcPr>
            <w:tcW w:w="756" w:type="dxa"/>
            <w:shd w:val="clear" w:color="auto" w:fill="auto"/>
            <w:noWrap/>
            <w:vAlign w:val="center"/>
            <w:hideMark/>
          </w:tcPr>
          <w:p w:rsidR="00C32503" w:rsidRPr="00264BCF" w:rsidRDefault="00C32503" w:rsidP="007B0405">
            <w:pPr>
              <w:jc w:val="center"/>
            </w:pPr>
            <w:r w:rsidRPr="00264BCF">
              <w:t xml:space="preserve">0,177 </w:t>
            </w:r>
          </w:p>
        </w:tc>
        <w:tc>
          <w:tcPr>
            <w:tcW w:w="756" w:type="dxa"/>
            <w:shd w:val="clear" w:color="auto" w:fill="auto"/>
            <w:noWrap/>
            <w:vAlign w:val="center"/>
            <w:hideMark/>
          </w:tcPr>
          <w:p w:rsidR="00C32503" w:rsidRPr="00264BCF" w:rsidRDefault="00C32503" w:rsidP="007B0405">
            <w:pPr>
              <w:jc w:val="center"/>
            </w:pPr>
            <w:r w:rsidRPr="00264BCF">
              <w:t xml:space="preserve">0,097 </w:t>
            </w:r>
          </w:p>
        </w:tc>
        <w:tc>
          <w:tcPr>
            <w:tcW w:w="756" w:type="dxa"/>
            <w:shd w:val="clear" w:color="auto" w:fill="auto"/>
            <w:noWrap/>
            <w:vAlign w:val="center"/>
            <w:hideMark/>
          </w:tcPr>
          <w:p w:rsidR="00C32503" w:rsidRPr="00264BCF" w:rsidRDefault="00C32503" w:rsidP="007B0405">
            <w:pPr>
              <w:jc w:val="center"/>
            </w:pPr>
            <w:r w:rsidRPr="00264BCF">
              <w:t xml:space="preserve">0,089 </w:t>
            </w:r>
          </w:p>
        </w:tc>
        <w:tc>
          <w:tcPr>
            <w:tcW w:w="756" w:type="dxa"/>
            <w:shd w:val="clear" w:color="auto" w:fill="auto"/>
            <w:noWrap/>
            <w:vAlign w:val="center"/>
            <w:hideMark/>
          </w:tcPr>
          <w:p w:rsidR="00C32503" w:rsidRPr="00264BCF" w:rsidRDefault="00C32503" w:rsidP="007B0405">
            <w:pPr>
              <w:jc w:val="center"/>
            </w:pPr>
            <w:r w:rsidRPr="00264BCF">
              <w:t xml:space="preserve">0,239 </w:t>
            </w:r>
          </w:p>
        </w:tc>
        <w:tc>
          <w:tcPr>
            <w:tcW w:w="756" w:type="dxa"/>
            <w:shd w:val="clear" w:color="auto" w:fill="auto"/>
            <w:noWrap/>
            <w:vAlign w:val="center"/>
            <w:hideMark/>
          </w:tcPr>
          <w:p w:rsidR="00C32503" w:rsidRPr="00264BCF" w:rsidRDefault="00C32503" w:rsidP="007B0405">
            <w:pPr>
              <w:jc w:val="center"/>
            </w:pPr>
            <w:r w:rsidRPr="00264BCF">
              <w:t xml:space="preserve">0,841 </w:t>
            </w:r>
          </w:p>
        </w:tc>
        <w:tc>
          <w:tcPr>
            <w:tcW w:w="756" w:type="dxa"/>
            <w:shd w:val="clear" w:color="auto" w:fill="auto"/>
            <w:noWrap/>
            <w:vAlign w:val="center"/>
            <w:hideMark/>
          </w:tcPr>
          <w:p w:rsidR="00C32503" w:rsidRPr="00264BCF" w:rsidRDefault="00C32503" w:rsidP="007B0405">
            <w:pPr>
              <w:jc w:val="center"/>
            </w:pPr>
            <w:r w:rsidRPr="00264BCF">
              <w:t xml:space="preserve">0,563 </w:t>
            </w:r>
          </w:p>
        </w:tc>
        <w:tc>
          <w:tcPr>
            <w:tcW w:w="756" w:type="dxa"/>
            <w:shd w:val="clear" w:color="auto" w:fill="auto"/>
            <w:noWrap/>
            <w:vAlign w:val="center"/>
            <w:hideMark/>
          </w:tcPr>
          <w:p w:rsidR="00C32503" w:rsidRPr="00264BCF" w:rsidRDefault="00C32503" w:rsidP="007B0405">
            <w:pPr>
              <w:jc w:val="center"/>
            </w:pPr>
            <w:r w:rsidRPr="00264BCF">
              <w:t xml:space="preserve">0,463 </w:t>
            </w:r>
          </w:p>
        </w:tc>
        <w:tc>
          <w:tcPr>
            <w:tcW w:w="756" w:type="dxa"/>
            <w:shd w:val="clear" w:color="auto" w:fill="auto"/>
            <w:noWrap/>
            <w:vAlign w:val="center"/>
            <w:hideMark/>
          </w:tcPr>
          <w:p w:rsidR="00C32503" w:rsidRPr="00264BCF" w:rsidRDefault="00C32503" w:rsidP="007B0405">
            <w:pPr>
              <w:jc w:val="center"/>
            </w:pPr>
            <w:r w:rsidRPr="00264BCF">
              <w:t xml:space="preserve">0,450 </w:t>
            </w:r>
          </w:p>
        </w:tc>
        <w:tc>
          <w:tcPr>
            <w:tcW w:w="756" w:type="dxa"/>
            <w:shd w:val="clear" w:color="auto" w:fill="auto"/>
            <w:noWrap/>
            <w:vAlign w:val="center"/>
            <w:hideMark/>
          </w:tcPr>
          <w:p w:rsidR="00C32503" w:rsidRPr="00264BCF" w:rsidRDefault="00C32503" w:rsidP="007B0405">
            <w:pPr>
              <w:jc w:val="center"/>
            </w:pPr>
            <w:r w:rsidRPr="00264BCF">
              <w:t xml:space="preserve">0,340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ДБ АО "Сбербанк"</w:t>
            </w:r>
          </w:p>
        </w:tc>
        <w:tc>
          <w:tcPr>
            <w:tcW w:w="756" w:type="dxa"/>
            <w:shd w:val="clear" w:color="auto" w:fill="auto"/>
            <w:noWrap/>
            <w:vAlign w:val="center"/>
            <w:hideMark/>
          </w:tcPr>
          <w:p w:rsidR="00C32503" w:rsidRPr="00264BCF" w:rsidRDefault="00C32503" w:rsidP="007B0405">
            <w:pPr>
              <w:jc w:val="center"/>
            </w:pPr>
            <w:r w:rsidRPr="00264BCF">
              <w:t xml:space="preserve">0,173 </w:t>
            </w:r>
          </w:p>
        </w:tc>
        <w:tc>
          <w:tcPr>
            <w:tcW w:w="756" w:type="dxa"/>
            <w:shd w:val="clear" w:color="auto" w:fill="auto"/>
            <w:noWrap/>
            <w:vAlign w:val="center"/>
            <w:hideMark/>
          </w:tcPr>
          <w:p w:rsidR="00C32503" w:rsidRPr="00264BCF" w:rsidRDefault="00C32503" w:rsidP="007B0405">
            <w:pPr>
              <w:jc w:val="center"/>
            </w:pPr>
            <w:r w:rsidRPr="00264BCF">
              <w:t xml:space="preserve">0,128 </w:t>
            </w:r>
          </w:p>
        </w:tc>
        <w:tc>
          <w:tcPr>
            <w:tcW w:w="756" w:type="dxa"/>
            <w:shd w:val="clear" w:color="auto" w:fill="auto"/>
            <w:noWrap/>
            <w:vAlign w:val="center"/>
            <w:hideMark/>
          </w:tcPr>
          <w:p w:rsidR="00C32503" w:rsidRPr="00264BCF" w:rsidRDefault="00C32503" w:rsidP="007B0405">
            <w:pPr>
              <w:jc w:val="center"/>
            </w:pPr>
            <w:r w:rsidRPr="00264BCF">
              <w:t xml:space="preserve">0,156 </w:t>
            </w:r>
          </w:p>
        </w:tc>
        <w:tc>
          <w:tcPr>
            <w:tcW w:w="756" w:type="dxa"/>
            <w:shd w:val="clear" w:color="auto" w:fill="auto"/>
            <w:noWrap/>
            <w:vAlign w:val="center"/>
            <w:hideMark/>
          </w:tcPr>
          <w:p w:rsidR="00C32503" w:rsidRPr="00264BCF" w:rsidRDefault="00C32503" w:rsidP="007B0405">
            <w:pPr>
              <w:jc w:val="center"/>
            </w:pPr>
            <w:r w:rsidRPr="00264BCF">
              <w:t xml:space="preserve">0,131 </w:t>
            </w:r>
          </w:p>
        </w:tc>
        <w:tc>
          <w:tcPr>
            <w:tcW w:w="756" w:type="dxa"/>
            <w:shd w:val="clear" w:color="auto" w:fill="auto"/>
            <w:noWrap/>
            <w:vAlign w:val="center"/>
            <w:hideMark/>
          </w:tcPr>
          <w:p w:rsidR="00C32503" w:rsidRPr="00264BCF" w:rsidRDefault="00C32503" w:rsidP="007B0405">
            <w:pPr>
              <w:jc w:val="center"/>
            </w:pPr>
            <w:r w:rsidRPr="00264BCF">
              <w:t xml:space="preserve">0,127 </w:t>
            </w:r>
          </w:p>
        </w:tc>
        <w:tc>
          <w:tcPr>
            <w:tcW w:w="756" w:type="dxa"/>
            <w:shd w:val="clear" w:color="auto" w:fill="auto"/>
            <w:noWrap/>
            <w:vAlign w:val="center"/>
            <w:hideMark/>
          </w:tcPr>
          <w:p w:rsidR="00C32503" w:rsidRPr="00264BCF" w:rsidRDefault="00C32503" w:rsidP="007B0405">
            <w:pPr>
              <w:jc w:val="center"/>
            </w:pPr>
            <w:r w:rsidRPr="00264BCF">
              <w:t xml:space="preserve">0,113 </w:t>
            </w:r>
          </w:p>
        </w:tc>
        <w:tc>
          <w:tcPr>
            <w:tcW w:w="756" w:type="dxa"/>
            <w:shd w:val="clear" w:color="auto" w:fill="auto"/>
            <w:noWrap/>
            <w:vAlign w:val="center"/>
            <w:hideMark/>
          </w:tcPr>
          <w:p w:rsidR="00C32503" w:rsidRPr="00264BCF" w:rsidRDefault="00C32503" w:rsidP="007B0405">
            <w:pPr>
              <w:jc w:val="center"/>
            </w:pPr>
            <w:r w:rsidRPr="00264BCF">
              <w:t xml:space="preserve">0,132 </w:t>
            </w:r>
          </w:p>
        </w:tc>
        <w:tc>
          <w:tcPr>
            <w:tcW w:w="756" w:type="dxa"/>
            <w:shd w:val="clear" w:color="auto" w:fill="auto"/>
            <w:noWrap/>
            <w:vAlign w:val="center"/>
            <w:hideMark/>
          </w:tcPr>
          <w:p w:rsidR="00C32503" w:rsidRPr="00264BCF" w:rsidRDefault="00C32503" w:rsidP="007B0405">
            <w:pPr>
              <w:jc w:val="center"/>
            </w:pPr>
            <w:r w:rsidRPr="00264BCF">
              <w:t xml:space="preserve">0,125 </w:t>
            </w:r>
          </w:p>
        </w:tc>
        <w:tc>
          <w:tcPr>
            <w:tcW w:w="756" w:type="dxa"/>
            <w:shd w:val="clear" w:color="auto" w:fill="auto"/>
            <w:noWrap/>
            <w:vAlign w:val="center"/>
            <w:hideMark/>
          </w:tcPr>
          <w:p w:rsidR="00C32503" w:rsidRPr="00264BCF" w:rsidRDefault="00C32503" w:rsidP="007B0405">
            <w:pPr>
              <w:jc w:val="center"/>
            </w:pPr>
            <w:r w:rsidRPr="00264BCF">
              <w:t xml:space="preserve">0,119 </w:t>
            </w:r>
          </w:p>
        </w:tc>
        <w:tc>
          <w:tcPr>
            <w:tcW w:w="756" w:type="dxa"/>
            <w:shd w:val="clear" w:color="auto" w:fill="auto"/>
            <w:noWrap/>
            <w:vAlign w:val="center"/>
            <w:hideMark/>
          </w:tcPr>
          <w:p w:rsidR="00C32503" w:rsidRPr="00264BCF" w:rsidRDefault="00C32503" w:rsidP="007B0405">
            <w:pPr>
              <w:jc w:val="center"/>
            </w:pPr>
            <w:r w:rsidRPr="00264BCF">
              <w:t xml:space="preserve">0,137 </w:t>
            </w:r>
          </w:p>
        </w:tc>
        <w:tc>
          <w:tcPr>
            <w:tcW w:w="756" w:type="dxa"/>
            <w:shd w:val="clear" w:color="auto" w:fill="auto"/>
            <w:noWrap/>
            <w:vAlign w:val="center"/>
            <w:hideMark/>
          </w:tcPr>
          <w:p w:rsidR="00C32503" w:rsidRPr="00264BCF" w:rsidRDefault="00C32503" w:rsidP="007B0405">
            <w:pPr>
              <w:jc w:val="center"/>
            </w:pPr>
            <w:r w:rsidRPr="00264BCF">
              <w:t xml:space="preserve">0,173 </w:t>
            </w:r>
          </w:p>
        </w:tc>
        <w:tc>
          <w:tcPr>
            <w:tcW w:w="756" w:type="dxa"/>
            <w:shd w:val="clear" w:color="auto" w:fill="auto"/>
            <w:noWrap/>
            <w:vAlign w:val="center"/>
            <w:hideMark/>
          </w:tcPr>
          <w:p w:rsidR="00C32503" w:rsidRPr="00264BCF" w:rsidRDefault="00C32503" w:rsidP="007B0405">
            <w:pPr>
              <w:jc w:val="center"/>
            </w:pPr>
            <w:r w:rsidRPr="00264BCF">
              <w:t xml:space="preserve">0,170 </w:t>
            </w:r>
          </w:p>
        </w:tc>
        <w:tc>
          <w:tcPr>
            <w:tcW w:w="756" w:type="dxa"/>
            <w:shd w:val="clear" w:color="auto" w:fill="auto"/>
            <w:noWrap/>
            <w:vAlign w:val="center"/>
            <w:hideMark/>
          </w:tcPr>
          <w:p w:rsidR="00C32503" w:rsidRPr="00264BCF" w:rsidRDefault="00C32503" w:rsidP="007B0405">
            <w:pPr>
              <w:jc w:val="center"/>
            </w:pPr>
            <w:r w:rsidRPr="00264BCF">
              <w:t xml:space="preserve">0,094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"Евразийский Банк"</w:t>
            </w:r>
          </w:p>
        </w:tc>
        <w:tc>
          <w:tcPr>
            <w:tcW w:w="756" w:type="dxa"/>
            <w:shd w:val="clear" w:color="auto" w:fill="auto"/>
            <w:noWrap/>
            <w:vAlign w:val="center"/>
            <w:hideMark/>
          </w:tcPr>
          <w:p w:rsidR="00C32503" w:rsidRPr="00264BCF" w:rsidRDefault="00C32503" w:rsidP="007B0405">
            <w:pPr>
              <w:jc w:val="center"/>
            </w:pPr>
            <w:r w:rsidRPr="00264BCF">
              <w:t xml:space="preserve">0,141 </w:t>
            </w:r>
          </w:p>
        </w:tc>
        <w:tc>
          <w:tcPr>
            <w:tcW w:w="756" w:type="dxa"/>
            <w:shd w:val="clear" w:color="auto" w:fill="auto"/>
            <w:noWrap/>
            <w:vAlign w:val="center"/>
            <w:hideMark/>
          </w:tcPr>
          <w:p w:rsidR="00C32503" w:rsidRPr="00264BCF" w:rsidRDefault="00C32503" w:rsidP="007B0405">
            <w:pPr>
              <w:jc w:val="center"/>
            </w:pPr>
            <w:r w:rsidRPr="00264BCF">
              <w:t xml:space="preserve">0,126 </w:t>
            </w:r>
          </w:p>
        </w:tc>
        <w:tc>
          <w:tcPr>
            <w:tcW w:w="756" w:type="dxa"/>
            <w:shd w:val="clear" w:color="auto" w:fill="auto"/>
            <w:noWrap/>
            <w:vAlign w:val="center"/>
            <w:hideMark/>
          </w:tcPr>
          <w:p w:rsidR="00C32503" w:rsidRPr="00264BCF" w:rsidRDefault="00C32503" w:rsidP="007B0405">
            <w:pPr>
              <w:jc w:val="center"/>
            </w:pPr>
            <w:r w:rsidRPr="00264BCF">
              <w:t xml:space="preserve">0,127 </w:t>
            </w:r>
          </w:p>
        </w:tc>
        <w:tc>
          <w:tcPr>
            <w:tcW w:w="756" w:type="dxa"/>
            <w:shd w:val="clear" w:color="auto" w:fill="auto"/>
            <w:noWrap/>
            <w:vAlign w:val="center"/>
            <w:hideMark/>
          </w:tcPr>
          <w:p w:rsidR="00C32503" w:rsidRPr="00264BCF" w:rsidRDefault="00C32503" w:rsidP="007B0405">
            <w:pPr>
              <w:jc w:val="center"/>
            </w:pPr>
            <w:r w:rsidRPr="00264BCF">
              <w:t xml:space="preserve">0,155 </w:t>
            </w:r>
          </w:p>
        </w:tc>
        <w:tc>
          <w:tcPr>
            <w:tcW w:w="756" w:type="dxa"/>
            <w:shd w:val="clear" w:color="auto" w:fill="auto"/>
            <w:noWrap/>
            <w:vAlign w:val="center"/>
            <w:hideMark/>
          </w:tcPr>
          <w:p w:rsidR="00C32503" w:rsidRPr="00264BCF" w:rsidRDefault="00C32503" w:rsidP="007B0405">
            <w:pPr>
              <w:jc w:val="center"/>
            </w:pPr>
            <w:r w:rsidRPr="00264BCF">
              <w:t xml:space="preserve">0,121 </w:t>
            </w:r>
          </w:p>
        </w:tc>
        <w:tc>
          <w:tcPr>
            <w:tcW w:w="756" w:type="dxa"/>
            <w:shd w:val="clear" w:color="auto" w:fill="auto"/>
            <w:noWrap/>
            <w:vAlign w:val="center"/>
            <w:hideMark/>
          </w:tcPr>
          <w:p w:rsidR="00C32503" w:rsidRPr="00264BCF" w:rsidRDefault="00C32503" w:rsidP="007B0405">
            <w:pPr>
              <w:jc w:val="center"/>
            </w:pPr>
            <w:r w:rsidRPr="00264BCF">
              <w:t xml:space="preserve">0,109 </w:t>
            </w:r>
          </w:p>
        </w:tc>
        <w:tc>
          <w:tcPr>
            <w:tcW w:w="756" w:type="dxa"/>
            <w:shd w:val="clear" w:color="auto" w:fill="auto"/>
            <w:noWrap/>
            <w:vAlign w:val="center"/>
            <w:hideMark/>
          </w:tcPr>
          <w:p w:rsidR="00C32503" w:rsidRPr="00264BCF" w:rsidRDefault="00C32503" w:rsidP="007B0405">
            <w:pPr>
              <w:jc w:val="center"/>
            </w:pPr>
            <w:r w:rsidRPr="00264BCF">
              <w:t xml:space="preserve">0,114 </w:t>
            </w:r>
          </w:p>
        </w:tc>
        <w:tc>
          <w:tcPr>
            <w:tcW w:w="756" w:type="dxa"/>
            <w:shd w:val="clear" w:color="auto" w:fill="auto"/>
            <w:noWrap/>
            <w:vAlign w:val="center"/>
            <w:hideMark/>
          </w:tcPr>
          <w:p w:rsidR="00C32503" w:rsidRPr="00264BCF" w:rsidRDefault="00C32503" w:rsidP="007B0405">
            <w:pPr>
              <w:jc w:val="center"/>
            </w:pPr>
            <w:r w:rsidRPr="00264BCF">
              <w:t xml:space="preserve">0,170 </w:t>
            </w:r>
          </w:p>
        </w:tc>
        <w:tc>
          <w:tcPr>
            <w:tcW w:w="756" w:type="dxa"/>
            <w:shd w:val="clear" w:color="auto" w:fill="auto"/>
            <w:noWrap/>
            <w:vAlign w:val="center"/>
            <w:hideMark/>
          </w:tcPr>
          <w:p w:rsidR="00C32503" w:rsidRPr="00264BCF" w:rsidRDefault="00C32503" w:rsidP="007B0405">
            <w:pPr>
              <w:jc w:val="center"/>
            </w:pPr>
            <w:r w:rsidRPr="00264BCF">
              <w:t xml:space="preserve">0,229 </w:t>
            </w:r>
          </w:p>
        </w:tc>
        <w:tc>
          <w:tcPr>
            <w:tcW w:w="756" w:type="dxa"/>
            <w:shd w:val="clear" w:color="auto" w:fill="auto"/>
            <w:noWrap/>
            <w:vAlign w:val="center"/>
            <w:hideMark/>
          </w:tcPr>
          <w:p w:rsidR="00C32503" w:rsidRPr="00264BCF" w:rsidRDefault="00C32503" w:rsidP="007B0405">
            <w:pPr>
              <w:jc w:val="center"/>
            </w:pPr>
            <w:r w:rsidRPr="00264BCF">
              <w:t xml:space="preserve">0,262 </w:t>
            </w:r>
          </w:p>
        </w:tc>
        <w:tc>
          <w:tcPr>
            <w:tcW w:w="756" w:type="dxa"/>
            <w:shd w:val="clear" w:color="auto" w:fill="auto"/>
            <w:noWrap/>
            <w:vAlign w:val="center"/>
            <w:hideMark/>
          </w:tcPr>
          <w:p w:rsidR="00C32503" w:rsidRPr="00264BCF" w:rsidRDefault="00C32503" w:rsidP="007B0405">
            <w:pPr>
              <w:jc w:val="center"/>
            </w:pPr>
            <w:r w:rsidRPr="00264BCF">
              <w:t xml:space="preserve">0,296 </w:t>
            </w:r>
          </w:p>
        </w:tc>
        <w:tc>
          <w:tcPr>
            <w:tcW w:w="756" w:type="dxa"/>
            <w:shd w:val="clear" w:color="auto" w:fill="auto"/>
            <w:noWrap/>
            <w:vAlign w:val="center"/>
            <w:hideMark/>
          </w:tcPr>
          <w:p w:rsidR="00C32503" w:rsidRPr="00264BCF" w:rsidRDefault="00C32503" w:rsidP="007B0405">
            <w:pPr>
              <w:jc w:val="center"/>
            </w:pPr>
            <w:r w:rsidRPr="00264BCF">
              <w:t xml:space="preserve">0,280 </w:t>
            </w:r>
          </w:p>
        </w:tc>
        <w:tc>
          <w:tcPr>
            <w:tcW w:w="756" w:type="dxa"/>
            <w:shd w:val="clear" w:color="auto" w:fill="auto"/>
            <w:noWrap/>
            <w:vAlign w:val="center"/>
            <w:hideMark/>
          </w:tcPr>
          <w:p w:rsidR="00C32503" w:rsidRPr="00264BCF" w:rsidRDefault="00C32503" w:rsidP="007B0405">
            <w:pPr>
              <w:jc w:val="center"/>
            </w:pPr>
            <w:r w:rsidRPr="00264BCF">
              <w:t xml:space="preserve">0,241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756" w:type="dxa"/>
            <w:shd w:val="clear" w:color="auto" w:fill="auto"/>
            <w:noWrap/>
            <w:vAlign w:val="bottom"/>
            <w:hideMark/>
          </w:tcPr>
          <w:p w:rsidR="00C32503" w:rsidRPr="00264BCF" w:rsidRDefault="00C32503" w:rsidP="007B0405">
            <w:pPr>
              <w:rPr>
                <w:color w:val="000000"/>
              </w:rPr>
            </w:pPr>
            <w:r w:rsidRPr="00264BCF">
              <w:rPr>
                <w:color w:val="000000"/>
              </w:rPr>
              <w:t> </w:t>
            </w:r>
          </w:p>
        </w:tc>
        <w:tc>
          <w:tcPr>
            <w:tcW w:w="756" w:type="dxa"/>
            <w:shd w:val="clear" w:color="auto" w:fill="auto"/>
            <w:noWrap/>
            <w:vAlign w:val="bottom"/>
            <w:hideMark/>
          </w:tcPr>
          <w:p w:rsidR="00C32503" w:rsidRPr="00264BCF" w:rsidRDefault="00C32503" w:rsidP="007B0405">
            <w:pPr>
              <w:rPr>
                <w:color w:val="000000"/>
              </w:rPr>
            </w:pPr>
            <w:r w:rsidRPr="00264BCF">
              <w:rPr>
                <w:color w:val="000000"/>
              </w:rPr>
              <w:t> </w:t>
            </w:r>
          </w:p>
        </w:tc>
        <w:tc>
          <w:tcPr>
            <w:tcW w:w="756" w:type="dxa"/>
            <w:shd w:val="clear" w:color="auto" w:fill="auto"/>
            <w:noWrap/>
            <w:vAlign w:val="center"/>
            <w:hideMark/>
          </w:tcPr>
          <w:p w:rsidR="00C32503" w:rsidRPr="00264BCF" w:rsidRDefault="00C32503" w:rsidP="007B0405">
            <w:pPr>
              <w:jc w:val="center"/>
            </w:pPr>
            <w:r w:rsidRPr="00264BCF">
              <w:t xml:space="preserve">0,543 </w:t>
            </w:r>
          </w:p>
        </w:tc>
        <w:tc>
          <w:tcPr>
            <w:tcW w:w="756" w:type="dxa"/>
            <w:shd w:val="clear" w:color="auto" w:fill="auto"/>
            <w:noWrap/>
            <w:vAlign w:val="center"/>
            <w:hideMark/>
          </w:tcPr>
          <w:p w:rsidR="00C32503" w:rsidRPr="00264BCF" w:rsidRDefault="00C32503" w:rsidP="007B0405">
            <w:pPr>
              <w:jc w:val="center"/>
            </w:pPr>
            <w:r w:rsidRPr="00264BCF">
              <w:t xml:space="preserve">0,520 </w:t>
            </w:r>
          </w:p>
        </w:tc>
        <w:tc>
          <w:tcPr>
            <w:tcW w:w="756" w:type="dxa"/>
            <w:shd w:val="clear" w:color="auto" w:fill="auto"/>
            <w:noWrap/>
            <w:vAlign w:val="center"/>
            <w:hideMark/>
          </w:tcPr>
          <w:p w:rsidR="00C32503" w:rsidRPr="00264BCF" w:rsidRDefault="00C32503" w:rsidP="007B0405">
            <w:pPr>
              <w:jc w:val="center"/>
            </w:pPr>
            <w:r w:rsidRPr="00264BCF">
              <w:t xml:space="preserve">0,425 </w:t>
            </w:r>
          </w:p>
        </w:tc>
        <w:tc>
          <w:tcPr>
            <w:tcW w:w="756" w:type="dxa"/>
            <w:shd w:val="clear" w:color="auto" w:fill="auto"/>
            <w:noWrap/>
            <w:vAlign w:val="center"/>
            <w:hideMark/>
          </w:tcPr>
          <w:p w:rsidR="00C32503" w:rsidRPr="00264BCF" w:rsidRDefault="00C32503" w:rsidP="007B0405">
            <w:pPr>
              <w:jc w:val="center"/>
            </w:pPr>
            <w:r w:rsidRPr="00264BCF">
              <w:t xml:space="preserve">0,219 </w:t>
            </w:r>
          </w:p>
        </w:tc>
        <w:tc>
          <w:tcPr>
            <w:tcW w:w="756" w:type="dxa"/>
            <w:shd w:val="clear" w:color="auto" w:fill="auto"/>
            <w:noWrap/>
            <w:vAlign w:val="center"/>
            <w:hideMark/>
          </w:tcPr>
          <w:p w:rsidR="00C32503" w:rsidRPr="00264BCF" w:rsidRDefault="00C32503" w:rsidP="007B0405">
            <w:pPr>
              <w:jc w:val="center"/>
            </w:pPr>
            <w:r w:rsidRPr="00264BCF">
              <w:t xml:space="preserve">0,221 </w:t>
            </w:r>
          </w:p>
        </w:tc>
        <w:tc>
          <w:tcPr>
            <w:tcW w:w="756" w:type="dxa"/>
            <w:shd w:val="clear" w:color="auto" w:fill="auto"/>
            <w:noWrap/>
            <w:vAlign w:val="center"/>
            <w:hideMark/>
          </w:tcPr>
          <w:p w:rsidR="00C32503" w:rsidRPr="00264BCF" w:rsidRDefault="00C32503" w:rsidP="007B0405">
            <w:pPr>
              <w:jc w:val="center"/>
            </w:pPr>
            <w:r w:rsidRPr="00264BCF">
              <w:t xml:space="preserve">0,216 </w:t>
            </w:r>
          </w:p>
        </w:tc>
        <w:tc>
          <w:tcPr>
            <w:tcW w:w="756" w:type="dxa"/>
            <w:shd w:val="clear" w:color="auto" w:fill="auto"/>
            <w:noWrap/>
            <w:vAlign w:val="center"/>
            <w:hideMark/>
          </w:tcPr>
          <w:p w:rsidR="00C32503" w:rsidRPr="00264BCF" w:rsidRDefault="00C32503" w:rsidP="007B0405">
            <w:pPr>
              <w:jc w:val="center"/>
            </w:pPr>
            <w:r w:rsidRPr="00264BCF">
              <w:t xml:space="preserve">0,187 </w:t>
            </w:r>
          </w:p>
        </w:tc>
        <w:tc>
          <w:tcPr>
            <w:tcW w:w="756" w:type="dxa"/>
            <w:shd w:val="clear" w:color="auto" w:fill="auto"/>
            <w:noWrap/>
            <w:vAlign w:val="center"/>
            <w:hideMark/>
          </w:tcPr>
          <w:p w:rsidR="00C32503" w:rsidRPr="00264BCF" w:rsidRDefault="00C32503" w:rsidP="007B0405">
            <w:pPr>
              <w:jc w:val="center"/>
            </w:pPr>
            <w:r w:rsidRPr="00264BCF">
              <w:t xml:space="preserve">0,192 </w:t>
            </w:r>
          </w:p>
        </w:tc>
        <w:tc>
          <w:tcPr>
            <w:tcW w:w="756" w:type="dxa"/>
            <w:shd w:val="clear" w:color="auto" w:fill="auto"/>
            <w:noWrap/>
            <w:vAlign w:val="center"/>
            <w:hideMark/>
          </w:tcPr>
          <w:p w:rsidR="00C32503" w:rsidRPr="00264BCF" w:rsidRDefault="00C32503" w:rsidP="007B0405">
            <w:pPr>
              <w:jc w:val="center"/>
            </w:pPr>
            <w:r w:rsidRPr="00264BCF">
              <w:t xml:space="preserve">0,214 </w:t>
            </w:r>
          </w:p>
        </w:tc>
        <w:tc>
          <w:tcPr>
            <w:tcW w:w="756" w:type="dxa"/>
            <w:shd w:val="clear" w:color="auto" w:fill="auto"/>
            <w:noWrap/>
            <w:vAlign w:val="center"/>
            <w:hideMark/>
          </w:tcPr>
          <w:p w:rsidR="00C32503" w:rsidRPr="00264BCF" w:rsidRDefault="00C32503" w:rsidP="007B0405">
            <w:pPr>
              <w:jc w:val="center"/>
            </w:pPr>
            <w:r w:rsidRPr="00264BCF">
              <w:t xml:space="preserve">0,240 </w:t>
            </w:r>
          </w:p>
        </w:tc>
        <w:tc>
          <w:tcPr>
            <w:tcW w:w="756" w:type="dxa"/>
            <w:shd w:val="clear" w:color="auto" w:fill="auto"/>
            <w:noWrap/>
            <w:vAlign w:val="center"/>
            <w:hideMark/>
          </w:tcPr>
          <w:p w:rsidR="00C32503" w:rsidRPr="00264BCF" w:rsidRDefault="00C32503" w:rsidP="007B0405">
            <w:pPr>
              <w:jc w:val="center"/>
            </w:pPr>
            <w:r w:rsidRPr="00264BCF">
              <w:t xml:space="preserve">0,202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756" w:type="dxa"/>
            <w:shd w:val="clear" w:color="auto" w:fill="auto"/>
            <w:noWrap/>
            <w:vAlign w:val="center"/>
            <w:hideMark/>
          </w:tcPr>
          <w:p w:rsidR="00C32503" w:rsidRPr="00264BCF" w:rsidRDefault="00C32503" w:rsidP="007B0405">
            <w:pPr>
              <w:jc w:val="center"/>
            </w:pPr>
            <w:r w:rsidRPr="00264BCF">
              <w:t xml:space="preserve">0,202 </w:t>
            </w:r>
          </w:p>
        </w:tc>
        <w:tc>
          <w:tcPr>
            <w:tcW w:w="756" w:type="dxa"/>
            <w:shd w:val="clear" w:color="auto" w:fill="auto"/>
            <w:noWrap/>
            <w:vAlign w:val="center"/>
            <w:hideMark/>
          </w:tcPr>
          <w:p w:rsidR="00C32503" w:rsidRPr="00264BCF" w:rsidRDefault="00C32503" w:rsidP="007B0405">
            <w:pPr>
              <w:jc w:val="center"/>
            </w:pPr>
            <w:r w:rsidRPr="00264BCF">
              <w:t xml:space="preserve">0,147 </w:t>
            </w:r>
          </w:p>
        </w:tc>
        <w:tc>
          <w:tcPr>
            <w:tcW w:w="756" w:type="dxa"/>
            <w:shd w:val="clear" w:color="auto" w:fill="auto"/>
            <w:noWrap/>
            <w:vAlign w:val="center"/>
            <w:hideMark/>
          </w:tcPr>
          <w:p w:rsidR="00C32503" w:rsidRPr="00264BCF" w:rsidRDefault="00C32503" w:rsidP="007B0405">
            <w:pPr>
              <w:jc w:val="center"/>
            </w:pPr>
            <w:r w:rsidRPr="00264BCF">
              <w:t xml:space="preserve">0,140 </w:t>
            </w:r>
          </w:p>
        </w:tc>
        <w:tc>
          <w:tcPr>
            <w:tcW w:w="756" w:type="dxa"/>
            <w:shd w:val="clear" w:color="auto" w:fill="auto"/>
            <w:noWrap/>
            <w:vAlign w:val="center"/>
            <w:hideMark/>
          </w:tcPr>
          <w:p w:rsidR="00C32503" w:rsidRPr="00264BCF" w:rsidRDefault="00C32503" w:rsidP="007B0405">
            <w:pPr>
              <w:jc w:val="center"/>
            </w:pPr>
            <w:r w:rsidRPr="00264BCF">
              <w:t xml:space="preserve">0,147 </w:t>
            </w:r>
          </w:p>
        </w:tc>
        <w:tc>
          <w:tcPr>
            <w:tcW w:w="756" w:type="dxa"/>
            <w:shd w:val="clear" w:color="auto" w:fill="auto"/>
            <w:noWrap/>
            <w:vAlign w:val="center"/>
            <w:hideMark/>
          </w:tcPr>
          <w:p w:rsidR="00C32503" w:rsidRPr="00264BCF" w:rsidRDefault="00C32503" w:rsidP="007B0405">
            <w:pPr>
              <w:jc w:val="center"/>
            </w:pPr>
            <w:r w:rsidRPr="00264BCF">
              <w:t xml:space="preserve">0,138 </w:t>
            </w:r>
          </w:p>
        </w:tc>
        <w:tc>
          <w:tcPr>
            <w:tcW w:w="756" w:type="dxa"/>
            <w:shd w:val="clear" w:color="auto" w:fill="auto"/>
            <w:noWrap/>
            <w:vAlign w:val="center"/>
            <w:hideMark/>
          </w:tcPr>
          <w:p w:rsidR="00C32503" w:rsidRPr="00264BCF" w:rsidRDefault="00C32503" w:rsidP="007B0405">
            <w:pPr>
              <w:jc w:val="center"/>
            </w:pPr>
            <w:r w:rsidRPr="00264BCF">
              <w:t xml:space="preserve">0,152 </w:t>
            </w:r>
          </w:p>
        </w:tc>
        <w:tc>
          <w:tcPr>
            <w:tcW w:w="756" w:type="dxa"/>
            <w:shd w:val="clear" w:color="auto" w:fill="auto"/>
            <w:noWrap/>
            <w:vAlign w:val="center"/>
            <w:hideMark/>
          </w:tcPr>
          <w:p w:rsidR="00C32503" w:rsidRPr="00264BCF" w:rsidRDefault="00C32503" w:rsidP="007B0405">
            <w:pPr>
              <w:jc w:val="center"/>
            </w:pPr>
            <w:r w:rsidRPr="00264BCF">
              <w:t xml:space="preserve">0,147 </w:t>
            </w:r>
          </w:p>
        </w:tc>
        <w:tc>
          <w:tcPr>
            <w:tcW w:w="756" w:type="dxa"/>
            <w:shd w:val="clear" w:color="auto" w:fill="auto"/>
            <w:noWrap/>
            <w:vAlign w:val="center"/>
            <w:hideMark/>
          </w:tcPr>
          <w:p w:rsidR="00C32503" w:rsidRPr="00264BCF" w:rsidRDefault="00C32503" w:rsidP="007B0405">
            <w:pPr>
              <w:jc w:val="center"/>
            </w:pPr>
            <w:r w:rsidRPr="00264BCF">
              <w:t xml:space="preserve">0,238 </w:t>
            </w:r>
          </w:p>
        </w:tc>
        <w:tc>
          <w:tcPr>
            <w:tcW w:w="756" w:type="dxa"/>
            <w:shd w:val="clear" w:color="auto" w:fill="auto"/>
            <w:noWrap/>
            <w:vAlign w:val="center"/>
            <w:hideMark/>
          </w:tcPr>
          <w:p w:rsidR="00C32503" w:rsidRPr="00264BCF" w:rsidRDefault="00C32503" w:rsidP="007B0405">
            <w:pPr>
              <w:jc w:val="center"/>
            </w:pPr>
            <w:r w:rsidRPr="00264BCF">
              <w:t xml:space="preserve">0,166 </w:t>
            </w:r>
          </w:p>
        </w:tc>
        <w:tc>
          <w:tcPr>
            <w:tcW w:w="756" w:type="dxa"/>
            <w:shd w:val="clear" w:color="auto" w:fill="auto"/>
            <w:noWrap/>
            <w:vAlign w:val="center"/>
            <w:hideMark/>
          </w:tcPr>
          <w:p w:rsidR="00C32503" w:rsidRPr="00264BCF" w:rsidRDefault="00C32503" w:rsidP="007B0405">
            <w:pPr>
              <w:jc w:val="center"/>
            </w:pPr>
            <w:r w:rsidRPr="00264BCF">
              <w:t xml:space="preserve">0,175 </w:t>
            </w:r>
          </w:p>
        </w:tc>
        <w:tc>
          <w:tcPr>
            <w:tcW w:w="756" w:type="dxa"/>
            <w:shd w:val="clear" w:color="auto" w:fill="auto"/>
            <w:noWrap/>
            <w:vAlign w:val="center"/>
            <w:hideMark/>
          </w:tcPr>
          <w:p w:rsidR="00C32503" w:rsidRPr="00264BCF" w:rsidRDefault="00C32503" w:rsidP="007B0405">
            <w:pPr>
              <w:jc w:val="center"/>
            </w:pPr>
            <w:r w:rsidRPr="00264BCF">
              <w:t xml:space="preserve">0,185 </w:t>
            </w:r>
          </w:p>
        </w:tc>
        <w:tc>
          <w:tcPr>
            <w:tcW w:w="756" w:type="dxa"/>
            <w:shd w:val="clear" w:color="auto" w:fill="auto"/>
            <w:noWrap/>
            <w:vAlign w:val="center"/>
            <w:hideMark/>
          </w:tcPr>
          <w:p w:rsidR="00C32503" w:rsidRPr="00264BCF" w:rsidRDefault="00C32503" w:rsidP="007B0405">
            <w:pPr>
              <w:jc w:val="center"/>
            </w:pPr>
            <w:r w:rsidRPr="00264BCF">
              <w:t xml:space="preserve">0,200 </w:t>
            </w:r>
          </w:p>
        </w:tc>
        <w:tc>
          <w:tcPr>
            <w:tcW w:w="756" w:type="dxa"/>
            <w:shd w:val="clear" w:color="auto" w:fill="auto"/>
            <w:noWrap/>
            <w:vAlign w:val="center"/>
            <w:hideMark/>
          </w:tcPr>
          <w:p w:rsidR="00C32503" w:rsidRPr="00264BCF" w:rsidRDefault="00C32503" w:rsidP="007B0405">
            <w:pPr>
              <w:jc w:val="center"/>
            </w:pPr>
            <w:r w:rsidRPr="00264BCF">
              <w:t xml:space="preserve">0,179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756" w:type="dxa"/>
            <w:shd w:val="clear" w:color="auto" w:fill="auto"/>
            <w:noWrap/>
            <w:vAlign w:val="center"/>
            <w:hideMark/>
          </w:tcPr>
          <w:p w:rsidR="00C32503" w:rsidRPr="00264BCF" w:rsidRDefault="00C32503" w:rsidP="007B0405">
            <w:pPr>
              <w:jc w:val="center"/>
            </w:pPr>
            <w:r w:rsidRPr="00264BCF">
              <w:t xml:space="preserve">0,290 </w:t>
            </w:r>
          </w:p>
        </w:tc>
        <w:tc>
          <w:tcPr>
            <w:tcW w:w="756" w:type="dxa"/>
            <w:shd w:val="clear" w:color="auto" w:fill="auto"/>
            <w:noWrap/>
            <w:vAlign w:val="center"/>
            <w:hideMark/>
          </w:tcPr>
          <w:p w:rsidR="00C32503" w:rsidRPr="00264BCF" w:rsidRDefault="00C32503" w:rsidP="007B0405">
            <w:pPr>
              <w:jc w:val="center"/>
            </w:pPr>
            <w:r w:rsidRPr="00264BCF">
              <w:t xml:space="preserve">0,143 </w:t>
            </w:r>
          </w:p>
        </w:tc>
        <w:tc>
          <w:tcPr>
            <w:tcW w:w="756" w:type="dxa"/>
            <w:shd w:val="clear" w:color="auto" w:fill="auto"/>
            <w:noWrap/>
            <w:vAlign w:val="center"/>
            <w:hideMark/>
          </w:tcPr>
          <w:p w:rsidR="00C32503" w:rsidRPr="00264BCF" w:rsidRDefault="00C32503" w:rsidP="007B0405">
            <w:pPr>
              <w:jc w:val="center"/>
            </w:pPr>
            <w:r w:rsidRPr="00264BCF">
              <w:t xml:space="preserve">0,122 </w:t>
            </w:r>
          </w:p>
        </w:tc>
        <w:tc>
          <w:tcPr>
            <w:tcW w:w="756" w:type="dxa"/>
            <w:shd w:val="clear" w:color="auto" w:fill="auto"/>
            <w:noWrap/>
            <w:vAlign w:val="center"/>
            <w:hideMark/>
          </w:tcPr>
          <w:p w:rsidR="00C32503" w:rsidRPr="00264BCF" w:rsidRDefault="00C32503" w:rsidP="007B0405">
            <w:pPr>
              <w:jc w:val="center"/>
            </w:pPr>
            <w:r w:rsidRPr="00264BCF">
              <w:t xml:space="preserve">0,276 </w:t>
            </w:r>
          </w:p>
        </w:tc>
        <w:tc>
          <w:tcPr>
            <w:tcW w:w="756" w:type="dxa"/>
            <w:shd w:val="clear" w:color="auto" w:fill="auto"/>
            <w:noWrap/>
            <w:vAlign w:val="center"/>
            <w:hideMark/>
          </w:tcPr>
          <w:p w:rsidR="00C32503" w:rsidRPr="00264BCF" w:rsidRDefault="00C32503" w:rsidP="007B0405">
            <w:pPr>
              <w:jc w:val="center"/>
            </w:pPr>
            <w:r w:rsidRPr="00264BCF">
              <w:t xml:space="preserve">0,350 </w:t>
            </w:r>
          </w:p>
        </w:tc>
        <w:tc>
          <w:tcPr>
            <w:tcW w:w="756" w:type="dxa"/>
            <w:shd w:val="clear" w:color="auto" w:fill="auto"/>
            <w:noWrap/>
            <w:vAlign w:val="center"/>
            <w:hideMark/>
          </w:tcPr>
          <w:p w:rsidR="00C32503" w:rsidRPr="00264BCF" w:rsidRDefault="00C32503" w:rsidP="007B0405">
            <w:pPr>
              <w:jc w:val="center"/>
            </w:pPr>
            <w:r w:rsidRPr="00264BCF">
              <w:t xml:space="preserve">0,663 </w:t>
            </w:r>
          </w:p>
        </w:tc>
        <w:tc>
          <w:tcPr>
            <w:tcW w:w="756" w:type="dxa"/>
            <w:shd w:val="clear" w:color="auto" w:fill="auto"/>
            <w:noWrap/>
            <w:vAlign w:val="center"/>
            <w:hideMark/>
          </w:tcPr>
          <w:p w:rsidR="00C32503" w:rsidRPr="00264BCF" w:rsidRDefault="00C32503" w:rsidP="007B0405">
            <w:pPr>
              <w:jc w:val="center"/>
            </w:pPr>
            <w:r w:rsidRPr="00264BCF">
              <w:t xml:space="preserve">0,873 </w:t>
            </w:r>
          </w:p>
        </w:tc>
        <w:tc>
          <w:tcPr>
            <w:tcW w:w="756" w:type="dxa"/>
            <w:shd w:val="clear" w:color="auto" w:fill="auto"/>
            <w:noWrap/>
            <w:vAlign w:val="center"/>
            <w:hideMark/>
          </w:tcPr>
          <w:p w:rsidR="00C32503" w:rsidRPr="00264BCF" w:rsidRDefault="00C32503" w:rsidP="007B0405">
            <w:pPr>
              <w:jc w:val="center"/>
            </w:pPr>
            <w:r w:rsidRPr="00264BCF">
              <w:t xml:space="preserve">0,806 </w:t>
            </w:r>
          </w:p>
        </w:tc>
        <w:tc>
          <w:tcPr>
            <w:tcW w:w="756" w:type="dxa"/>
            <w:shd w:val="clear" w:color="auto" w:fill="auto"/>
            <w:noWrap/>
            <w:vAlign w:val="center"/>
            <w:hideMark/>
          </w:tcPr>
          <w:p w:rsidR="00C32503" w:rsidRPr="00264BCF" w:rsidRDefault="00C32503" w:rsidP="007B0405">
            <w:pPr>
              <w:jc w:val="center"/>
            </w:pPr>
            <w:r w:rsidRPr="00264BCF">
              <w:t xml:space="preserve">0,681 </w:t>
            </w:r>
          </w:p>
        </w:tc>
        <w:tc>
          <w:tcPr>
            <w:tcW w:w="756" w:type="dxa"/>
            <w:shd w:val="clear" w:color="auto" w:fill="auto"/>
            <w:noWrap/>
            <w:vAlign w:val="center"/>
            <w:hideMark/>
          </w:tcPr>
          <w:p w:rsidR="00C32503" w:rsidRPr="00264BCF" w:rsidRDefault="00C32503" w:rsidP="007B0405">
            <w:pPr>
              <w:jc w:val="center"/>
            </w:pPr>
            <w:r w:rsidRPr="00264BCF">
              <w:t xml:space="preserve">0,699 </w:t>
            </w:r>
          </w:p>
        </w:tc>
        <w:tc>
          <w:tcPr>
            <w:tcW w:w="756" w:type="dxa"/>
            <w:shd w:val="clear" w:color="auto" w:fill="auto"/>
            <w:noWrap/>
            <w:vAlign w:val="center"/>
            <w:hideMark/>
          </w:tcPr>
          <w:p w:rsidR="00C32503" w:rsidRPr="00264BCF" w:rsidRDefault="00C32503" w:rsidP="007B0405">
            <w:pPr>
              <w:jc w:val="center"/>
            </w:pPr>
            <w:r w:rsidRPr="00264BCF">
              <w:t xml:space="preserve">1,037 </w:t>
            </w:r>
          </w:p>
        </w:tc>
        <w:tc>
          <w:tcPr>
            <w:tcW w:w="756" w:type="dxa"/>
            <w:shd w:val="clear" w:color="auto" w:fill="auto"/>
            <w:noWrap/>
            <w:vAlign w:val="center"/>
            <w:hideMark/>
          </w:tcPr>
          <w:p w:rsidR="00C32503" w:rsidRPr="00264BCF" w:rsidRDefault="00C32503" w:rsidP="007B0405">
            <w:pPr>
              <w:jc w:val="center"/>
            </w:pPr>
            <w:r w:rsidRPr="00264BCF">
              <w:t xml:space="preserve">0,650 </w:t>
            </w:r>
          </w:p>
        </w:tc>
        <w:tc>
          <w:tcPr>
            <w:tcW w:w="756" w:type="dxa"/>
            <w:shd w:val="clear" w:color="auto" w:fill="auto"/>
            <w:noWrap/>
            <w:vAlign w:val="center"/>
            <w:hideMark/>
          </w:tcPr>
          <w:p w:rsidR="00C32503" w:rsidRPr="00264BCF" w:rsidRDefault="00C32503" w:rsidP="007B0405">
            <w:pPr>
              <w:jc w:val="center"/>
            </w:pPr>
            <w:r w:rsidRPr="00264BCF">
              <w:t xml:space="preserve">0,537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756" w:type="dxa"/>
            <w:shd w:val="clear" w:color="auto" w:fill="auto"/>
            <w:noWrap/>
            <w:vAlign w:val="center"/>
            <w:hideMark/>
          </w:tcPr>
          <w:p w:rsidR="00C32503" w:rsidRPr="00264BCF" w:rsidRDefault="00C32503" w:rsidP="007B0405">
            <w:pPr>
              <w:jc w:val="center"/>
            </w:pPr>
            <w:r w:rsidRPr="00264BCF">
              <w:t xml:space="preserve">0,478 </w:t>
            </w:r>
          </w:p>
        </w:tc>
        <w:tc>
          <w:tcPr>
            <w:tcW w:w="756" w:type="dxa"/>
            <w:shd w:val="clear" w:color="auto" w:fill="auto"/>
            <w:noWrap/>
            <w:vAlign w:val="center"/>
            <w:hideMark/>
          </w:tcPr>
          <w:p w:rsidR="00C32503" w:rsidRPr="00264BCF" w:rsidRDefault="00C32503" w:rsidP="007B0405">
            <w:pPr>
              <w:jc w:val="center"/>
            </w:pPr>
            <w:r w:rsidRPr="00264BCF">
              <w:t xml:space="preserve">0,376 </w:t>
            </w:r>
          </w:p>
        </w:tc>
        <w:tc>
          <w:tcPr>
            <w:tcW w:w="756" w:type="dxa"/>
            <w:shd w:val="clear" w:color="auto" w:fill="auto"/>
            <w:noWrap/>
            <w:vAlign w:val="center"/>
            <w:hideMark/>
          </w:tcPr>
          <w:p w:rsidR="00C32503" w:rsidRPr="00264BCF" w:rsidRDefault="00C32503" w:rsidP="007B0405">
            <w:pPr>
              <w:jc w:val="center"/>
            </w:pPr>
            <w:r w:rsidRPr="00264BCF">
              <w:t xml:space="preserve">0,269 </w:t>
            </w:r>
          </w:p>
        </w:tc>
        <w:tc>
          <w:tcPr>
            <w:tcW w:w="756" w:type="dxa"/>
            <w:shd w:val="clear" w:color="auto" w:fill="auto"/>
            <w:noWrap/>
            <w:vAlign w:val="center"/>
            <w:hideMark/>
          </w:tcPr>
          <w:p w:rsidR="00C32503" w:rsidRPr="00264BCF" w:rsidRDefault="00C32503" w:rsidP="007B0405">
            <w:pPr>
              <w:jc w:val="center"/>
            </w:pPr>
            <w:r w:rsidRPr="00264BCF">
              <w:t xml:space="preserve">0,301 </w:t>
            </w:r>
          </w:p>
        </w:tc>
        <w:tc>
          <w:tcPr>
            <w:tcW w:w="756" w:type="dxa"/>
            <w:shd w:val="clear" w:color="auto" w:fill="auto"/>
            <w:noWrap/>
            <w:vAlign w:val="center"/>
            <w:hideMark/>
          </w:tcPr>
          <w:p w:rsidR="00C32503" w:rsidRPr="00264BCF" w:rsidRDefault="00C32503" w:rsidP="007B0405">
            <w:pPr>
              <w:jc w:val="center"/>
            </w:pPr>
            <w:r w:rsidRPr="00264BCF">
              <w:t xml:space="preserve">0,231 </w:t>
            </w:r>
          </w:p>
        </w:tc>
        <w:tc>
          <w:tcPr>
            <w:tcW w:w="756" w:type="dxa"/>
            <w:shd w:val="clear" w:color="auto" w:fill="auto"/>
            <w:noWrap/>
            <w:vAlign w:val="center"/>
            <w:hideMark/>
          </w:tcPr>
          <w:p w:rsidR="00C32503" w:rsidRPr="00264BCF" w:rsidRDefault="00C32503" w:rsidP="007B0405">
            <w:pPr>
              <w:jc w:val="center"/>
            </w:pPr>
            <w:r w:rsidRPr="00264BCF">
              <w:t xml:space="preserve">0,213 </w:t>
            </w:r>
          </w:p>
        </w:tc>
        <w:tc>
          <w:tcPr>
            <w:tcW w:w="756" w:type="dxa"/>
            <w:shd w:val="clear" w:color="auto" w:fill="auto"/>
            <w:noWrap/>
            <w:vAlign w:val="center"/>
            <w:hideMark/>
          </w:tcPr>
          <w:p w:rsidR="00C32503" w:rsidRPr="00264BCF" w:rsidRDefault="00C32503" w:rsidP="007B0405">
            <w:pPr>
              <w:jc w:val="center"/>
            </w:pPr>
            <w:r w:rsidRPr="00264BCF">
              <w:t xml:space="preserve">0,193 </w:t>
            </w:r>
          </w:p>
        </w:tc>
        <w:tc>
          <w:tcPr>
            <w:tcW w:w="756" w:type="dxa"/>
            <w:shd w:val="clear" w:color="auto" w:fill="auto"/>
            <w:noWrap/>
            <w:vAlign w:val="center"/>
            <w:hideMark/>
          </w:tcPr>
          <w:p w:rsidR="00C32503" w:rsidRPr="00264BCF" w:rsidRDefault="00C32503" w:rsidP="007B0405">
            <w:pPr>
              <w:jc w:val="center"/>
            </w:pPr>
            <w:r w:rsidRPr="00264BCF">
              <w:t xml:space="preserve">0,144 </w:t>
            </w:r>
          </w:p>
        </w:tc>
        <w:tc>
          <w:tcPr>
            <w:tcW w:w="756" w:type="dxa"/>
            <w:shd w:val="clear" w:color="auto" w:fill="auto"/>
            <w:noWrap/>
            <w:vAlign w:val="center"/>
            <w:hideMark/>
          </w:tcPr>
          <w:p w:rsidR="00C32503" w:rsidRPr="00264BCF" w:rsidRDefault="00C32503" w:rsidP="007B0405">
            <w:pPr>
              <w:jc w:val="center"/>
            </w:pPr>
            <w:r w:rsidRPr="00264BCF">
              <w:t xml:space="preserve">0,130 </w:t>
            </w:r>
          </w:p>
        </w:tc>
        <w:tc>
          <w:tcPr>
            <w:tcW w:w="756" w:type="dxa"/>
            <w:shd w:val="clear" w:color="auto" w:fill="auto"/>
            <w:noWrap/>
            <w:vAlign w:val="center"/>
            <w:hideMark/>
          </w:tcPr>
          <w:p w:rsidR="00C32503" w:rsidRPr="00264BCF" w:rsidRDefault="00C32503" w:rsidP="007B0405">
            <w:pPr>
              <w:jc w:val="center"/>
            </w:pPr>
            <w:r w:rsidRPr="00264BCF">
              <w:t xml:space="preserve">0,131 </w:t>
            </w:r>
          </w:p>
        </w:tc>
        <w:tc>
          <w:tcPr>
            <w:tcW w:w="756" w:type="dxa"/>
            <w:shd w:val="clear" w:color="auto" w:fill="auto"/>
            <w:noWrap/>
            <w:vAlign w:val="center"/>
            <w:hideMark/>
          </w:tcPr>
          <w:p w:rsidR="00C32503" w:rsidRPr="00264BCF" w:rsidRDefault="00C32503" w:rsidP="007B0405">
            <w:pPr>
              <w:jc w:val="center"/>
            </w:pPr>
            <w:r w:rsidRPr="00264BCF">
              <w:t xml:space="preserve">0,162 </w:t>
            </w:r>
          </w:p>
        </w:tc>
        <w:tc>
          <w:tcPr>
            <w:tcW w:w="756" w:type="dxa"/>
            <w:shd w:val="clear" w:color="auto" w:fill="auto"/>
            <w:noWrap/>
            <w:vAlign w:val="center"/>
            <w:hideMark/>
          </w:tcPr>
          <w:p w:rsidR="00C32503" w:rsidRPr="00264BCF" w:rsidRDefault="00C32503" w:rsidP="007B0405">
            <w:pPr>
              <w:jc w:val="center"/>
            </w:pPr>
            <w:r w:rsidRPr="00264BCF">
              <w:t xml:space="preserve">0,190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630"/>
          <w:jc w:val="center"/>
        </w:trPr>
        <w:tc>
          <w:tcPr>
            <w:tcW w:w="3064"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75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56" w:type="dxa"/>
            <w:shd w:val="clear" w:color="FFFFFF" w:fill="FFFFFF"/>
            <w:vAlign w:val="center"/>
            <w:hideMark/>
          </w:tcPr>
          <w:p w:rsidR="00C32503" w:rsidRPr="00264BCF" w:rsidRDefault="00C32503" w:rsidP="007B0405">
            <w:pPr>
              <w:jc w:val="center"/>
              <w:rPr>
                <w:color w:val="000000"/>
                <w:lang w:val="en-US"/>
              </w:rPr>
            </w:pPr>
            <w:r w:rsidRPr="00264BCF">
              <w:rPr>
                <w:color w:val="000000"/>
                <w:lang w:val="en-US"/>
              </w:rPr>
              <w:t> </w:t>
            </w:r>
          </w:p>
        </w:tc>
        <w:tc>
          <w:tcPr>
            <w:tcW w:w="756" w:type="dxa"/>
            <w:shd w:val="clear" w:color="FFFFFF" w:fill="FFFFFF"/>
            <w:vAlign w:val="center"/>
            <w:hideMark/>
          </w:tcPr>
          <w:p w:rsidR="00C32503" w:rsidRPr="00264BCF" w:rsidRDefault="00C32503" w:rsidP="007B0405">
            <w:pPr>
              <w:jc w:val="center"/>
              <w:rPr>
                <w:color w:val="000000"/>
                <w:lang w:val="en-US"/>
              </w:rPr>
            </w:pPr>
            <w:r w:rsidRPr="00264BCF">
              <w:rPr>
                <w:color w:val="000000"/>
                <w:lang w:val="en-US"/>
              </w:rPr>
              <w:t> </w:t>
            </w:r>
          </w:p>
        </w:tc>
        <w:tc>
          <w:tcPr>
            <w:tcW w:w="756" w:type="dxa"/>
            <w:shd w:val="clear" w:color="auto" w:fill="auto"/>
            <w:noWrap/>
            <w:vAlign w:val="center"/>
            <w:hideMark/>
          </w:tcPr>
          <w:p w:rsidR="00C32503" w:rsidRPr="00264BCF" w:rsidRDefault="00C32503" w:rsidP="007B0405">
            <w:pPr>
              <w:jc w:val="center"/>
              <w:rPr>
                <w:color w:val="000000"/>
                <w:lang w:val="en-US"/>
              </w:rPr>
            </w:pPr>
            <w:r w:rsidRPr="00264BCF">
              <w:rPr>
                <w:color w:val="000000"/>
                <w:lang w:val="en-US"/>
              </w:rPr>
              <w:t> </w:t>
            </w:r>
          </w:p>
        </w:tc>
        <w:tc>
          <w:tcPr>
            <w:tcW w:w="756" w:type="dxa"/>
            <w:shd w:val="clear" w:color="auto" w:fill="auto"/>
            <w:noWrap/>
            <w:vAlign w:val="center"/>
            <w:hideMark/>
          </w:tcPr>
          <w:p w:rsidR="00C32503" w:rsidRPr="00264BCF" w:rsidRDefault="00C32503" w:rsidP="007B0405">
            <w:pPr>
              <w:jc w:val="center"/>
            </w:pPr>
            <w:r w:rsidRPr="00264BCF">
              <w:t xml:space="preserve">0,324 </w:t>
            </w:r>
          </w:p>
        </w:tc>
        <w:tc>
          <w:tcPr>
            <w:tcW w:w="756" w:type="dxa"/>
            <w:shd w:val="clear" w:color="auto" w:fill="auto"/>
            <w:noWrap/>
            <w:vAlign w:val="center"/>
            <w:hideMark/>
          </w:tcPr>
          <w:p w:rsidR="00C32503" w:rsidRPr="00264BCF" w:rsidRDefault="00C32503" w:rsidP="007B0405">
            <w:pPr>
              <w:jc w:val="center"/>
            </w:pPr>
            <w:r w:rsidRPr="00264BCF">
              <w:t xml:space="preserve">0,273 </w:t>
            </w:r>
          </w:p>
        </w:tc>
        <w:tc>
          <w:tcPr>
            <w:tcW w:w="756" w:type="dxa"/>
            <w:shd w:val="clear" w:color="auto" w:fill="auto"/>
            <w:noWrap/>
            <w:vAlign w:val="center"/>
            <w:hideMark/>
          </w:tcPr>
          <w:p w:rsidR="00C32503" w:rsidRPr="00264BCF" w:rsidRDefault="00C32503" w:rsidP="007B0405">
            <w:pPr>
              <w:jc w:val="center"/>
            </w:pPr>
            <w:r w:rsidRPr="00264BCF">
              <w:t xml:space="preserve">0,352 </w:t>
            </w:r>
          </w:p>
        </w:tc>
        <w:tc>
          <w:tcPr>
            <w:tcW w:w="756" w:type="dxa"/>
            <w:shd w:val="clear" w:color="auto" w:fill="auto"/>
            <w:noWrap/>
            <w:vAlign w:val="center"/>
            <w:hideMark/>
          </w:tcPr>
          <w:p w:rsidR="00C32503" w:rsidRPr="00264BCF" w:rsidRDefault="00C32503" w:rsidP="007B0405">
            <w:pPr>
              <w:jc w:val="center"/>
            </w:pPr>
            <w:r w:rsidRPr="00264BCF">
              <w:t xml:space="preserve">0,323 </w:t>
            </w:r>
          </w:p>
        </w:tc>
        <w:tc>
          <w:tcPr>
            <w:tcW w:w="756" w:type="dxa"/>
            <w:shd w:val="clear" w:color="auto" w:fill="auto"/>
            <w:noWrap/>
            <w:vAlign w:val="center"/>
            <w:hideMark/>
          </w:tcPr>
          <w:p w:rsidR="00C32503" w:rsidRPr="00264BCF" w:rsidRDefault="00C32503" w:rsidP="007B0405">
            <w:pPr>
              <w:jc w:val="center"/>
            </w:pPr>
            <w:r w:rsidRPr="00264BCF">
              <w:t xml:space="preserve">0,172 </w:t>
            </w:r>
          </w:p>
        </w:tc>
        <w:tc>
          <w:tcPr>
            <w:tcW w:w="756" w:type="dxa"/>
            <w:shd w:val="clear" w:color="auto" w:fill="auto"/>
            <w:noWrap/>
            <w:vAlign w:val="center"/>
            <w:hideMark/>
          </w:tcPr>
          <w:p w:rsidR="00C32503" w:rsidRPr="00264BCF" w:rsidRDefault="00C32503" w:rsidP="007B0405">
            <w:pPr>
              <w:jc w:val="center"/>
            </w:pPr>
            <w:r w:rsidRPr="00264BCF">
              <w:t xml:space="preserve">0,192 </w:t>
            </w:r>
          </w:p>
        </w:tc>
        <w:tc>
          <w:tcPr>
            <w:tcW w:w="756" w:type="dxa"/>
            <w:shd w:val="clear" w:color="auto" w:fill="auto"/>
            <w:noWrap/>
            <w:vAlign w:val="center"/>
            <w:hideMark/>
          </w:tcPr>
          <w:p w:rsidR="00C32503" w:rsidRPr="00264BCF" w:rsidRDefault="00C32503" w:rsidP="007B0405">
            <w:pPr>
              <w:jc w:val="center"/>
            </w:pPr>
            <w:r w:rsidRPr="00264BCF">
              <w:t xml:space="preserve">0,203 </w:t>
            </w:r>
          </w:p>
        </w:tc>
        <w:tc>
          <w:tcPr>
            <w:tcW w:w="756" w:type="dxa"/>
            <w:shd w:val="clear" w:color="auto" w:fill="auto"/>
            <w:noWrap/>
            <w:vAlign w:val="center"/>
            <w:hideMark/>
          </w:tcPr>
          <w:p w:rsidR="00C32503" w:rsidRPr="00264BCF" w:rsidRDefault="00C32503" w:rsidP="007B0405">
            <w:pPr>
              <w:jc w:val="center"/>
            </w:pPr>
            <w:r w:rsidRPr="00264BCF">
              <w:t xml:space="preserve">0,190 </w:t>
            </w:r>
          </w:p>
        </w:tc>
        <w:tc>
          <w:tcPr>
            <w:tcW w:w="756" w:type="dxa"/>
            <w:shd w:val="clear" w:color="auto" w:fill="auto"/>
            <w:noWrap/>
            <w:vAlign w:val="center"/>
            <w:hideMark/>
          </w:tcPr>
          <w:p w:rsidR="00C32503" w:rsidRPr="00264BCF" w:rsidRDefault="00C32503" w:rsidP="007B0405">
            <w:pPr>
              <w:jc w:val="center"/>
            </w:pPr>
            <w:r w:rsidRPr="00264BCF">
              <w:t xml:space="preserve">0,214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756" w:type="dxa"/>
            <w:shd w:val="clear" w:color="auto" w:fill="auto"/>
            <w:noWrap/>
            <w:vAlign w:val="center"/>
            <w:hideMark/>
          </w:tcPr>
          <w:p w:rsidR="00C32503" w:rsidRPr="00264BCF" w:rsidRDefault="00C32503" w:rsidP="007B0405">
            <w:pPr>
              <w:jc w:val="center"/>
            </w:pPr>
            <w:r w:rsidRPr="00264BCF">
              <w:t xml:space="preserve">0,159 </w:t>
            </w:r>
          </w:p>
        </w:tc>
        <w:tc>
          <w:tcPr>
            <w:tcW w:w="756" w:type="dxa"/>
            <w:shd w:val="clear" w:color="auto" w:fill="auto"/>
            <w:noWrap/>
            <w:vAlign w:val="center"/>
            <w:hideMark/>
          </w:tcPr>
          <w:p w:rsidR="00C32503" w:rsidRPr="00264BCF" w:rsidRDefault="00C32503" w:rsidP="007B0405">
            <w:pPr>
              <w:jc w:val="center"/>
            </w:pPr>
            <w:r w:rsidRPr="00264BCF">
              <w:t xml:space="preserve">0,236 </w:t>
            </w:r>
          </w:p>
        </w:tc>
        <w:tc>
          <w:tcPr>
            <w:tcW w:w="756" w:type="dxa"/>
            <w:shd w:val="clear" w:color="auto" w:fill="auto"/>
            <w:noWrap/>
            <w:vAlign w:val="center"/>
            <w:hideMark/>
          </w:tcPr>
          <w:p w:rsidR="00C32503" w:rsidRPr="00264BCF" w:rsidRDefault="00C32503" w:rsidP="007B0405">
            <w:pPr>
              <w:jc w:val="center"/>
            </w:pPr>
            <w:r w:rsidRPr="00264BCF">
              <w:t xml:space="preserve">0,211 </w:t>
            </w:r>
          </w:p>
        </w:tc>
        <w:tc>
          <w:tcPr>
            <w:tcW w:w="756" w:type="dxa"/>
            <w:shd w:val="clear" w:color="auto" w:fill="auto"/>
            <w:noWrap/>
            <w:vAlign w:val="center"/>
            <w:hideMark/>
          </w:tcPr>
          <w:p w:rsidR="00C32503" w:rsidRPr="00264BCF" w:rsidRDefault="00C32503" w:rsidP="007B0405">
            <w:pPr>
              <w:jc w:val="center"/>
            </w:pPr>
            <w:r w:rsidRPr="00264BCF">
              <w:t xml:space="preserve">0,192 </w:t>
            </w:r>
          </w:p>
        </w:tc>
        <w:tc>
          <w:tcPr>
            <w:tcW w:w="756" w:type="dxa"/>
            <w:shd w:val="clear" w:color="auto" w:fill="auto"/>
            <w:noWrap/>
            <w:vAlign w:val="center"/>
            <w:hideMark/>
          </w:tcPr>
          <w:p w:rsidR="00C32503" w:rsidRPr="00264BCF" w:rsidRDefault="00C32503" w:rsidP="007B0405">
            <w:pPr>
              <w:jc w:val="center"/>
            </w:pPr>
            <w:r w:rsidRPr="00264BCF">
              <w:t xml:space="preserve">0,171 </w:t>
            </w:r>
          </w:p>
        </w:tc>
        <w:tc>
          <w:tcPr>
            <w:tcW w:w="756" w:type="dxa"/>
            <w:shd w:val="clear" w:color="auto" w:fill="auto"/>
            <w:noWrap/>
            <w:vAlign w:val="center"/>
            <w:hideMark/>
          </w:tcPr>
          <w:p w:rsidR="00C32503" w:rsidRPr="00264BCF" w:rsidRDefault="00C32503" w:rsidP="007B0405">
            <w:pPr>
              <w:jc w:val="center"/>
            </w:pPr>
            <w:r w:rsidRPr="00264BCF">
              <w:t xml:space="preserve">0,186 </w:t>
            </w:r>
          </w:p>
        </w:tc>
        <w:tc>
          <w:tcPr>
            <w:tcW w:w="756" w:type="dxa"/>
            <w:shd w:val="clear" w:color="auto" w:fill="auto"/>
            <w:noWrap/>
            <w:vAlign w:val="center"/>
            <w:hideMark/>
          </w:tcPr>
          <w:p w:rsidR="00C32503" w:rsidRPr="00264BCF" w:rsidRDefault="00C32503" w:rsidP="007B0405">
            <w:pPr>
              <w:jc w:val="center"/>
            </w:pPr>
            <w:r w:rsidRPr="00264BCF">
              <w:t xml:space="preserve">0,167 </w:t>
            </w:r>
          </w:p>
        </w:tc>
        <w:tc>
          <w:tcPr>
            <w:tcW w:w="756" w:type="dxa"/>
            <w:shd w:val="clear" w:color="auto" w:fill="auto"/>
            <w:noWrap/>
            <w:vAlign w:val="center"/>
            <w:hideMark/>
          </w:tcPr>
          <w:p w:rsidR="00C32503" w:rsidRPr="00264BCF" w:rsidRDefault="00C32503" w:rsidP="007B0405">
            <w:pPr>
              <w:jc w:val="center"/>
            </w:pPr>
            <w:r w:rsidRPr="00264BCF">
              <w:t xml:space="preserve">0,132 </w:t>
            </w:r>
          </w:p>
        </w:tc>
        <w:tc>
          <w:tcPr>
            <w:tcW w:w="756" w:type="dxa"/>
            <w:shd w:val="clear" w:color="auto" w:fill="auto"/>
            <w:noWrap/>
            <w:vAlign w:val="center"/>
            <w:hideMark/>
          </w:tcPr>
          <w:p w:rsidR="00C32503" w:rsidRPr="00264BCF" w:rsidRDefault="00C32503" w:rsidP="007B0405">
            <w:pPr>
              <w:jc w:val="center"/>
            </w:pPr>
            <w:r w:rsidRPr="00264BCF">
              <w:t xml:space="preserve">0,136 </w:t>
            </w:r>
          </w:p>
        </w:tc>
        <w:tc>
          <w:tcPr>
            <w:tcW w:w="756" w:type="dxa"/>
            <w:shd w:val="clear" w:color="auto" w:fill="auto"/>
            <w:noWrap/>
            <w:vAlign w:val="center"/>
            <w:hideMark/>
          </w:tcPr>
          <w:p w:rsidR="00C32503" w:rsidRPr="00264BCF" w:rsidRDefault="00C32503" w:rsidP="007B0405">
            <w:pPr>
              <w:jc w:val="center"/>
            </w:pPr>
            <w:r w:rsidRPr="00264BCF">
              <w:t xml:space="preserve">0,193 </w:t>
            </w:r>
          </w:p>
        </w:tc>
        <w:tc>
          <w:tcPr>
            <w:tcW w:w="756" w:type="dxa"/>
            <w:shd w:val="clear" w:color="auto" w:fill="auto"/>
            <w:noWrap/>
            <w:vAlign w:val="center"/>
            <w:hideMark/>
          </w:tcPr>
          <w:p w:rsidR="00C32503" w:rsidRPr="00264BCF" w:rsidRDefault="00C32503" w:rsidP="007B0405">
            <w:pPr>
              <w:jc w:val="center"/>
            </w:pPr>
            <w:r w:rsidRPr="00264BCF">
              <w:t xml:space="preserve">0,255 </w:t>
            </w:r>
          </w:p>
        </w:tc>
        <w:tc>
          <w:tcPr>
            <w:tcW w:w="756" w:type="dxa"/>
            <w:shd w:val="clear" w:color="auto" w:fill="auto"/>
            <w:noWrap/>
            <w:vAlign w:val="center"/>
            <w:hideMark/>
          </w:tcPr>
          <w:p w:rsidR="00C32503" w:rsidRPr="00264BCF" w:rsidRDefault="00C32503" w:rsidP="007B0405">
            <w:pPr>
              <w:jc w:val="center"/>
            </w:pPr>
            <w:r w:rsidRPr="00264BCF">
              <w:t xml:space="preserve">0,230 </w:t>
            </w:r>
          </w:p>
        </w:tc>
        <w:tc>
          <w:tcPr>
            <w:tcW w:w="756" w:type="dxa"/>
            <w:shd w:val="clear" w:color="auto" w:fill="auto"/>
            <w:noWrap/>
            <w:vAlign w:val="center"/>
            <w:hideMark/>
          </w:tcPr>
          <w:p w:rsidR="00C32503" w:rsidRPr="00264BCF" w:rsidRDefault="00C32503" w:rsidP="007B0405">
            <w:pPr>
              <w:jc w:val="center"/>
            </w:pPr>
            <w:r w:rsidRPr="00264BCF">
              <w:t xml:space="preserve">0,229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630"/>
          <w:jc w:val="center"/>
        </w:trPr>
        <w:tc>
          <w:tcPr>
            <w:tcW w:w="3064" w:type="dxa"/>
            <w:tcBorders>
              <w:bottom w:val="nil"/>
            </w:tcBorders>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0,847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0,681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0,404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0,607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0,924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0,855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1,184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1,614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0,946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0,751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1,018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1,000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1,118 </w:t>
            </w:r>
          </w:p>
        </w:tc>
        <w:tc>
          <w:tcPr>
            <w:tcW w:w="1647" w:type="dxa"/>
            <w:tcBorders>
              <w:bottom w:val="nil"/>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FE0603" w:rsidRPr="00264BCF" w:rsidTr="00FE0603">
        <w:trPr>
          <w:trHeight w:val="70"/>
          <w:jc w:val="center"/>
        </w:trPr>
        <w:tc>
          <w:tcPr>
            <w:tcW w:w="14539" w:type="dxa"/>
            <w:gridSpan w:val="15"/>
            <w:tcBorders>
              <w:top w:val="nil"/>
              <w:left w:val="nil"/>
              <w:right w:val="nil"/>
            </w:tcBorders>
            <w:shd w:val="clear" w:color="FFFFFF" w:fill="FFFFFF"/>
            <w:vAlign w:val="center"/>
          </w:tcPr>
          <w:p w:rsidR="00FE0603" w:rsidRPr="00FE0603" w:rsidRDefault="00FE0603" w:rsidP="00FE0603">
            <w:pPr>
              <w:ind w:hanging="109"/>
              <w:jc w:val="both"/>
              <w:rPr>
                <w:color w:val="000000"/>
                <w:sz w:val="28"/>
                <w:szCs w:val="28"/>
                <w:lang w:val="kk-KZ"/>
              </w:rPr>
            </w:pPr>
            <w:r w:rsidRPr="00FE0603">
              <w:rPr>
                <w:color w:val="000000"/>
                <w:sz w:val="28"/>
                <w:szCs w:val="28"/>
                <w:lang w:val="kk-KZ"/>
              </w:rPr>
              <w:t xml:space="preserve">Продолжение таблицы </w:t>
            </w:r>
            <w:r w:rsidR="00A00F62">
              <w:rPr>
                <w:color w:val="000000"/>
                <w:sz w:val="28"/>
                <w:szCs w:val="28"/>
                <w:lang w:val="kk-KZ"/>
              </w:rPr>
              <w:t>И</w:t>
            </w:r>
            <w:r w:rsidRPr="00FE0603">
              <w:rPr>
                <w:color w:val="000000"/>
                <w:sz w:val="28"/>
                <w:szCs w:val="28"/>
                <w:lang w:val="kk-KZ"/>
              </w:rPr>
              <w:t>.1</w:t>
            </w:r>
          </w:p>
          <w:p w:rsidR="00FE0603" w:rsidRPr="00FE0603" w:rsidRDefault="00FE0603" w:rsidP="00FE0603">
            <w:pPr>
              <w:ind w:hanging="109"/>
              <w:jc w:val="both"/>
              <w:rPr>
                <w:color w:val="000000"/>
                <w:sz w:val="16"/>
                <w:szCs w:val="16"/>
                <w:lang w:val="kk-KZ"/>
              </w:rPr>
            </w:pPr>
          </w:p>
        </w:tc>
      </w:tr>
      <w:tr w:rsidR="00FE0603" w:rsidRPr="00264BCF" w:rsidTr="00FE0603">
        <w:trPr>
          <w:trHeight w:val="70"/>
          <w:jc w:val="center"/>
        </w:trPr>
        <w:tc>
          <w:tcPr>
            <w:tcW w:w="3064" w:type="dxa"/>
            <w:shd w:val="clear" w:color="FFFFFF" w:fill="FFFFFF"/>
            <w:vAlign w:val="center"/>
          </w:tcPr>
          <w:p w:rsidR="00FE0603" w:rsidRPr="00FE0603" w:rsidRDefault="00FE0603" w:rsidP="00FE0603">
            <w:pPr>
              <w:jc w:val="center"/>
              <w:rPr>
                <w:lang w:val="kk-KZ"/>
              </w:rPr>
            </w:pPr>
            <w:r>
              <w:rPr>
                <w:lang w:val="kk-KZ"/>
              </w:rPr>
              <w:t>1</w:t>
            </w:r>
          </w:p>
        </w:tc>
        <w:tc>
          <w:tcPr>
            <w:tcW w:w="756" w:type="dxa"/>
            <w:shd w:val="clear" w:color="auto" w:fill="auto"/>
            <w:noWrap/>
            <w:vAlign w:val="center"/>
          </w:tcPr>
          <w:p w:rsidR="00FE0603" w:rsidRPr="00FE0603" w:rsidRDefault="00FE0603" w:rsidP="00FE0603">
            <w:pPr>
              <w:jc w:val="center"/>
              <w:rPr>
                <w:lang w:val="kk-KZ"/>
              </w:rPr>
            </w:pPr>
            <w:r>
              <w:rPr>
                <w:lang w:val="kk-KZ"/>
              </w:rPr>
              <w:t>2</w:t>
            </w:r>
          </w:p>
        </w:tc>
        <w:tc>
          <w:tcPr>
            <w:tcW w:w="756" w:type="dxa"/>
            <w:shd w:val="clear" w:color="auto" w:fill="auto"/>
            <w:noWrap/>
            <w:vAlign w:val="center"/>
          </w:tcPr>
          <w:p w:rsidR="00FE0603" w:rsidRPr="00FE0603" w:rsidRDefault="00FE0603" w:rsidP="00FE0603">
            <w:pPr>
              <w:jc w:val="center"/>
              <w:rPr>
                <w:lang w:val="kk-KZ"/>
              </w:rPr>
            </w:pPr>
            <w:r>
              <w:rPr>
                <w:lang w:val="kk-KZ"/>
              </w:rPr>
              <w:t>3</w:t>
            </w:r>
          </w:p>
        </w:tc>
        <w:tc>
          <w:tcPr>
            <w:tcW w:w="756" w:type="dxa"/>
            <w:shd w:val="clear" w:color="auto" w:fill="auto"/>
            <w:noWrap/>
            <w:vAlign w:val="center"/>
          </w:tcPr>
          <w:p w:rsidR="00FE0603" w:rsidRPr="00FE0603" w:rsidRDefault="00FE0603" w:rsidP="00FE0603">
            <w:pPr>
              <w:jc w:val="center"/>
              <w:rPr>
                <w:lang w:val="kk-KZ"/>
              </w:rPr>
            </w:pPr>
            <w:r>
              <w:rPr>
                <w:lang w:val="kk-KZ"/>
              </w:rPr>
              <w:t>4</w:t>
            </w:r>
          </w:p>
        </w:tc>
        <w:tc>
          <w:tcPr>
            <w:tcW w:w="756" w:type="dxa"/>
            <w:shd w:val="clear" w:color="auto" w:fill="auto"/>
            <w:noWrap/>
            <w:vAlign w:val="center"/>
          </w:tcPr>
          <w:p w:rsidR="00FE0603" w:rsidRPr="00FE0603" w:rsidRDefault="00FE0603" w:rsidP="00FE0603">
            <w:pPr>
              <w:jc w:val="center"/>
              <w:rPr>
                <w:lang w:val="kk-KZ"/>
              </w:rPr>
            </w:pPr>
            <w:r>
              <w:rPr>
                <w:lang w:val="kk-KZ"/>
              </w:rPr>
              <w:t>5</w:t>
            </w:r>
          </w:p>
        </w:tc>
        <w:tc>
          <w:tcPr>
            <w:tcW w:w="756" w:type="dxa"/>
            <w:shd w:val="clear" w:color="auto" w:fill="auto"/>
            <w:noWrap/>
            <w:vAlign w:val="center"/>
          </w:tcPr>
          <w:p w:rsidR="00FE0603" w:rsidRPr="00FE0603" w:rsidRDefault="00FE0603" w:rsidP="00FE0603">
            <w:pPr>
              <w:jc w:val="center"/>
              <w:rPr>
                <w:lang w:val="kk-KZ"/>
              </w:rPr>
            </w:pPr>
            <w:r>
              <w:rPr>
                <w:lang w:val="kk-KZ"/>
              </w:rPr>
              <w:t>6</w:t>
            </w:r>
          </w:p>
        </w:tc>
        <w:tc>
          <w:tcPr>
            <w:tcW w:w="756" w:type="dxa"/>
            <w:shd w:val="clear" w:color="auto" w:fill="auto"/>
            <w:noWrap/>
            <w:vAlign w:val="center"/>
          </w:tcPr>
          <w:p w:rsidR="00FE0603" w:rsidRPr="00FE0603" w:rsidRDefault="00FE0603" w:rsidP="00FE0603">
            <w:pPr>
              <w:jc w:val="center"/>
              <w:rPr>
                <w:lang w:val="kk-KZ"/>
              </w:rPr>
            </w:pPr>
            <w:r>
              <w:rPr>
                <w:lang w:val="kk-KZ"/>
              </w:rPr>
              <w:t>7</w:t>
            </w:r>
          </w:p>
        </w:tc>
        <w:tc>
          <w:tcPr>
            <w:tcW w:w="756" w:type="dxa"/>
            <w:shd w:val="clear" w:color="auto" w:fill="auto"/>
            <w:noWrap/>
            <w:vAlign w:val="center"/>
          </w:tcPr>
          <w:p w:rsidR="00FE0603" w:rsidRPr="00FE0603" w:rsidRDefault="00FE0603" w:rsidP="00FE0603">
            <w:pPr>
              <w:jc w:val="center"/>
              <w:rPr>
                <w:lang w:val="kk-KZ"/>
              </w:rPr>
            </w:pPr>
            <w:r>
              <w:rPr>
                <w:lang w:val="kk-KZ"/>
              </w:rPr>
              <w:t>8</w:t>
            </w:r>
          </w:p>
        </w:tc>
        <w:tc>
          <w:tcPr>
            <w:tcW w:w="756" w:type="dxa"/>
            <w:shd w:val="clear" w:color="auto" w:fill="auto"/>
            <w:noWrap/>
            <w:vAlign w:val="center"/>
          </w:tcPr>
          <w:p w:rsidR="00FE0603" w:rsidRPr="00FE0603" w:rsidRDefault="00FE0603" w:rsidP="00FE0603">
            <w:pPr>
              <w:jc w:val="center"/>
              <w:rPr>
                <w:lang w:val="kk-KZ"/>
              </w:rPr>
            </w:pPr>
            <w:r>
              <w:rPr>
                <w:lang w:val="kk-KZ"/>
              </w:rPr>
              <w:t>9</w:t>
            </w:r>
          </w:p>
        </w:tc>
        <w:tc>
          <w:tcPr>
            <w:tcW w:w="756" w:type="dxa"/>
            <w:shd w:val="clear" w:color="auto" w:fill="auto"/>
            <w:noWrap/>
            <w:vAlign w:val="center"/>
          </w:tcPr>
          <w:p w:rsidR="00FE0603" w:rsidRPr="00FE0603" w:rsidRDefault="00FE0603" w:rsidP="00FE0603">
            <w:pPr>
              <w:jc w:val="center"/>
              <w:rPr>
                <w:lang w:val="kk-KZ"/>
              </w:rPr>
            </w:pPr>
            <w:r>
              <w:rPr>
                <w:lang w:val="kk-KZ"/>
              </w:rPr>
              <w:t>10</w:t>
            </w:r>
          </w:p>
        </w:tc>
        <w:tc>
          <w:tcPr>
            <w:tcW w:w="756" w:type="dxa"/>
            <w:shd w:val="clear" w:color="auto" w:fill="auto"/>
            <w:noWrap/>
            <w:vAlign w:val="center"/>
          </w:tcPr>
          <w:p w:rsidR="00FE0603" w:rsidRPr="00FE0603" w:rsidRDefault="00FE0603" w:rsidP="00FE0603">
            <w:pPr>
              <w:jc w:val="center"/>
              <w:rPr>
                <w:lang w:val="kk-KZ"/>
              </w:rPr>
            </w:pPr>
            <w:r>
              <w:rPr>
                <w:lang w:val="kk-KZ"/>
              </w:rPr>
              <w:t>11</w:t>
            </w:r>
          </w:p>
        </w:tc>
        <w:tc>
          <w:tcPr>
            <w:tcW w:w="756" w:type="dxa"/>
            <w:shd w:val="clear" w:color="auto" w:fill="auto"/>
            <w:noWrap/>
            <w:vAlign w:val="center"/>
          </w:tcPr>
          <w:p w:rsidR="00FE0603" w:rsidRPr="00FE0603" w:rsidRDefault="00FE0603" w:rsidP="00FE0603">
            <w:pPr>
              <w:jc w:val="center"/>
              <w:rPr>
                <w:lang w:val="kk-KZ"/>
              </w:rPr>
            </w:pPr>
            <w:r>
              <w:rPr>
                <w:lang w:val="kk-KZ"/>
              </w:rPr>
              <w:t>12</w:t>
            </w:r>
          </w:p>
        </w:tc>
        <w:tc>
          <w:tcPr>
            <w:tcW w:w="756" w:type="dxa"/>
            <w:shd w:val="clear" w:color="auto" w:fill="auto"/>
            <w:noWrap/>
            <w:vAlign w:val="center"/>
          </w:tcPr>
          <w:p w:rsidR="00FE0603" w:rsidRPr="00FE0603" w:rsidRDefault="00FE0603" w:rsidP="00FE0603">
            <w:pPr>
              <w:jc w:val="center"/>
              <w:rPr>
                <w:lang w:val="kk-KZ"/>
              </w:rPr>
            </w:pPr>
            <w:r>
              <w:rPr>
                <w:lang w:val="kk-KZ"/>
              </w:rPr>
              <w:t>13</w:t>
            </w:r>
          </w:p>
        </w:tc>
        <w:tc>
          <w:tcPr>
            <w:tcW w:w="756" w:type="dxa"/>
            <w:shd w:val="clear" w:color="auto" w:fill="auto"/>
            <w:noWrap/>
            <w:vAlign w:val="center"/>
          </w:tcPr>
          <w:p w:rsidR="00FE0603" w:rsidRPr="00FE0603" w:rsidRDefault="00FE0603" w:rsidP="00FE0603">
            <w:pPr>
              <w:jc w:val="center"/>
              <w:rPr>
                <w:lang w:val="kk-KZ"/>
              </w:rPr>
            </w:pPr>
            <w:r>
              <w:rPr>
                <w:lang w:val="kk-KZ"/>
              </w:rPr>
              <w:t>14</w:t>
            </w:r>
          </w:p>
        </w:tc>
        <w:tc>
          <w:tcPr>
            <w:tcW w:w="1647" w:type="dxa"/>
            <w:shd w:val="clear" w:color="auto" w:fill="auto"/>
            <w:noWrap/>
            <w:vAlign w:val="center"/>
          </w:tcPr>
          <w:p w:rsidR="00FE0603" w:rsidRPr="00FE0603" w:rsidRDefault="00FE0603" w:rsidP="00FE0603">
            <w:pPr>
              <w:jc w:val="center"/>
              <w:rPr>
                <w:color w:val="000000"/>
                <w:lang w:val="kk-KZ"/>
              </w:rPr>
            </w:pPr>
            <w:r>
              <w:rPr>
                <w:color w:val="000000"/>
                <w:lang w:val="kk-KZ"/>
              </w:rPr>
              <w:t>15</w:t>
            </w:r>
          </w:p>
        </w:tc>
      </w:tr>
      <w:tr w:rsidR="00C32503" w:rsidRPr="00264BCF" w:rsidTr="00FE0603">
        <w:trPr>
          <w:trHeight w:val="945"/>
          <w:jc w:val="center"/>
        </w:trPr>
        <w:tc>
          <w:tcPr>
            <w:tcW w:w="3064" w:type="dxa"/>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756" w:type="dxa"/>
            <w:shd w:val="clear" w:color="auto" w:fill="auto"/>
            <w:noWrap/>
            <w:vAlign w:val="center"/>
            <w:hideMark/>
          </w:tcPr>
          <w:p w:rsidR="00C32503" w:rsidRPr="00264BCF" w:rsidRDefault="00C32503" w:rsidP="007B0405">
            <w:pPr>
              <w:jc w:val="center"/>
            </w:pPr>
            <w:r w:rsidRPr="00264BCF">
              <w:t xml:space="preserve">0,779 </w:t>
            </w:r>
          </w:p>
        </w:tc>
        <w:tc>
          <w:tcPr>
            <w:tcW w:w="756" w:type="dxa"/>
            <w:shd w:val="clear" w:color="auto" w:fill="auto"/>
            <w:noWrap/>
            <w:vAlign w:val="center"/>
            <w:hideMark/>
          </w:tcPr>
          <w:p w:rsidR="00C32503" w:rsidRPr="00264BCF" w:rsidRDefault="00C32503" w:rsidP="007B0405">
            <w:pPr>
              <w:jc w:val="center"/>
            </w:pPr>
            <w:r w:rsidRPr="00264BCF">
              <w:t xml:space="preserve">0,878 </w:t>
            </w:r>
          </w:p>
        </w:tc>
        <w:tc>
          <w:tcPr>
            <w:tcW w:w="756" w:type="dxa"/>
            <w:shd w:val="clear" w:color="auto" w:fill="auto"/>
            <w:noWrap/>
            <w:vAlign w:val="center"/>
            <w:hideMark/>
          </w:tcPr>
          <w:p w:rsidR="00C32503" w:rsidRPr="00264BCF" w:rsidRDefault="00C32503" w:rsidP="007B0405">
            <w:pPr>
              <w:jc w:val="center"/>
            </w:pPr>
            <w:r w:rsidRPr="00264BCF">
              <w:t xml:space="preserve">0,396 </w:t>
            </w:r>
          </w:p>
        </w:tc>
        <w:tc>
          <w:tcPr>
            <w:tcW w:w="756" w:type="dxa"/>
            <w:shd w:val="clear" w:color="auto" w:fill="auto"/>
            <w:noWrap/>
            <w:vAlign w:val="center"/>
            <w:hideMark/>
          </w:tcPr>
          <w:p w:rsidR="00C32503" w:rsidRPr="00264BCF" w:rsidRDefault="00C32503" w:rsidP="007B0405">
            <w:pPr>
              <w:jc w:val="center"/>
            </w:pPr>
            <w:r w:rsidRPr="00264BCF">
              <w:t xml:space="preserve">0,265 </w:t>
            </w:r>
          </w:p>
        </w:tc>
        <w:tc>
          <w:tcPr>
            <w:tcW w:w="756" w:type="dxa"/>
            <w:shd w:val="clear" w:color="auto" w:fill="auto"/>
            <w:noWrap/>
            <w:vAlign w:val="center"/>
            <w:hideMark/>
          </w:tcPr>
          <w:p w:rsidR="00C32503" w:rsidRPr="00264BCF" w:rsidRDefault="00C32503" w:rsidP="007B0405">
            <w:pPr>
              <w:jc w:val="center"/>
            </w:pPr>
            <w:r w:rsidRPr="00264BCF">
              <w:t xml:space="preserve">0,247 </w:t>
            </w:r>
          </w:p>
        </w:tc>
        <w:tc>
          <w:tcPr>
            <w:tcW w:w="756" w:type="dxa"/>
            <w:shd w:val="clear" w:color="auto" w:fill="auto"/>
            <w:noWrap/>
            <w:vAlign w:val="center"/>
            <w:hideMark/>
          </w:tcPr>
          <w:p w:rsidR="00C32503" w:rsidRPr="00264BCF" w:rsidRDefault="00C32503" w:rsidP="007B0405">
            <w:pPr>
              <w:jc w:val="center"/>
            </w:pPr>
            <w:r w:rsidRPr="00264BCF">
              <w:t xml:space="preserve">0,222 </w:t>
            </w:r>
          </w:p>
        </w:tc>
        <w:tc>
          <w:tcPr>
            <w:tcW w:w="756" w:type="dxa"/>
            <w:shd w:val="clear" w:color="auto" w:fill="auto"/>
            <w:noWrap/>
            <w:vAlign w:val="center"/>
            <w:hideMark/>
          </w:tcPr>
          <w:p w:rsidR="00C32503" w:rsidRPr="00264BCF" w:rsidRDefault="00C32503" w:rsidP="007B0405">
            <w:pPr>
              <w:jc w:val="center"/>
            </w:pPr>
            <w:r w:rsidRPr="00264BCF">
              <w:t xml:space="preserve">0,198 </w:t>
            </w:r>
          </w:p>
        </w:tc>
        <w:tc>
          <w:tcPr>
            <w:tcW w:w="756" w:type="dxa"/>
            <w:shd w:val="clear" w:color="auto" w:fill="auto"/>
            <w:noWrap/>
            <w:vAlign w:val="center"/>
            <w:hideMark/>
          </w:tcPr>
          <w:p w:rsidR="00C32503" w:rsidRPr="00264BCF" w:rsidRDefault="00C32503" w:rsidP="007B0405">
            <w:pPr>
              <w:jc w:val="center"/>
            </w:pPr>
            <w:r w:rsidRPr="00264BCF">
              <w:t xml:space="preserve">0,194 </w:t>
            </w:r>
          </w:p>
        </w:tc>
        <w:tc>
          <w:tcPr>
            <w:tcW w:w="756" w:type="dxa"/>
            <w:shd w:val="clear" w:color="auto" w:fill="auto"/>
            <w:noWrap/>
            <w:vAlign w:val="center"/>
            <w:hideMark/>
          </w:tcPr>
          <w:p w:rsidR="00C32503" w:rsidRPr="00264BCF" w:rsidRDefault="00C32503" w:rsidP="007B0405">
            <w:pPr>
              <w:jc w:val="center"/>
            </w:pPr>
            <w:r w:rsidRPr="00264BCF">
              <w:t xml:space="preserve">0,181 </w:t>
            </w:r>
          </w:p>
        </w:tc>
        <w:tc>
          <w:tcPr>
            <w:tcW w:w="756" w:type="dxa"/>
            <w:shd w:val="clear" w:color="auto" w:fill="auto"/>
            <w:noWrap/>
            <w:vAlign w:val="center"/>
            <w:hideMark/>
          </w:tcPr>
          <w:p w:rsidR="00C32503" w:rsidRPr="00264BCF" w:rsidRDefault="00C32503" w:rsidP="007B0405">
            <w:pPr>
              <w:jc w:val="center"/>
            </w:pPr>
            <w:r w:rsidRPr="00264BCF">
              <w:t xml:space="preserve">0,193 </w:t>
            </w:r>
          </w:p>
        </w:tc>
        <w:tc>
          <w:tcPr>
            <w:tcW w:w="756" w:type="dxa"/>
            <w:shd w:val="clear" w:color="auto" w:fill="auto"/>
            <w:noWrap/>
            <w:vAlign w:val="center"/>
            <w:hideMark/>
          </w:tcPr>
          <w:p w:rsidR="00C32503" w:rsidRPr="00264BCF" w:rsidRDefault="00C32503" w:rsidP="007B0405">
            <w:pPr>
              <w:jc w:val="center"/>
            </w:pPr>
            <w:r w:rsidRPr="00264BCF">
              <w:t xml:space="preserve">0,812 </w:t>
            </w:r>
          </w:p>
        </w:tc>
        <w:tc>
          <w:tcPr>
            <w:tcW w:w="756" w:type="dxa"/>
            <w:shd w:val="clear" w:color="auto" w:fill="auto"/>
            <w:noWrap/>
            <w:vAlign w:val="center"/>
            <w:hideMark/>
          </w:tcPr>
          <w:p w:rsidR="00C32503" w:rsidRPr="00264BCF" w:rsidRDefault="00C32503" w:rsidP="007B0405">
            <w:pPr>
              <w:jc w:val="center"/>
            </w:pPr>
            <w:r w:rsidRPr="00264BCF">
              <w:t xml:space="preserve">0,490 </w:t>
            </w:r>
          </w:p>
        </w:tc>
        <w:tc>
          <w:tcPr>
            <w:tcW w:w="756" w:type="dxa"/>
            <w:shd w:val="clear" w:color="auto" w:fill="auto"/>
            <w:noWrap/>
            <w:vAlign w:val="center"/>
            <w:hideMark/>
          </w:tcPr>
          <w:p w:rsidR="00C32503" w:rsidRPr="00264BCF" w:rsidRDefault="00C32503" w:rsidP="007B0405">
            <w:pPr>
              <w:jc w:val="center"/>
            </w:pPr>
            <w:r w:rsidRPr="00264BCF">
              <w:t xml:space="preserve">0,175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756" w:type="dxa"/>
            <w:shd w:val="clear" w:color="auto" w:fill="auto"/>
            <w:noWrap/>
            <w:vAlign w:val="center"/>
            <w:hideMark/>
          </w:tcPr>
          <w:p w:rsidR="00C32503" w:rsidRPr="00264BCF" w:rsidRDefault="00C32503" w:rsidP="007B0405">
            <w:pPr>
              <w:jc w:val="center"/>
            </w:pPr>
            <w:r w:rsidRPr="00264BCF">
              <w:t xml:space="preserve">0,665 </w:t>
            </w:r>
          </w:p>
        </w:tc>
        <w:tc>
          <w:tcPr>
            <w:tcW w:w="756" w:type="dxa"/>
            <w:shd w:val="clear" w:color="auto" w:fill="auto"/>
            <w:noWrap/>
            <w:vAlign w:val="center"/>
            <w:hideMark/>
          </w:tcPr>
          <w:p w:rsidR="00C32503" w:rsidRPr="00264BCF" w:rsidRDefault="00C32503" w:rsidP="007B0405">
            <w:pPr>
              <w:jc w:val="center"/>
            </w:pPr>
            <w:r w:rsidRPr="00264BCF">
              <w:t xml:space="preserve">0,367 </w:t>
            </w:r>
          </w:p>
        </w:tc>
        <w:tc>
          <w:tcPr>
            <w:tcW w:w="756" w:type="dxa"/>
            <w:shd w:val="clear" w:color="auto" w:fill="auto"/>
            <w:noWrap/>
            <w:vAlign w:val="center"/>
            <w:hideMark/>
          </w:tcPr>
          <w:p w:rsidR="00C32503" w:rsidRPr="00264BCF" w:rsidRDefault="00C32503" w:rsidP="007B0405">
            <w:pPr>
              <w:jc w:val="center"/>
            </w:pPr>
            <w:r w:rsidRPr="00264BCF">
              <w:t xml:space="preserve">0,175 </w:t>
            </w:r>
          </w:p>
        </w:tc>
        <w:tc>
          <w:tcPr>
            <w:tcW w:w="756" w:type="dxa"/>
            <w:shd w:val="clear" w:color="auto" w:fill="auto"/>
            <w:noWrap/>
            <w:vAlign w:val="center"/>
            <w:hideMark/>
          </w:tcPr>
          <w:p w:rsidR="00C32503" w:rsidRPr="00264BCF" w:rsidRDefault="00C32503" w:rsidP="007B0405">
            <w:pPr>
              <w:jc w:val="center"/>
            </w:pPr>
            <w:r w:rsidRPr="00264BCF">
              <w:t xml:space="preserve">0,134 </w:t>
            </w:r>
          </w:p>
        </w:tc>
        <w:tc>
          <w:tcPr>
            <w:tcW w:w="756" w:type="dxa"/>
            <w:shd w:val="clear" w:color="auto" w:fill="auto"/>
            <w:noWrap/>
            <w:vAlign w:val="center"/>
            <w:hideMark/>
          </w:tcPr>
          <w:p w:rsidR="00C32503" w:rsidRPr="00264BCF" w:rsidRDefault="00C32503" w:rsidP="007B0405">
            <w:pPr>
              <w:jc w:val="center"/>
            </w:pPr>
            <w:r w:rsidRPr="00264BCF">
              <w:t xml:space="preserve">0,131 </w:t>
            </w:r>
          </w:p>
        </w:tc>
        <w:tc>
          <w:tcPr>
            <w:tcW w:w="756" w:type="dxa"/>
            <w:shd w:val="clear" w:color="auto" w:fill="auto"/>
            <w:noWrap/>
            <w:vAlign w:val="center"/>
            <w:hideMark/>
          </w:tcPr>
          <w:p w:rsidR="00C32503" w:rsidRPr="00264BCF" w:rsidRDefault="00C32503" w:rsidP="007B0405">
            <w:pPr>
              <w:jc w:val="center"/>
            </w:pPr>
            <w:r w:rsidRPr="00264BCF">
              <w:t xml:space="preserve">0,136 </w:t>
            </w:r>
          </w:p>
        </w:tc>
        <w:tc>
          <w:tcPr>
            <w:tcW w:w="756" w:type="dxa"/>
            <w:shd w:val="clear" w:color="auto" w:fill="auto"/>
            <w:noWrap/>
            <w:vAlign w:val="center"/>
            <w:hideMark/>
          </w:tcPr>
          <w:p w:rsidR="00C32503" w:rsidRPr="00264BCF" w:rsidRDefault="00C32503" w:rsidP="007B0405">
            <w:pPr>
              <w:jc w:val="center"/>
            </w:pPr>
            <w:r w:rsidRPr="00264BCF">
              <w:t xml:space="preserve">0,333 </w:t>
            </w:r>
          </w:p>
        </w:tc>
        <w:tc>
          <w:tcPr>
            <w:tcW w:w="756" w:type="dxa"/>
            <w:shd w:val="clear" w:color="auto" w:fill="auto"/>
            <w:noWrap/>
            <w:vAlign w:val="center"/>
            <w:hideMark/>
          </w:tcPr>
          <w:p w:rsidR="00C32503" w:rsidRPr="00264BCF" w:rsidRDefault="00C32503" w:rsidP="007B0405">
            <w:pPr>
              <w:jc w:val="center"/>
            </w:pPr>
            <w:r w:rsidRPr="00264BCF">
              <w:t xml:space="preserve">0,259 </w:t>
            </w:r>
          </w:p>
        </w:tc>
        <w:tc>
          <w:tcPr>
            <w:tcW w:w="756" w:type="dxa"/>
            <w:shd w:val="clear" w:color="auto" w:fill="auto"/>
            <w:noWrap/>
            <w:vAlign w:val="center"/>
            <w:hideMark/>
          </w:tcPr>
          <w:p w:rsidR="00C32503" w:rsidRPr="00264BCF" w:rsidRDefault="00C32503" w:rsidP="007B0405">
            <w:pPr>
              <w:jc w:val="center"/>
            </w:pPr>
            <w:r w:rsidRPr="00264BCF">
              <w:t xml:space="preserve">0,237 </w:t>
            </w:r>
          </w:p>
        </w:tc>
        <w:tc>
          <w:tcPr>
            <w:tcW w:w="756" w:type="dxa"/>
            <w:shd w:val="clear" w:color="auto" w:fill="auto"/>
            <w:noWrap/>
            <w:vAlign w:val="center"/>
            <w:hideMark/>
          </w:tcPr>
          <w:p w:rsidR="00C32503" w:rsidRPr="00264BCF" w:rsidRDefault="00C32503" w:rsidP="007B0405">
            <w:pPr>
              <w:jc w:val="center"/>
            </w:pPr>
            <w:r w:rsidRPr="00264BCF">
              <w:t xml:space="preserve">0,173 </w:t>
            </w:r>
          </w:p>
        </w:tc>
        <w:tc>
          <w:tcPr>
            <w:tcW w:w="756" w:type="dxa"/>
            <w:shd w:val="clear" w:color="auto" w:fill="auto"/>
            <w:noWrap/>
            <w:vAlign w:val="center"/>
            <w:hideMark/>
          </w:tcPr>
          <w:p w:rsidR="00C32503" w:rsidRPr="00264BCF" w:rsidRDefault="00C32503" w:rsidP="007B0405">
            <w:pPr>
              <w:jc w:val="center"/>
            </w:pPr>
            <w:r w:rsidRPr="00264BCF">
              <w:t xml:space="preserve">0,159 </w:t>
            </w:r>
          </w:p>
        </w:tc>
        <w:tc>
          <w:tcPr>
            <w:tcW w:w="756" w:type="dxa"/>
            <w:shd w:val="clear" w:color="auto" w:fill="auto"/>
            <w:noWrap/>
            <w:vAlign w:val="center"/>
            <w:hideMark/>
          </w:tcPr>
          <w:p w:rsidR="00C32503" w:rsidRPr="00264BCF" w:rsidRDefault="00C32503" w:rsidP="007B0405">
            <w:pPr>
              <w:jc w:val="center"/>
            </w:pPr>
            <w:r w:rsidRPr="00264BCF">
              <w:t xml:space="preserve">0,160 </w:t>
            </w:r>
          </w:p>
        </w:tc>
        <w:tc>
          <w:tcPr>
            <w:tcW w:w="756" w:type="dxa"/>
            <w:shd w:val="clear" w:color="auto" w:fill="auto"/>
            <w:noWrap/>
            <w:vAlign w:val="center"/>
            <w:hideMark/>
          </w:tcPr>
          <w:p w:rsidR="00C32503" w:rsidRPr="00264BCF" w:rsidRDefault="00C32503" w:rsidP="007B0405">
            <w:pPr>
              <w:jc w:val="center"/>
            </w:pPr>
            <w:r w:rsidRPr="00264BCF">
              <w:t xml:space="preserve">0,282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756" w:type="dxa"/>
            <w:shd w:val="clear" w:color="auto" w:fill="auto"/>
            <w:noWrap/>
            <w:vAlign w:val="center"/>
            <w:hideMark/>
          </w:tcPr>
          <w:p w:rsidR="00C32503" w:rsidRPr="00264BCF" w:rsidRDefault="00C32503" w:rsidP="007B0405">
            <w:pPr>
              <w:jc w:val="center"/>
            </w:pPr>
            <w:r w:rsidRPr="00264BCF">
              <w:t xml:space="preserve">1,595 </w:t>
            </w:r>
          </w:p>
        </w:tc>
        <w:tc>
          <w:tcPr>
            <w:tcW w:w="756" w:type="dxa"/>
            <w:shd w:val="clear" w:color="auto" w:fill="auto"/>
            <w:noWrap/>
            <w:vAlign w:val="center"/>
            <w:hideMark/>
          </w:tcPr>
          <w:p w:rsidR="00C32503" w:rsidRPr="00264BCF" w:rsidRDefault="00C32503" w:rsidP="007B0405">
            <w:pPr>
              <w:jc w:val="center"/>
            </w:pPr>
            <w:r w:rsidRPr="00264BCF">
              <w:t xml:space="preserve">2,063 </w:t>
            </w:r>
          </w:p>
        </w:tc>
        <w:tc>
          <w:tcPr>
            <w:tcW w:w="756" w:type="dxa"/>
            <w:shd w:val="clear" w:color="auto" w:fill="auto"/>
            <w:noWrap/>
            <w:vAlign w:val="center"/>
            <w:hideMark/>
          </w:tcPr>
          <w:p w:rsidR="00C32503" w:rsidRPr="00264BCF" w:rsidRDefault="00C32503" w:rsidP="007B0405">
            <w:pPr>
              <w:jc w:val="center"/>
            </w:pPr>
            <w:r w:rsidRPr="00264BCF">
              <w:t xml:space="preserve">2,193 </w:t>
            </w:r>
          </w:p>
        </w:tc>
        <w:tc>
          <w:tcPr>
            <w:tcW w:w="756" w:type="dxa"/>
            <w:shd w:val="clear" w:color="auto" w:fill="auto"/>
            <w:noWrap/>
            <w:vAlign w:val="center"/>
            <w:hideMark/>
          </w:tcPr>
          <w:p w:rsidR="00C32503" w:rsidRPr="00264BCF" w:rsidRDefault="00C32503" w:rsidP="007B0405">
            <w:pPr>
              <w:jc w:val="center"/>
            </w:pPr>
            <w:r w:rsidRPr="00264BCF">
              <w:t xml:space="preserve">0,596 </w:t>
            </w:r>
          </w:p>
        </w:tc>
        <w:tc>
          <w:tcPr>
            <w:tcW w:w="756" w:type="dxa"/>
            <w:shd w:val="clear" w:color="auto" w:fill="auto"/>
            <w:noWrap/>
            <w:vAlign w:val="center"/>
            <w:hideMark/>
          </w:tcPr>
          <w:p w:rsidR="00C32503" w:rsidRPr="00264BCF" w:rsidRDefault="00C32503" w:rsidP="007B0405">
            <w:pPr>
              <w:jc w:val="center"/>
            </w:pPr>
            <w:r w:rsidRPr="00264BCF">
              <w:t xml:space="preserve">0,735 </w:t>
            </w:r>
          </w:p>
        </w:tc>
        <w:tc>
          <w:tcPr>
            <w:tcW w:w="756" w:type="dxa"/>
            <w:shd w:val="clear" w:color="auto" w:fill="auto"/>
            <w:noWrap/>
            <w:vAlign w:val="center"/>
            <w:hideMark/>
          </w:tcPr>
          <w:p w:rsidR="00C32503" w:rsidRPr="00264BCF" w:rsidRDefault="00C32503" w:rsidP="007B0405">
            <w:pPr>
              <w:jc w:val="center"/>
            </w:pPr>
            <w:r w:rsidRPr="00264BCF">
              <w:t xml:space="preserve">0,305 </w:t>
            </w:r>
          </w:p>
        </w:tc>
        <w:tc>
          <w:tcPr>
            <w:tcW w:w="756" w:type="dxa"/>
            <w:shd w:val="clear" w:color="auto" w:fill="auto"/>
            <w:noWrap/>
            <w:vAlign w:val="center"/>
            <w:hideMark/>
          </w:tcPr>
          <w:p w:rsidR="00C32503" w:rsidRPr="00264BCF" w:rsidRDefault="00C32503" w:rsidP="007B0405">
            <w:pPr>
              <w:jc w:val="center"/>
            </w:pPr>
            <w:r w:rsidRPr="00264BCF">
              <w:t xml:space="preserve">0,703 </w:t>
            </w:r>
          </w:p>
        </w:tc>
        <w:tc>
          <w:tcPr>
            <w:tcW w:w="756" w:type="dxa"/>
            <w:shd w:val="clear" w:color="auto" w:fill="auto"/>
            <w:noWrap/>
            <w:vAlign w:val="center"/>
            <w:hideMark/>
          </w:tcPr>
          <w:p w:rsidR="00C32503" w:rsidRPr="00264BCF" w:rsidRDefault="00C32503" w:rsidP="007B0405">
            <w:pPr>
              <w:jc w:val="center"/>
            </w:pPr>
            <w:r w:rsidRPr="00264BCF">
              <w:t xml:space="preserve">0,528 </w:t>
            </w:r>
          </w:p>
        </w:tc>
        <w:tc>
          <w:tcPr>
            <w:tcW w:w="756" w:type="dxa"/>
            <w:shd w:val="clear" w:color="auto" w:fill="auto"/>
            <w:noWrap/>
            <w:vAlign w:val="center"/>
            <w:hideMark/>
          </w:tcPr>
          <w:p w:rsidR="00C32503" w:rsidRPr="00264BCF" w:rsidRDefault="00C32503" w:rsidP="007B0405">
            <w:pPr>
              <w:jc w:val="center"/>
            </w:pPr>
            <w:r w:rsidRPr="00264BCF">
              <w:t xml:space="preserve">1,235 </w:t>
            </w:r>
          </w:p>
        </w:tc>
        <w:tc>
          <w:tcPr>
            <w:tcW w:w="756" w:type="dxa"/>
            <w:shd w:val="clear" w:color="auto" w:fill="auto"/>
            <w:noWrap/>
            <w:vAlign w:val="center"/>
            <w:hideMark/>
          </w:tcPr>
          <w:p w:rsidR="00C32503" w:rsidRPr="00264BCF" w:rsidRDefault="00C32503" w:rsidP="007B0405">
            <w:pPr>
              <w:jc w:val="center"/>
            </w:pPr>
            <w:r w:rsidRPr="00264BCF">
              <w:t xml:space="preserve">1,496 </w:t>
            </w:r>
          </w:p>
        </w:tc>
        <w:tc>
          <w:tcPr>
            <w:tcW w:w="756" w:type="dxa"/>
            <w:shd w:val="clear" w:color="auto" w:fill="auto"/>
            <w:noWrap/>
            <w:vAlign w:val="center"/>
            <w:hideMark/>
          </w:tcPr>
          <w:p w:rsidR="00C32503" w:rsidRPr="00264BCF" w:rsidRDefault="00C32503" w:rsidP="007B0405">
            <w:pPr>
              <w:jc w:val="center"/>
            </w:pPr>
            <w:r w:rsidRPr="00264BCF">
              <w:t xml:space="preserve">2,339 </w:t>
            </w:r>
          </w:p>
        </w:tc>
        <w:tc>
          <w:tcPr>
            <w:tcW w:w="756" w:type="dxa"/>
            <w:shd w:val="clear" w:color="auto" w:fill="auto"/>
            <w:noWrap/>
            <w:vAlign w:val="center"/>
            <w:hideMark/>
          </w:tcPr>
          <w:p w:rsidR="00C32503" w:rsidRPr="00264BCF" w:rsidRDefault="00C32503" w:rsidP="007B0405">
            <w:pPr>
              <w:jc w:val="center"/>
            </w:pPr>
            <w:r w:rsidRPr="00264BCF">
              <w:t xml:space="preserve">1,620 </w:t>
            </w:r>
          </w:p>
        </w:tc>
        <w:tc>
          <w:tcPr>
            <w:tcW w:w="756" w:type="dxa"/>
            <w:shd w:val="clear" w:color="auto" w:fill="auto"/>
            <w:noWrap/>
            <w:vAlign w:val="center"/>
            <w:hideMark/>
          </w:tcPr>
          <w:p w:rsidR="00C32503" w:rsidRPr="00264BCF" w:rsidRDefault="00C32503" w:rsidP="007B0405">
            <w:pPr>
              <w:jc w:val="center"/>
            </w:pPr>
            <w:r w:rsidRPr="00264BCF">
              <w:t xml:space="preserve">3,351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756" w:type="dxa"/>
            <w:shd w:val="clear" w:color="auto" w:fill="auto"/>
            <w:noWrap/>
            <w:vAlign w:val="center"/>
            <w:hideMark/>
          </w:tcPr>
          <w:p w:rsidR="00C32503" w:rsidRPr="00264BCF" w:rsidRDefault="00C32503" w:rsidP="007B0405">
            <w:pPr>
              <w:jc w:val="center"/>
            </w:pPr>
            <w:r w:rsidRPr="00264BCF">
              <w:t xml:space="preserve">0,976 </w:t>
            </w:r>
          </w:p>
        </w:tc>
        <w:tc>
          <w:tcPr>
            <w:tcW w:w="756" w:type="dxa"/>
            <w:shd w:val="clear" w:color="auto" w:fill="auto"/>
            <w:noWrap/>
            <w:vAlign w:val="center"/>
            <w:hideMark/>
          </w:tcPr>
          <w:p w:rsidR="00C32503" w:rsidRPr="00264BCF" w:rsidRDefault="00C32503" w:rsidP="007B0405">
            <w:pPr>
              <w:jc w:val="center"/>
            </w:pPr>
            <w:r w:rsidRPr="00264BCF">
              <w:t xml:space="preserve">1,532 </w:t>
            </w:r>
          </w:p>
        </w:tc>
        <w:tc>
          <w:tcPr>
            <w:tcW w:w="756" w:type="dxa"/>
            <w:shd w:val="clear" w:color="auto" w:fill="auto"/>
            <w:noWrap/>
            <w:vAlign w:val="center"/>
            <w:hideMark/>
          </w:tcPr>
          <w:p w:rsidR="00C32503" w:rsidRPr="00264BCF" w:rsidRDefault="00C32503" w:rsidP="007B0405">
            <w:pPr>
              <w:jc w:val="center"/>
            </w:pPr>
            <w:r w:rsidRPr="00264BCF">
              <w:t xml:space="preserve">1,265 </w:t>
            </w:r>
          </w:p>
        </w:tc>
        <w:tc>
          <w:tcPr>
            <w:tcW w:w="756" w:type="dxa"/>
            <w:shd w:val="clear" w:color="auto" w:fill="auto"/>
            <w:noWrap/>
            <w:vAlign w:val="center"/>
            <w:hideMark/>
          </w:tcPr>
          <w:p w:rsidR="00C32503" w:rsidRPr="00264BCF" w:rsidRDefault="00C32503" w:rsidP="007B0405">
            <w:pPr>
              <w:jc w:val="center"/>
            </w:pPr>
            <w:r w:rsidRPr="00264BCF">
              <w:t xml:space="preserve">0,779 </w:t>
            </w:r>
          </w:p>
        </w:tc>
        <w:tc>
          <w:tcPr>
            <w:tcW w:w="756" w:type="dxa"/>
            <w:shd w:val="clear" w:color="auto" w:fill="auto"/>
            <w:noWrap/>
            <w:vAlign w:val="center"/>
            <w:hideMark/>
          </w:tcPr>
          <w:p w:rsidR="00C32503" w:rsidRPr="00264BCF" w:rsidRDefault="00C32503" w:rsidP="007B0405">
            <w:pPr>
              <w:jc w:val="center"/>
            </w:pPr>
            <w:r w:rsidRPr="00264BCF">
              <w:t xml:space="preserve">0,635 </w:t>
            </w:r>
          </w:p>
        </w:tc>
        <w:tc>
          <w:tcPr>
            <w:tcW w:w="756" w:type="dxa"/>
            <w:shd w:val="clear" w:color="auto" w:fill="auto"/>
            <w:noWrap/>
            <w:vAlign w:val="center"/>
            <w:hideMark/>
          </w:tcPr>
          <w:p w:rsidR="00C32503" w:rsidRPr="00264BCF" w:rsidRDefault="00C32503" w:rsidP="007B0405">
            <w:pPr>
              <w:jc w:val="center"/>
            </w:pPr>
            <w:r w:rsidRPr="00264BCF">
              <w:t xml:space="preserve">0,448 </w:t>
            </w:r>
          </w:p>
        </w:tc>
        <w:tc>
          <w:tcPr>
            <w:tcW w:w="756" w:type="dxa"/>
            <w:shd w:val="clear" w:color="auto" w:fill="auto"/>
            <w:noWrap/>
            <w:vAlign w:val="center"/>
            <w:hideMark/>
          </w:tcPr>
          <w:p w:rsidR="00C32503" w:rsidRPr="00264BCF" w:rsidRDefault="00C32503" w:rsidP="007B0405">
            <w:pPr>
              <w:jc w:val="center"/>
            </w:pPr>
            <w:r w:rsidRPr="00264BCF">
              <w:t xml:space="preserve">0,555 </w:t>
            </w:r>
          </w:p>
        </w:tc>
        <w:tc>
          <w:tcPr>
            <w:tcW w:w="756" w:type="dxa"/>
            <w:shd w:val="clear" w:color="auto" w:fill="auto"/>
            <w:noWrap/>
            <w:vAlign w:val="center"/>
            <w:hideMark/>
          </w:tcPr>
          <w:p w:rsidR="00C32503" w:rsidRPr="00264BCF" w:rsidRDefault="00C32503" w:rsidP="007B0405">
            <w:pPr>
              <w:jc w:val="center"/>
            </w:pPr>
            <w:r w:rsidRPr="00264BCF">
              <w:t xml:space="preserve">0,411 </w:t>
            </w:r>
          </w:p>
        </w:tc>
        <w:tc>
          <w:tcPr>
            <w:tcW w:w="756" w:type="dxa"/>
            <w:shd w:val="clear" w:color="auto" w:fill="auto"/>
            <w:noWrap/>
            <w:vAlign w:val="center"/>
            <w:hideMark/>
          </w:tcPr>
          <w:p w:rsidR="00C32503" w:rsidRPr="00264BCF" w:rsidRDefault="00C32503" w:rsidP="007B0405">
            <w:pPr>
              <w:jc w:val="center"/>
            </w:pPr>
            <w:r w:rsidRPr="00264BCF">
              <w:t xml:space="preserve">0,408 </w:t>
            </w:r>
          </w:p>
        </w:tc>
        <w:tc>
          <w:tcPr>
            <w:tcW w:w="756" w:type="dxa"/>
            <w:shd w:val="clear" w:color="auto" w:fill="auto"/>
            <w:noWrap/>
            <w:vAlign w:val="center"/>
            <w:hideMark/>
          </w:tcPr>
          <w:p w:rsidR="00C32503" w:rsidRPr="00264BCF" w:rsidRDefault="00C32503" w:rsidP="007B0405">
            <w:pPr>
              <w:jc w:val="center"/>
            </w:pPr>
            <w:r w:rsidRPr="00264BCF">
              <w:t xml:space="preserve">0,348 </w:t>
            </w:r>
          </w:p>
        </w:tc>
        <w:tc>
          <w:tcPr>
            <w:tcW w:w="756" w:type="dxa"/>
            <w:shd w:val="clear" w:color="auto" w:fill="auto"/>
            <w:noWrap/>
            <w:vAlign w:val="center"/>
            <w:hideMark/>
          </w:tcPr>
          <w:p w:rsidR="00C32503" w:rsidRPr="00264BCF" w:rsidRDefault="00C32503" w:rsidP="007B0405">
            <w:pPr>
              <w:jc w:val="center"/>
            </w:pPr>
            <w:r w:rsidRPr="00264BCF">
              <w:t xml:space="preserve">0,314 </w:t>
            </w:r>
          </w:p>
        </w:tc>
        <w:tc>
          <w:tcPr>
            <w:tcW w:w="756" w:type="dxa"/>
            <w:shd w:val="clear" w:color="auto" w:fill="auto"/>
            <w:noWrap/>
            <w:vAlign w:val="center"/>
            <w:hideMark/>
          </w:tcPr>
          <w:p w:rsidR="00C32503" w:rsidRPr="00264BCF" w:rsidRDefault="00C32503" w:rsidP="007B0405">
            <w:pPr>
              <w:jc w:val="center"/>
            </w:pPr>
            <w:r w:rsidRPr="00264BCF">
              <w:t xml:space="preserve">0,280 </w:t>
            </w:r>
          </w:p>
        </w:tc>
        <w:tc>
          <w:tcPr>
            <w:tcW w:w="756" w:type="dxa"/>
            <w:shd w:val="clear" w:color="auto" w:fill="auto"/>
            <w:noWrap/>
            <w:vAlign w:val="center"/>
            <w:hideMark/>
          </w:tcPr>
          <w:p w:rsidR="00C32503" w:rsidRPr="00264BCF" w:rsidRDefault="00C32503" w:rsidP="007B0405">
            <w:pPr>
              <w:jc w:val="center"/>
            </w:pPr>
            <w:r w:rsidRPr="00264BCF">
              <w:t xml:space="preserve">0,367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756" w:type="dxa"/>
            <w:shd w:val="clear" w:color="auto" w:fill="auto"/>
            <w:noWrap/>
            <w:vAlign w:val="center"/>
            <w:hideMark/>
          </w:tcPr>
          <w:p w:rsidR="00C32503" w:rsidRPr="00264BCF" w:rsidRDefault="00C32503" w:rsidP="007B0405">
            <w:pPr>
              <w:jc w:val="center"/>
            </w:pPr>
            <w:r w:rsidRPr="00264BCF">
              <w:t xml:space="preserve">4,292 </w:t>
            </w:r>
          </w:p>
        </w:tc>
        <w:tc>
          <w:tcPr>
            <w:tcW w:w="756" w:type="dxa"/>
            <w:shd w:val="clear" w:color="auto" w:fill="auto"/>
            <w:noWrap/>
            <w:vAlign w:val="center"/>
            <w:hideMark/>
          </w:tcPr>
          <w:p w:rsidR="00C32503" w:rsidRPr="00264BCF" w:rsidRDefault="00C32503" w:rsidP="007B0405">
            <w:pPr>
              <w:jc w:val="center"/>
            </w:pPr>
            <w:r w:rsidRPr="00264BCF">
              <w:t xml:space="preserve">1,705 </w:t>
            </w:r>
          </w:p>
        </w:tc>
        <w:tc>
          <w:tcPr>
            <w:tcW w:w="756" w:type="dxa"/>
            <w:shd w:val="clear" w:color="auto" w:fill="auto"/>
            <w:noWrap/>
            <w:vAlign w:val="center"/>
            <w:hideMark/>
          </w:tcPr>
          <w:p w:rsidR="00C32503" w:rsidRPr="00264BCF" w:rsidRDefault="00C32503" w:rsidP="007B0405">
            <w:pPr>
              <w:jc w:val="center"/>
            </w:pPr>
            <w:r w:rsidRPr="00264BCF">
              <w:t xml:space="preserve">0,885 </w:t>
            </w:r>
          </w:p>
        </w:tc>
        <w:tc>
          <w:tcPr>
            <w:tcW w:w="756" w:type="dxa"/>
            <w:shd w:val="clear" w:color="auto" w:fill="auto"/>
            <w:noWrap/>
            <w:vAlign w:val="center"/>
            <w:hideMark/>
          </w:tcPr>
          <w:p w:rsidR="00C32503" w:rsidRPr="00264BCF" w:rsidRDefault="00C32503" w:rsidP="007B0405">
            <w:pPr>
              <w:jc w:val="center"/>
            </w:pPr>
            <w:r w:rsidRPr="00264BCF">
              <w:t xml:space="preserve">1,280 </w:t>
            </w:r>
          </w:p>
        </w:tc>
        <w:tc>
          <w:tcPr>
            <w:tcW w:w="756" w:type="dxa"/>
            <w:shd w:val="clear" w:color="auto" w:fill="auto"/>
            <w:noWrap/>
            <w:vAlign w:val="center"/>
            <w:hideMark/>
          </w:tcPr>
          <w:p w:rsidR="00C32503" w:rsidRPr="00264BCF" w:rsidRDefault="00C32503" w:rsidP="007B0405">
            <w:pPr>
              <w:jc w:val="center"/>
            </w:pPr>
            <w:r w:rsidRPr="00264BCF">
              <w:t xml:space="preserve">0,724 </w:t>
            </w:r>
          </w:p>
        </w:tc>
        <w:tc>
          <w:tcPr>
            <w:tcW w:w="756" w:type="dxa"/>
            <w:shd w:val="clear" w:color="auto" w:fill="auto"/>
            <w:noWrap/>
            <w:vAlign w:val="center"/>
            <w:hideMark/>
          </w:tcPr>
          <w:p w:rsidR="00C32503" w:rsidRPr="00264BCF" w:rsidRDefault="00C32503" w:rsidP="007B0405">
            <w:pPr>
              <w:jc w:val="center"/>
            </w:pPr>
            <w:r w:rsidRPr="00264BCF">
              <w:t xml:space="preserve">0,624 </w:t>
            </w:r>
          </w:p>
        </w:tc>
        <w:tc>
          <w:tcPr>
            <w:tcW w:w="756" w:type="dxa"/>
            <w:shd w:val="clear" w:color="auto" w:fill="auto"/>
            <w:noWrap/>
            <w:vAlign w:val="center"/>
            <w:hideMark/>
          </w:tcPr>
          <w:p w:rsidR="00C32503" w:rsidRPr="00264BCF" w:rsidRDefault="00C32503" w:rsidP="007B0405">
            <w:pPr>
              <w:jc w:val="center"/>
            </w:pPr>
            <w:r w:rsidRPr="00264BCF">
              <w:t xml:space="preserve">0,923 </w:t>
            </w:r>
          </w:p>
        </w:tc>
        <w:tc>
          <w:tcPr>
            <w:tcW w:w="756" w:type="dxa"/>
            <w:shd w:val="clear" w:color="auto" w:fill="auto"/>
            <w:noWrap/>
            <w:vAlign w:val="center"/>
            <w:hideMark/>
          </w:tcPr>
          <w:p w:rsidR="00C32503" w:rsidRPr="00264BCF" w:rsidRDefault="00C32503" w:rsidP="007B0405">
            <w:pPr>
              <w:jc w:val="center"/>
            </w:pPr>
            <w:r w:rsidRPr="00264BCF">
              <w:t xml:space="preserve">0,756 </w:t>
            </w:r>
          </w:p>
        </w:tc>
        <w:tc>
          <w:tcPr>
            <w:tcW w:w="756" w:type="dxa"/>
            <w:shd w:val="clear" w:color="auto" w:fill="auto"/>
            <w:noWrap/>
            <w:vAlign w:val="center"/>
            <w:hideMark/>
          </w:tcPr>
          <w:p w:rsidR="00C32503" w:rsidRPr="00264BCF" w:rsidRDefault="00C32503" w:rsidP="007B0405">
            <w:pPr>
              <w:jc w:val="center"/>
            </w:pPr>
            <w:r w:rsidRPr="00264BCF">
              <w:t xml:space="preserve">0,963 </w:t>
            </w:r>
          </w:p>
        </w:tc>
        <w:tc>
          <w:tcPr>
            <w:tcW w:w="756" w:type="dxa"/>
            <w:shd w:val="clear" w:color="auto" w:fill="auto"/>
            <w:noWrap/>
            <w:vAlign w:val="center"/>
            <w:hideMark/>
          </w:tcPr>
          <w:p w:rsidR="00C32503" w:rsidRPr="00264BCF" w:rsidRDefault="00C32503" w:rsidP="007B0405">
            <w:pPr>
              <w:jc w:val="center"/>
            </w:pPr>
            <w:r w:rsidRPr="00264BCF">
              <w:t xml:space="preserve">0,726 </w:t>
            </w:r>
          </w:p>
        </w:tc>
        <w:tc>
          <w:tcPr>
            <w:tcW w:w="756" w:type="dxa"/>
            <w:shd w:val="clear" w:color="auto" w:fill="auto"/>
            <w:noWrap/>
            <w:vAlign w:val="center"/>
            <w:hideMark/>
          </w:tcPr>
          <w:p w:rsidR="00C32503" w:rsidRPr="00264BCF" w:rsidRDefault="00C32503" w:rsidP="007B0405">
            <w:pPr>
              <w:jc w:val="center"/>
            </w:pPr>
            <w:r w:rsidRPr="00264BCF">
              <w:t xml:space="preserve">0,454 </w:t>
            </w:r>
          </w:p>
        </w:tc>
        <w:tc>
          <w:tcPr>
            <w:tcW w:w="756" w:type="dxa"/>
            <w:shd w:val="clear" w:color="auto" w:fill="auto"/>
            <w:noWrap/>
            <w:vAlign w:val="center"/>
            <w:hideMark/>
          </w:tcPr>
          <w:p w:rsidR="00C32503" w:rsidRPr="00264BCF" w:rsidRDefault="00C32503" w:rsidP="007B0405">
            <w:pPr>
              <w:jc w:val="center"/>
            </w:pPr>
            <w:r w:rsidRPr="00264BCF">
              <w:t xml:space="preserve">0,410 </w:t>
            </w:r>
          </w:p>
        </w:tc>
        <w:tc>
          <w:tcPr>
            <w:tcW w:w="756" w:type="dxa"/>
            <w:shd w:val="clear" w:color="auto" w:fill="auto"/>
            <w:noWrap/>
            <w:vAlign w:val="center"/>
            <w:hideMark/>
          </w:tcPr>
          <w:p w:rsidR="00C32503" w:rsidRPr="00264BCF" w:rsidRDefault="00C32503" w:rsidP="007B0405">
            <w:pPr>
              <w:jc w:val="center"/>
            </w:pPr>
            <w:r w:rsidRPr="00264BCF">
              <w:t xml:space="preserve">0,356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756" w:type="dxa"/>
            <w:shd w:val="clear" w:color="auto" w:fill="auto"/>
            <w:noWrap/>
            <w:vAlign w:val="center"/>
            <w:hideMark/>
          </w:tcPr>
          <w:p w:rsidR="00C32503" w:rsidRPr="00264BCF" w:rsidRDefault="00C32503" w:rsidP="007B0405">
            <w:pPr>
              <w:jc w:val="center"/>
            </w:pPr>
            <w:r w:rsidRPr="00264BCF">
              <w:t xml:space="preserve">1,418 </w:t>
            </w:r>
          </w:p>
        </w:tc>
        <w:tc>
          <w:tcPr>
            <w:tcW w:w="756" w:type="dxa"/>
            <w:shd w:val="clear" w:color="auto" w:fill="auto"/>
            <w:noWrap/>
            <w:vAlign w:val="center"/>
            <w:hideMark/>
          </w:tcPr>
          <w:p w:rsidR="00C32503" w:rsidRPr="00264BCF" w:rsidRDefault="00C32503" w:rsidP="007B0405">
            <w:pPr>
              <w:jc w:val="center"/>
            </w:pPr>
            <w:r w:rsidRPr="00264BCF">
              <w:t xml:space="preserve">0,926 </w:t>
            </w:r>
          </w:p>
        </w:tc>
        <w:tc>
          <w:tcPr>
            <w:tcW w:w="756" w:type="dxa"/>
            <w:shd w:val="clear" w:color="auto" w:fill="auto"/>
            <w:noWrap/>
            <w:vAlign w:val="center"/>
            <w:hideMark/>
          </w:tcPr>
          <w:p w:rsidR="00C32503" w:rsidRPr="00264BCF" w:rsidRDefault="00C32503" w:rsidP="007B0405">
            <w:pPr>
              <w:jc w:val="center"/>
            </w:pPr>
            <w:r w:rsidRPr="00264BCF">
              <w:t xml:space="preserve">0,930 </w:t>
            </w:r>
          </w:p>
        </w:tc>
        <w:tc>
          <w:tcPr>
            <w:tcW w:w="756" w:type="dxa"/>
            <w:shd w:val="clear" w:color="auto" w:fill="auto"/>
            <w:noWrap/>
            <w:vAlign w:val="center"/>
            <w:hideMark/>
          </w:tcPr>
          <w:p w:rsidR="00C32503" w:rsidRPr="00264BCF" w:rsidRDefault="00C32503" w:rsidP="007B0405">
            <w:pPr>
              <w:jc w:val="center"/>
            </w:pPr>
            <w:r w:rsidRPr="00264BCF">
              <w:t xml:space="preserve">0,953 </w:t>
            </w:r>
          </w:p>
        </w:tc>
        <w:tc>
          <w:tcPr>
            <w:tcW w:w="756" w:type="dxa"/>
            <w:shd w:val="clear" w:color="auto" w:fill="auto"/>
            <w:noWrap/>
            <w:vAlign w:val="center"/>
            <w:hideMark/>
          </w:tcPr>
          <w:p w:rsidR="00C32503" w:rsidRPr="00264BCF" w:rsidRDefault="00C32503" w:rsidP="007B0405">
            <w:pPr>
              <w:jc w:val="center"/>
            </w:pPr>
            <w:r w:rsidRPr="00264BCF">
              <w:t xml:space="preserve">0,939 </w:t>
            </w:r>
          </w:p>
        </w:tc>
        <w:tc>
          <w:tcPr>
            <w:tcW w:w="756" w:type="dxa"/>
            <w:shd w:val="clear" w:color="auto" w:fill="auto"/>
            <w:noWrap/>
            <w:vAlign w:val="center"/>
            <w:hideMark/>
          </w:tcPr>
          <w:p w:rsidR="00C32503" w:rsidRPr="00264BCF" w:rsidRDefault="00C32503" w:rsidP="007B0405">
            <w:pPr>
              <w:jc w:val="center"/>
            </w:pPr>
            <w:r w:rsidRPr="00264BCF">
              <w:t xml:space="preserve">0,816 </w:t>
            </w:r>
          </w:p>
        </w:tc>
        <w:tc>
          <w:tcPr>
            <w:tcW w:w="756" w:type="dxa"/>
            <w:shd w:val="clear" w:color="auto" w:fill="auto"/>
            <w:noWrap/>
            <w:vAlign w:val="center"/>
            <w:hideMark/>
          </w:tcPr>
          <w:p w:rsidR="00C32503" w:rsidRPr="00264BCF" w:rsidRDefault="00C32503" w:rsidP="007B0405">
            <w:pPr>
              <w:jc w:val="center"/>
            </w:pPr>
            <w:r w:rsidRPr="00264BCF">
              <w:t xml:space="preserve">0,989 </w:t>
            </w:r>
          </w:p>
        </w:tc>
        <w:tc>
          <w:tcPr>
            <w:tcW w:w="756" w:type="dxa"/>
            <w:shd w:val="clear" w:color="auto" w:fill="auto"/>
            <w:noWrap/>
            <w:vAlign w:val="center"/>
            <w:hideMark/>
          </w:tcPr>
          <w:p w:rsidR="00C32503" w:rsidRPr="00264BCF" w:rsidRDefault="00C32503" w:rsidP="007B0405">
            <w:pPr>
              <w:jc w:val="center"/>
            </w:pPr>
            <w:r w:rsidRPr="00264BCF">
              <w:t xml:space="preserve">0,973 </w:t>
            </w:r>
          </w:p>
        </w:tc>
        <w:tc>
          <w:tcPr>
            <w:tcW w:w="756" w:type="dxa"/>
            <w:shd w:val="clear" w:color="auto" w:fill="auto"/>
            <w:noWrap/>
            <w:vAlign w:val="center"/>
            <w:hideMark/>
          </w:tcPr>
          <w:p w:rsidR="00C32503" w:rsidRPr="00264BCF" w:rsidRDefault="00C32503" w:rsidP="007B0405">
            <w:pPr>
              <w:jc w:val="center"/>
            </w:pPr>
            <w:r w:rsidRPr="00264BCF">
              <w:t xml:space="preserve">1,045 </w:t>
            </w:r>
          </w:p>
        </w:tc>
        <w:tc>
          <w:tcPr>
            <w:tcW w:w="756" w:type="dxa"/>
            <w:shd w:val="clear" w:color="auto" w:fill="auto"/>
            <w:noWrap/>
            <w:vAlign w:val="center"/>
            <w:hideMark/>
          </w:tcPr>
          <w:p w:rsidR="00C32503" w:rsidRPr="00264BCF" w:rsidRDefault="00C32503" w:rsidP="007B0405">
            <w:pPr>
              <w:jc w:val="center"/>
            </w:pPr>
            <w:r w:rsidRPr="00264BCF">
              <w:t xml:space="preserve">0,761 </w:t>
            </w:r>
          </w:p>
        </w:tc>
        <w:tc>
          <w:tcPr>
            <w:tcW w:w="756" w:type="dxa"/>
            <w:shd w:val="clear" w:color="auto" w:fill="auto"/>
            <w:noWrap/>
            <w:vAlign w:val="center"/>
            <w:hideMark/>
          </w:tcPr>
          <w:p w:rsidR="00C32503" w:rsidRPr="00264BCF" w:rsidRDefault="00C32503" w:rsidP="007B0405">
            <w:pPr>
              <w:jc w:val="center"/>
            </w:pPr>
            <w:r w:rsidRPr="00264BCF">
              <w:t xml:space="preserve">0,879 </w:t>
            </w:r>
          </w:p>
        </w:tc>
        <w:tc>
          <w:tcPr>
            <w:tcW w:w="756" w:type="dxa"/>
            <w:shd w:val="clear" w:color="auto" w:fill="auto"/>
            <w:noWrap/>
            <w:vAlign w:val="center"/>
            <w:hideMark/>
          </w:tcPr>
          <w:p w:rsidR="00C32503" w:rsidRPr="00264BCF" w:rsidRDefault="00C32503" w:rsidP="007B0405">
            <w:pPr>
              <w:jc w:val="center"/>
            </w:pPr>
            <w:r w:rsidRPr="00264BCF">
              <w:t xml:space="preserve">0,740 </w:t>
            </w:r>
          </w:p>
        </w:tc>
        <w:tc>
          <w:tcPr>
            <w:tcW w:w="756" w:type="dxa"/>
            <w:shd w:val="clear" w:color="auto" w:fill="auto"/>
            <w:noWrap/>
            <w:vAlign w:val="center"/>
            <w:hideMark/>
          </w:tcPr>
          <w:p w:rsidR="00C32503" w:rsidRPr="00264BCF" w:rsidRDefault="00C32503" w:rsidP="007B0405">
            <w:pPr>
              <w:jc w:val="center"/>
            </w:pPr>
            <w:r w:rsidRPr="00264BCF">
              <w:t xml:space="preserve">0,895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756" w:type="dxa"/>
            <w:shd w:val="clear" w:color="auto" w:fill="auto"/>
            <w:noWrap/>
            <w:vAlign w:val="center"/>
            <w:hideMark/>
          </w:tcPr>
          <w:p w:rsidR="00C32503" w:rsidRPr="00264BCF" w:rsidRDefault="00C32503" w:rsidP="007B0405">
            <w:pPr>
              <w:jc w:val="center"/>
            </w:pPr>
            <w:r w:rsidRPr="00264BCF">
              <w:t xml:space="preserve">0,885 </w:t>
            </w:r>
          </w:p>
        </w:tc>
        <w:tc>
          <w:tcPr>
            <w:tcW w:w="756" w:type="dxa"/>
            <w:shd w:val="clear" w:color="auto" w:fill="auto"/>
            <w:noWrap/>
            <w:vAlign w:val="center"/>
            <w:hideMark/>
          </w:tcPr>
          <w:p w:rsidR="00C32503" w:rsidRPr="00264BCF" w:rsidRDefault="00C32503" w:rsidP="007B0405">
            <w:pPr>
              <w:jc w:val="center"/>
            </w:pPr>
            <w:r w:rsidRPr="00264BCF">
              <w:t xml:space="preserve">0,775 </w:t>
            </w:r>
          </w:p>
        </w:tc>
        <w:tc>
          <w:tcPr>
            <w:tcW w:w="756" w:type="dxa"/>
            <w:shd w:val="clear" w:color="auto" w:fill="auto"/>
            <w:noWrap/>
            <w:vAlign w:val="center"/>
            <w:hideMark/>
          </w:tcPr>
          <w:p w:rsidR="00C32503" w:rsidRPr="00264BCF" w:rsidRDefault="00C32503" w:rsidP="007B0405">
            <w:pPr>
              <w:jc w:val="center"/>
            </w:pPr>
            <w:r w:rsidRPr="00264BCF">
              <w:t xml:space="preserve">0,920 </w:t>
            </w:r>
          </w:p>
        </w:tc>
        <w:tc>
          <w:tcPr>
            <w:tcW w:w="756" w:type="dxa"/>
            <w:shd w:val="clear" w:color="auto" w:fill="auto"/>
            <w:noWrap/>
            <w:vAlign w:val="center"/>
            <w:hideMark/>
          </w:tcPr>
          <w:p w:rsidR="00C32503" w:rsidRPr="00264BCF" w:rsidRDefault="00C32503" w:rsidP="007B0405">
            <w:pPr>
              <w:jc w:val="center"/>
            </w:pPr>
            <w:r w:rsidRPr="00264BCF">
              <w:t xml:space="preserve">0,873 </w:t>
            </w:r>
          </w:p>
        </w:tc>
        <w:tc>
          <w:tcPr>
            <w:tcW w:w="756" w:type="dxa"/>
            <w:shd w:val="clear" w:color="auto" w:fill="auto"/>
            <w:noWrap/>
            <w:vAlign w:val="center"/>
            <w:hideMark/>
          </w:tcPr>
          <w:p w:rsidR="00C32503" w:rsidRPr="00264BCF" w:rsidRDefault="00C32503" w:rsidP="007B0405">
            <w:pPr>
              <w:jc w:val="center"/>
            </w:pPr>
            <w:r w:rsidRPr="00264BCF">
              <w:t xml:space="preserve">0,708 </w:t>
            </w:r>
          </w:p>
        </w:tc>
        <w:tc>
          <w:tcPr>
            <w:tcW w:w="756" w:type="dxa"/>
            <w:shd w:val="clear" w:color="auto" w:fill="auto"/>
            <w:noWrap/>
            <w:vAlign w:val="center"/>
            <w:hideMark/>
          </w:tcPr>
          <w:p w:rsidR="00C32503" w:rsidRPr="00264BCF" w:rsidRDefault="00C32503" w:rsidP="007B0405">
            <w:pPr>
              <w:jc w:val="center"/>
            </w:pPr>
            <w:r w:rsidRPr="00264BCF">
              <w:t xml:space="preserve">0,640 </w:t>
            </w:r>
          </w:p>
        </w:tc>
        <w:tc>
          <w:tcPr>
            <w:tcW w:w="756" w:type="dxa"/>
            <w:shd w:val="clear" w:color="auto" w:fill="auto"/>
            <w:noWrap/>
            <w:vAlign w:val="center"/>
            <w:hideMark/>
          </w:tcPr>
          <w:p w:rsidR="00C32503" w:rsidRPr="00264BCF" w:rsidRDefault="00C32503" w:rsidP="007B0405">
            <w:pPr>
              <w:jc w:val="center"/>
            </w:pPr>
            <w:r w:rsidRPr="00264BCF">
              <w:t xml:space="preserve">0,604 </w:t>
            </w:r>
          </w:p>
        </w:tc>
        <w:tc>
          <w:tcPr>
            <w:tcW w:w="756" w:type="dxa"/>
            <w:shd w:val="clear" w:color="auto" w:fill="auto"/>
            <w:noWrap/>
            <w:vAlign w:val="center"/>
            <w:hideMark/>
          </w:tcPr>
          <w:p w:rsidR="00C32503" w:rsidRPr="00264BCF" w:rsidRDefault="00C32503" w:rsidP="007B0405">
            <w:pPr>
              <w:jc w:val="center"/>
            </w:pPr>
            <w:r w:rsidRPr="00264BCF">
              <w:t xml:space="preserve">0,763 </w:t>
            </w:r>
          </w:p>
        </w:tc>
        <w:tc>
          <w:tcPr>
            <w:tcW w:w="756" w:type="dxa"/>
            <w:shd w:val="clear" w:color="auto" w:fill="auto"/>
            <w:noWrap/>
            <w:vAlign w:val="center"/>
            <w:hideMark/>
          </w:tcPr>
          <w:p w:rsidR="00C32503" w:rsidRPr="00264BCF" w:rsidRDefault="00C32503" w:rsidP="007B0405">
            <w:pPr>
              <w:jc w:val="center"/>
            </w:pPr>
            <w:r w:rsidRPr="00264BCF">
              <w:t xml:space="preserve">0,610 </w:t>
            </w:r>
          </w:p>
        </w:tc>
        <w:tc>
          <w:tcPr>
            <w:tcW w:w="756" w:type="dxa"/>
            <w:shd w:val="clear" w:color="auto" w:fill="auto"/>
            <w:noWrap/>
            <w:vAlign w:val="center"/>
            <w:hideMark/>
          </w:tcPr>
          <w:p w:rsidR="00C32503" w:rsidRPr="00264BCF" w:rsidRDefault="00C32503" w:rsidP="007B0405">
            <w:pPr>
              <w:jc w:val="center"/>
            </w:pPr>
            <w:r w:rsidRPr="00264BCF">
              <w:t xml:space="preserve">0,469 </w:t>
            </w:r>
          </w:p>
        </w:tc>
        <w:tc>
          <w:tcPr>
            <w:tcW w:w="756" w:type="dxa"/>
            <w:shd w:val="clear" w:color="auto" w:fill="auto"/>
            <w:noWrap/>
            <w:vAlign w:val="center"/>
            <w:hideMark/>
          </w:tcPr>
          <w:p w:rsidR="00C32503" w:rsidRPr="00264BCF" w:rsidRDefault="00C32503" w:rsidP="007B0405">
            <w:pPr>
              <w:jc w:val="center"/>
            </w:pPr>
            <w:r w:rsidRPr="00264BCF">
              <w:t xml:space="preserve">0,484 </w:t>
            </w:r>
          </w:p>
        </w:tc>
        <w:tc>
          <w:tcPr>
            <w:tcW w:w="756" w:type="dxa"/>
            <w:shd w:val="clear" w:color="auto" w:fill="auto"/>
            <w:noWrap/>
            <w:vAlign w:val="center"/>
            <w:hideMark/>
          </w:tcPr>
          <w:p w:rsidR="00C32503" w:rsidRPr="00264BCF" w:rsidRDefault="00C32503" w:rsidP="007B0405">
            <w:pPr>
              <w:jc w:val="center"/>
            </w:pPr>
            <w:r w:rsidRPr="00264BCF">
              <w:t xml:space="preserve">0,400 </w:t>
            </w:r>
          </w:p>
        </w:tc>
        <w:tc>
          <w:tcPr>
            <w:tcW w:w="756" w:type="dxa"/>
            <w:shd w:val="clear" w:color="auto" w:fill="auto"/>
            <w:noWrap/>
            <w:vAlign w:val="center"/>
            <w:hideMark/>
          </w:tcPr>
          <w:p w:rsidR="00C32503" w:rsidRPr="00264BCF" w:rsidRDefault="00C32503" w:rsidP="007B0405">
            <w:pPr>
              <w:jc w:val="center"/>
            </w:pPr>
            <w:r w:rsidRPr="00264BCF">
              <w:t xml:space="preserve">0,309 </w:t>
            </w:r>
          </w:p>
        </w:tc>
        <w:tc>
          <w:tcPr>
            <w:tcW w:w="164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FE0603">
        <w:trPr>
          <w:trHeight w:val="315"/>
          <w:jc w:val="center"/>
        </w:trPr>
        <w:tc>
          <w:tcPr>
            <w:tcW w:w="3064" w:type="dxa"/>
            <w:shd w:val="clear" w:color="FFFFFF" w:fill="FFFFFF"/>
            <w:vAlign w:val="center"/>
            <w:hideMark/>
          </w:tcPr>
          <w:p w:rsidR="00C32503" w:rsidRPr="00264BCF" w:rsidRDefault="00264BCF" w:rsidP="007B0405">
            <w:pPr>
              <w:rPr>
                <w:bCs/>
                <w:i/>
                <w:color w:val="000000"/>
              </w:rPr>
            </w:pPr>
            <w:r w:rsidRPr="00264BCF">
              <w:rPr>
                <w:bCs/>
                <w:i/>
                <w:color w:val="000000"/>
              </w:rPr>
              <w:t>Итого</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0,637</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0,553</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0,473</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0,391</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0,377</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0,325</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0,407</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0,418</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0,434</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0,418</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0,499</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0,415</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 xml:space="preserve">0,483 </w:t>
            </w:r>
          </w:p>
        </w:tc>
        <w:tc>
          <w:tcPr>
            <w:tcW w:w="1647" w:type="dxa"/>
            <w:shd w:val="clear" w:color="auto" w:fill="auto"/>
            <w:noWrap/>
            <w:vAlign w:val="center"/>
            <w:hideMark/>
          </w:tcPr>
          <w:p w:rsidR="00C32503" w:rsidRPr="00264BCF" w:rsidRDefault="00C32503" w:rsidP="007B0405">
            <w:pPr>
              <w:jc w:val="center"/>
              <w:rPr>
                <w:i/>
                <w:color w:val="000000"/>
              </w:rPr>
            </w:pPr>
            <w:r w:rsidRPr="00264BCF">
              <w:rPr>
                <w:i/>
                <w:color w:val="000000"/>
              </w:rPr>
              <w:t>да</w:t>
            </w:r>
          </w:p>
        </w:tc>
      </w:tr>
    </w:tbl>
    <w:p w:rsidR="00D048F6" w:rsidRDefault="00D048F6" w:rsidP="00D048F6">
      <w:pPr>
        <w:ind w:firstLine="709"/>
        <w:jc w:val="both"/>
        <w:rPr>
          <w:sz w:val="28"/>
          <w:szCs w:val="28"/>
        </w:rPr>
      </w:pPr>
    </w:p>
    <w:p w:rsidR="00D048F6" w:rsidRDefault="00D048F6" w:rsidP="00D048F6">
      <w:pPr>
        <w:rPr>
          <w:sz w:val="28"/>
          <w:szCs w:val="28"/>
        </w:rPr>
      </w:pPr>
      <w:r>
        <w:rPr>
          <w:sz w:val="28"/>
          <w:szCs w:val="28"/>
        </w:rPr>
        <w:br w:type="page"/>
      </w:r>
    </w:p>
    <w:p w:rsidR="00D048F6" w:rsidRPr="00A655CB" w:rsidRDefault="00A655CB" w:rsidP="00A655CB">
      <w:pPr>
        <w:tabs>
          <w:tab w:val="left" w:pos="993"/>
        </w:tabs>
        <w:jc w:val="center"/>
        <w:rPr>
          <w:b/>
          <w:sz w:val="28"/>
          <w:szCs w:val="28"/>
        </w:rPr>
      </w:pPr>
      <w:r w:rsidRPr="00A655CB">
        <w:rPr>
          <w:b/>
          <w:sz w:val="28"/>
          <w:szCs w:val="28"/>
        </w:rPr>
        <w:t xml:space="preserve">ПРИЛОЖЕНИЕ </w:t>
      </w:r>
      <w:r w:rsidR="00A00F62">
        <w:rPr>
          <w:b/>
          <w:sz w:val="28"/>
          <w:szCs w:val="28"/>
        </w:rPr>
        <w:t>К</w:t>
      </w:r>
    </w:p>
    <w:p w:rsidR="00A655CB" w:rsidRDefault="00A655CB" w:rsidP="00D048F6">
      <w:pPr>
        <w:tabs>
          <w:tab w:val="left" w:pos="993"/>
        </w:tabs>
        <w:ind w:firstLine="567"/>
        <w:jc w:val="both"/>
        <w:rPr>
          <w:sz w:val="28"/>
          <w:szCs w:val="28"/>
        </w:rPr>
      </w:pPr>
    </w:p>
    <w:p w:rsidR="00D048F6" w:rsidRDefault="00264BCF" w:rsidP="00264BCF">
      <w:pPr>
        <w:tabs>
          <w:tab w:val="left" w:pos="993"/>
        </w:tabs>
        <w:jc w:val="both"/>
        <w:rPr>
          <w:sz w:val="28"/>
          <w:szCs w:val="28"/>
          <w:lang w:val="kk-KZ"/>
        </w:rPr>
      </w:pPr>
      <w:r>
        <w:rPr>
          <w:sz w:val="28"/>
          <w:szCs w:val="28"/>
          <w:lang w:val="kk-KZ"/>
        </w:rPr>
        <w:t xml:space="preserve">Таблица </w:t>
      </w:r>
      <w:r w:rsidR="00A00F62">
        <w:rPr>
          <w:sz w:val="28"/>
          <w:szCs w:val="28"/>
          <w:lang w:val="kk-KZ"/>
        </w:rPr>
        <w:t>К</w:t>
      </w:r>
      <w:r>
        <w:rPr>
          <w:sz w:val="28"/>
          <w:szCs w:val="28"/>
          <w:lang w:val="kk-KZ"/>
        </w:rPr>
        <w:t xml:space="preserve">.1 – </w:t>
      </w:r>
      <w:r w:rsidR="00D048F6" w:rsidRPr="00FF77AD">
        <w:rPr>
          <w:sz w:val="28"/>
          <w:szCs w:val="28"/>
        </w:rPr>
        <w:t>Выполнение банк</w:t>
      </w:r>
      <w:r>
        <w:rPr>
          <w:sz w:val="28"/>
          <w:szCs w:val="28"/>
          <w:lang w:val="kk-KZ"/>
        </w:rPr>
        <w:t>а</w:t>
      </w:r>
      <w:r w:rsidR="00D048F6" w:rsidRPr="00FF77AD">
        <w:rPr>
          <w:sz w:val="28"/>
          <w:szCs w:val="28"/>
        </w:rPr>
        <w:t>ми второго уровня Казахстана пруденциального норматива "Максимальный размер риска на одного заемщика k3"</w:t>
      </w:r>
    </w:p>
    <w:p w:rsidR="00FE0603" w:rsidRPr="00FE0603" w:rsidRDefault="00FE0603" w:rsidP="00264BCF">
      <w:pPr>
        <w:tabs>
          <w:tab w:val="left" w:pos="993"/>
        </w:tabs>
        <w:jc w:val="both"/>
        <w:rPr>
          <w:sz w:val="16"/>
          <w:szCs w:val="16"/>
          <w:lang w:val="kk-KZ"/>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756"/>
        <w:gridCol w:w="756"/>
        <w:gridCol w:w="756"/>
        <w:gridCol w:w="756"/>
        <w:gridCol w:w="756"/>
        <w:gridCol w:w="756"/>
        <w:gridCol w:w="756"/>
        <w:gridCol w:w="756"/>
        <w:gridCol w:w="756"/>
        <w:gridCol w:w="756"/>
        <w:gridCol w:w="756"/>
        <w:gridCol w:w="805"/>
        <w:gridCol w:w="767"/>
        <w:gridCol w:w="1504"/>
      </w:tblGrid>
      <w:tr w:rsidR="00C32503" w:rsidRPr="00264BCF" w:rsidTr="0077006B">
        <w:trPr>
          <w:trHeight w:val="1065"/>
          <w:jc w:val="center"/>
        </w:trPr>
        <w:tc>
          <w:tcPr>
            <w:tcW w:w="3208"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2012</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2013</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2014</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w:t>
            </w:r>
          </w:p>
        </w:tc>
        <w:tc>
          <w:tcPr>
            <w:tcW w:w="756" w:type="dxa"/>
            <w:shd w:val="clear" w:color="auto" w:fill="auto"/>
            <w:vAlign w:val="center"/>
            <w:hideMark/>
          </w:tcPr>
          <w:p w:rsidR="00C32503" w:rsidRPr="00FE0603" w:rsidRDefault="00C32503" w:rsidP="00FE0603">
            <w:pPr>
              <w:jc w:val="center"/>
              <w:rPr>
                <w:bCs/>
                <w:lang w:val="kk-KZ"/>
              </w:rPr>
            </w:pPr>
            <w:r w:rsidRPr="00264BCF">
              <w:rPr>
                <w:bCs/>
              </w:rPr>
              <w:t>2019</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805"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767"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c>
          <w:tcPr>
            <w:tcW w:w="1504" w:type="dxa"/>
            <w:shd w:val="clear" w:color="auto" w:fill="auto"/>
            <w:vAlign w:val="center"/>
            <w:hideMark/>
          </w:tcPr>
          <w:p w:rsidR="00C32503" w:rsidRPr="00264BCF" w:rsidRDefault="00C32503" w:rsidP="007B0405">
            <w:pPr>
              <w:jc w:val="center"/>
              <w:rPr>
                <w:bCs/>
              </w:rPr>
            </w:pPr>
            <w:r w:rsidRPr="00264BCF">
              <w:rPr>
                <w:bCs/>
              </w:rPr>
              <w:t>Выполнение норматива</w:t>
            </w:r>
          </w:p>
        </w:tc>
      </w:tr>
      <w:tr w:rsidR="0077006B" w:rsidRPr="00264BCF" w:rsidTr="0077006B">
        <w:trPr>
          <w:trHeight w:val="70"/>
          <w:jc w:val="center"/>
        </w:trPr>
        <w:tc>
          <w:tcPr>
            <w:tcW w:w="3208" w:type="dxa"/>
            <w:shd w:val="clear" w:color="auto" w:fill="auto"/>
            <w:vAlign w:val="center"/>
          </w:tcPr>
          <w:p w:rsidR="0077006B" w:rsidRPr="0077006B" w:rsidRDefault="0077006B" w:rsidP="007B0405">
            <w:pPr>
              <w:jc w:val="center"/>
              <w:rPr>
                <w:bCs/>
                <w:lang w:val="kk-KZ"/>
              </w:rPr>
            </w:pPr>
            <w:r>
              <w:rPr>
                <w:bCs/>
                <w:lang w:val="kk-KZ"/>
              </w:rPr>
              <w:t>1</w:t>
            </w:r>
          </w:p>
        </w:tc>
        <w:tc>
          <w:tcPr>
            <w:tcW w:w="756" w:type="dxa"/>
            <w:shd w:val="clear" w:color="auto" w:fill="auto"/>
            <w:vAlign w:val="center"/>
          </w:tcPr>
          <w:p w:rsidR="0077006B" w:rsidRPr="0077006B" w:rsidRDefault="0077006B" w:rsidP="007B0405">
            <w:pPr>
              <w:jc w:val="center"/>
              <w:rPr>
                <w:bCs/>
                <w:lang w:val="kk-KZ"/>
              </w:rPr>
            </w:pPr>
            <w:r>
              <w:rPr>
                <w:bCs/>
                <w:lang w:val="kk-KZ"/>
              </w:rPr>
              <w:t>2</w:t>
            </w:r>
          </w:p>
        </w:tc>
        <w:tc>
          <w:tcPr>
            <w:tcW w:w="756" w:type="dxa"/>
            <w:shd w:val="clear" w:color="auto" w:fill="auto"/>
            <w:vAlign w:val="center"/>
          </w:tcPr>
          <w:p w:rsidR="0077006B" w:rsidRPr="0077006B" w:rsidRDefault="0077006B" w:rsidP="007B0405">
            <w:pPr>
              <w:jc w:val="center"/>
              <w:rPr>
                <w:bCs/>
                <w:lang w:val="kk-KZ"/>
              </w:rPr>
            </w:pPr>
            <w:r>
              <w:rPr>
                <w:bCs/>
                <w:lang w:val="kk-KZ"/>
              </w:rPr>
              <w:t>3</w:t>
            </w:r>
          </w:p>
        </w:tc>
        <w:tc>
          <w:tcPr>
            <w:tcW w:w="756" w:type="dxa"/>
            <w:shd w:val="clear" w:color="auto" w:fill="auto"/>
            <w:vAlign w:val="center"/>
          </w:tcPr>
          <w:p w:rsidR="0077006B" w:rsidRPr="0077006B" w:rsidRDefault="0077006B" w:rsidP="007B0405">
            <w:pPr>
              <w:jc w:val="center"/>
              <w:rPr>
                <w:bCs/>
                <w:lang w:val="kk-KZ"/>
              </w:rPr>
            </w:pPr>
            <w:r>
              <w:rPr>
                <w:bCs/>
                <w:lang w:val="kk-KZ"/>
              </w:rPr>
              <w:t>4</w:t>
            </w:r>
          </w:p>
        </w:tc>
        <w:tc>
          <w:tcPr>
            <w:tcW w:w="756" w:type="dxa"/>
            <w:shd w:val="clear" w:color="auto" w:fill="auto"/>
            <w:vAlign w:val="center"/>
          </w:tcPr>
          <w:p w:rsidR="0077006B" w:rsidRPr="0077006B" w:rsidRDefault="0077006B" w:rsidP="007B0405">
            <w:pPr>
              <w:jc w:val="center"/>
              <w:rPr>
                <w:bCs/>
                <w:lang w:val="kk-KZ"/>
              </w:rPr>
            </w:pPr>
            <w:r>
              <w:rPr>
                <w:bCs/>
                <w:lang w:val="kk-KZ"/>
              </w:rPr>
              <w:t>5</w:t>
            </w:r>
          </w:p>
        </w:tc>
        <w:tc>
          <w:tcPr>
            <w:tcW w:w="756" w:type="dxa"/>
            <w:shd w:val="clear" w:color="auto" w:fill="auto"/>
            <w:vAlign w:val="center"/>
          </w:tcPr>
          <w:p w:rsidR="0077006B" w:rsidRPr="0077006B" w:rsidRDefault="0077006B" w:rsidP="007B0405">
            <w:pPr>
              <w:jc w:val="center"/>
              <w:rPr>
                <w:bCs/>
                <w:lang w:val="kk-KZ"/>
              </w:rPr>
            </w:pPr>
            <w:r>
              <w:rPr>
                <w:bCs/>
                <w:lang w:val="kk-KZ"/>
              </w:rPr>
              <w:t>6</w:t>
            </w:r>
          </w:p>
        </w:tc>
        <w:tc>
          <w:tcPr>
            <w:tcW w:w="756" w:type="dxa"/>
            <w:shd w:val="clear" w:color="auto" w:fill="auto"/>
            <w:vAlign w:val="center"/>
          </w:tcPr>
          <w:p w:rsidR="0077006B" w:rsidRPr="0077006B" w:rsidRDefault="0077006B" w:rsidP="007B0405">
            <w:pPr>
              <w:jc w:val="center"/>
              <w:rPr>
                <w:bCs/>
                <w:lang w:val="kk-KZ"/>
              </w:rPr>
            </w:pPr>
            <w:r>
              <w:rPr>
                <w:bCs/>
                <w:lang w:val="kk-KZ"/>
              </w:rPr>
              <w:t>7</w:t>
            </w:r>
          </w:p>
        </w:tc>
        <w:tc>
          <w:tcPr>
            <w:tcW w:w="756" w:type="dxa"/>
            <w:shd w:val="clear" w:color="auto" w:fill="auto"/>
            <w:vAlign w:val="center"/>
          </w:tcPr>
          <w:p w:rsidR="0077006B" w:rsidRPr="0077006B" w:rsidRDefault="0077006B" w:rsidP="007B0405">
            <w:pPr>
              <w:jc w:val="center"/>
              <w:rPr>
                <w:bCs/>
                <w:lang w:val="kk-KZ"/>
              </w:rPr>
            </w:pPr>
            <w:r>
              <w:rPr>
                <w:bCs/>
                <w:lang w:val="kk-KZ"/>
              </w:rPr>
              <w:t>8</w:t>
            </w:r>
          </w:p>
        </w:tc>
        <w:tc>
          <w:tcPr>
            <w:tcW w:w="756" w:type="dxa"/>
            <w:shd w:val="clear" w:color="auto" w:fill="auto"/>
            <w:vAlign w:val="center"/>
          </w:tcPr>
          <w:p w:rsidR="0077006B" w:rsidRPr="0077006B" w:rsidRDefault="0077006B" w:rsidP="007B0405">
            <w:pPr>
              <w:jc w:val="center"/>
              <w:rPr>
                <w:bCs/>
                <w:lang w:val="kk-KZ"/>
              </w:rPr>
            </w:pPr>
            <w:r>
              <w:rPr>
                <w:bCs/>
                <w:lang w:val="kk-KZ"/>
              </w:rPr>
              <w:t>9</w:t>
            </w:r>
          </w:p>
        </w:tc>
        <w:tc>
          <w:tcPr>
            <w:tcW w:w="756" w:type="dxa"/>
            <w:shd w:val="clear" w:color="auto" w:fill="auto"/>
            <w:vAlign w:val="center"/>
          </w:tcPr>
          <w:p w:rsidR="0077006B" w:rsidRPr="0077006B" w:rsidRDefault="0077006B" w:rsidP="007B0405">
            <w:pPr>
              <w:jc w:val="center"/>
              <w:rPr>
                <w:bCs/>
                <w:lang w:val="kk-KZ"/>
              </w:rPr>
            </w:pPr>
            <w:r>
              <w:rPr>
                <w:bCs/>
                <w:lang w:val="kk-KZ"/>
              </w:rPr>
              <w:t>10</w:t>
            </w:r>
          </w:p>
        </w:tc>
        <w:tc>
          <w:tcPr>
            <w:tcW w:w="756" w:type="dxa"/>
            <w:shd w:val="clear" w:color="auto" w:fill="auto"/>
            <w:vAlign w:val="center"/>
          </w:tcPr>
          <w:p w:rsidR="0077006B" w:rsidRPr="0077006B" w:rsidRDefault="0077006B" w:rsidP="00FE0603">
            <w:pPr>
              <w:jc w:val="center"/>
              <w:rPr>
                <w:bCs/>
                <w:lang w:val="kk-KZ"/>
              </w:rPr>
            </w:pPr>
            <w:r>
              <w:rPr>
                <w:bCs/>
                <w:lang w:val="kk-KZ"/>
              </w:rPr>
              <w:t>11</w:t>
            </w:r>
          </w:p>
        </w:tc>
        <w:tc>
          <w:tcPr>
            <w:tcW w:w="756" w:type="dxa"/>
            <w:shd w:val="clear" w:color="auto" w:fill="auto"/>
            <w:vAlign w:val="center"/>
          </w:tcPr>
          <w:p w:rsidR="0077006B" w:rsidRPr="0077006B" w:rsidRDefault="0077006B" w:rsidP="007B0405">
            <w:pPr>
              <w:jc w:val="center"/>
              <w:rPr>
                <w:bCs/>
                <w:lang w:val="kk-KZ"/>
              </w:rPr>
            </w:pPr>
            <w:r>
              <w:rPr>
                <w:bCs/>
                <w:lang w:val="kk-KZ"/>
              </w:rPr>
              <w:t>12</w:t>
            </w:r>
          </w:p>
        </w:tc>
        <w:tc>
          <w:tcPr>
            <w:tcW w:w="805" w:type="dxa"/>
            <w:shd w:val="clear" w:color="auto" w:fill="auto"/>
            <w:vAlign w:val="center"/>
          </w:tcPr>
          <w:p w:rsidR="0077006B" w:rsidRPr="0077006B" w:rsidRDefault="0077006B" w:rsidP="007B0405">
            <w:pPr>
              <w:jc w:val="center"/>
              <w:rPr>
                <w:bCs/>
                <w:lang w:val="kk-KZ"/>
              </w:rPr>
            </w:pPr>
            <w:r>
              <w:rPr>
                <w:bCs/>
                <w:lang w:val="kk-KZ"/>
              </w:rPr>
              <w:t>13</w:t>
            </w:r>
          </w:p>
        </w:tc>
        <w:tc>
          <w:tcPr>
            <w:tcW w:w="767" w:type="dxa"/>
            <w:shd w:val="clear" w:color="auto" w:fill="auto"/>
            <w:vAlign w:val="center"/>
          </w:tcPr>
          <w:p w:rsidR="0077006B" w:rsidRPr="0077006B" w:rsidRDefault="0077006B" w:rsidP="007B0405">
            <w:pPr>
              <w:jc w:val="center"/>
              <w:rPr>
                <w:bCs/>
                <w:lang w:val="kk-KZ"/>
              </w:rPr>
            </w:pPr>
            <w:r>
              <w:rPr>
                <w:bCs/>
                <w:lang w:val="kk-KZ"/>
              </w:rPr>
              <w:t>14</w:t>
            </w:r>
          </w:p>
        </w:tc>
        <w:tc>
          <w:tcPr>
            <w:tcW w:w="1504" w:type="dxa"/>
            <w:shd w:val="clear" w:color="auto" w:fill="auto"/>
            <w:vAlign w:val="center"/>
          </w:tcPr>
          <w:p w:rsidR="0077006B" w:rsidRPr="0077006B" w:rsidRDefault="0077006B" w:rsidP="007B0405">
            <w:pPr>
              <w:jc w:val="center"/>
              <w:rPr>
                <w:bCs/>
                <w:lang w:val="kk-KZ"/>
              </w:rPr>
            </w:pPr>
            <w:r>
              <w:rPr>
                <w:bCs/>
                <w:lang w:val="kk-KZ"/>
              </w:rPr>
              <w:t>15</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756" w:type="dxa"/>
            <w:shd w:val="clear" w:color="auto" w:fill="auto"/>
            <w:noWrap/>
            <w:vAlign w:val="center"/>
            <w:hideMark/>
          </w:tcPr>
          <w:p w:rsidR="00C32503" w:rsidRPr="00264BCF" w:rsidRDefault="00C32503" w:rsidP="007B0405">
            <w:pPr>
              <w:jc w:val="center"/>
            </w:pPr>
            <w:r w:rsidRPr="00264BCF">
              <w:t xml:space="preserve">0,169 </w:t>
            </w:r>
          </w:p>
        </w:tc>
        <w:tc>
          <w:tcPr>
            <w:tcW w:w="756" w:type="dxa"/>
            <w:shd w:val="clear" w:color="auto" w:fill="auto"/>
            <w:noWrap/>
            <w:vAlign w:val="center"/>
            <w:hideMark/>
          </w:tcPr>
          <w:p w:rsidR="00C32503" w:rsidRPr="00264BCF" w:rsidRDefault="00C32503" w:rsidP="007B0405">
            <w:pPr>
              <w:jc w:val="center"/>
            </w:pPr>
            <w:r w:rsidRPr="00264BCF">
              <w:t xml:space="preserve">0,189 </w:t>
            </w:r>
          </w:p>
        </w:tc>
        <w:tc>
          <w:tcPr>
            <w:tcW w:w="756" w:type="dxa"/>
            <w:shd w:val="clear" w:color="auto" w:fill="auto"/>
            <w:noWrap/>
            <w:vAlign w:val="center"/>
            <w:hideMark/>
          </w:tcPr>
          <w:p w:rsidR="00C32503" w:rsidRPr="00264BCF" w:rsidRDefault="00C32503" w:rsidP="007B0405">
            <w:pPr>
              <w:jc w:val="center"/>
            </w:pPr>
            <w:r w:rsidRPr="00264BCF">
              <w:t xml:space="preserve">0,229 </w:t>
            </w:r>
          </w:p>
        </w:tc>
        <w:tc>
          <w:tcPr>
            <w:tcW w:w="756" w:type="dxa"/>
            <w:shd w:val="clear" w:color="auto" w:fill="auto"/>
            <w:noWrap/>
            <w:vAlign w:val="center"/>
            <w:hideMark/>
          </w:tcPr>
          <w:p w:rsidR="00C32503" w:rsidRPr="00264BCF" w:rsidRDefault="00C32503" w:rsidP="007B0405">
            <w:pPr>
              <w:jc w:val="center"/>
            </w:pPr>
            <w:r w:rsidRPr="00264BCF">
              <w:t xml:space="preserve">0,185 </w:t>
            </w:r>
          </w:p>
        </w:tc>
        <w:tc>
          <w:tcPr>
            <w:tcW w:w="756" w:type="dxa"/>
            <w:shd w:val="clear" w:color="auto" w:fill="auto"/>
            <w:noWrap/>
            <w:vAlign w:val="center"/>
            <w:hideMark/>
          </w:tcPr>
          <w:p w:rsidR="00C32503" w:rsidRPr="00264BCF" w:rsidRDefault="00C32503" w:rsidP="007B0405">
            <w:pPr>
              <w:jc w:val="center"/>
            </w:pPr>
            <w:r w:rsidRPr="00264BCF">
              <w:t xml:space="preserve">0,154 </w:t>
            </w:r>
          </w:p>
        </w:tc>
        <w:tc>
          <w:tcPr>
            <w:tcW w:w="756" w:type="dxa"/>
            <w:shd w:val="clear" w:color="auto" w:fill="auto"/>
            <w:noWrap/>
            <w:vAlign w:val="center"/>
            <w:hideMark/>
          </w:tcPr>
          <w:p w:rsidR="00C32503" w:rsidRPr="00264BCF" w:rsidRDefault="00C32503" w:rsidP="007B0405">
            <w:pPr>
              <w:jc w:val="center"/>
            </w:pPr>
            <w:r w:rsidRPr="00264BCF">
              <w:t xml:space="preserve">0,239 </w:t>
            </w:r>
          </w:p>
        </w:tc>
        <w:tc>
          <w:tcPr>
            <w:tcW w:w="756" w:type="dxa"/>
            <w:shd w:val="clear" w:color="auto" w:fill="auto"/>
            <w:noWrap/>
            <w:vAlign w:val="center"/>
            <w:hideMark/>
          </w:tcPr>
          <w:p w:rsidR="00C32503" w:rsidRPr="00264BCF" w:rsidRDefault="00C32503" w:rsidP="007B0405">
            <w:pPr>
              <w:jc w:val="center"/>
            </w:pPr>
            <w:r w:rsidRPr="00264BCF">
              <w:t xml:space="preserve">0,187 </w:t>
            </w:r>
          </w:p>
        </w:tc>
        <w:tc>
          <w:tcPr>
            <w:tcW w:w="756" w:type="dxa"/>
            <w:shd w:val="clear" w:color="auto" w:fill="auto"/>
            <w:noWrap/>
            <w:vAlign w:val="center"/>
            <w:hideMark/>
          </w:tcPr>
          <w:p w:rsidR="00C32503" w:rsidRPr="00264BCF" w:rsidRDefault="00C32503" w:rsidP="007B0405">
            <w:pPr>
              <w:jc w:val="center"/>
            </w:pPr>
            <w:r w:rsidRPr="00264BCF">
              <w:t xml:space="preserve">0,138 </w:t>
            </w:r>
          </w:p>
        </w:tc>
        <w:tc>
          <w:tcPr>
            <w:tcW w:w="756" w:type="dxa"/>
            <w:shd w:val="clear" w:color="auto" w:fill="auto"/>
            <w:noWrap/>
            <w:vAlign w:val="center"/>
            <w:hideMark/>
          </w:tcPr>
          <w:p w:rsidR="00C32503" w:rsidRPr="00264BCF" w:rsidRDefault="00C32503" w:rsidP="007B0405">
            <w:pPr>
              <w:jc w:val="center"/>
            </w:pPr>
            <w:r w:rsidRPr="00264BCF">
              <w:t xml:space="preserve">0,158 </w:t>
            </w:r>
          </w:p>
        </w:tc>
        <w:tc>
          <w:tcPr>
            <w:tcW w:w="756" w:type="dxa"/>
            <w:shd w:val="clear" w:color="auto" w:fill="auto"/>
            <w:noWrap/>
            <w:vAlign w:val="center"/>
            <w:hideMark/>
          </w:tcPr>
          <w:p w:rsidR="00C32503" w:rsidRPr="00264BCF" w:rsidRDefault="00C32503" w:rsidP="007B0405">
            <w:pPr>
              <w:jc w:val="center"/>
            </w:pPr>
            <w:r w:rsidRPr="00264BCF">
              <w:t xml:space="preserve">0,133 </w:t>
            </w:r>
          </w:p>
        </w:tc>
        <w:tc>
          <w:tcPr>
            <w:tcW w:w="756" w:type="dxa"/>
            <w:shd w:val="clear" w:color="auto" w:fill="auto"/>
            <w:noWrap/>
            <w:vAlign w:val="center"/>
            <w:hideMark/>
          </w:tcPr>
          <w:p w:rsidR="00C32503" w:rsidRPr="00264BCF" w:rsidRDefault="00C32503" w:rsidP="007B0405">
            <w:pPr>
              <w:jc w:val="center"/>
            </w:pPr>
            <w:r w:rsidRPr="00264BCF">
              <w:t xml:space="preserve">0,118 </w:t>
            </w:r>
          </w:p>
        </w:tc>
        <w:tc>
          <w:tcPr>
            <w:tcW w:w="805" w:type="dxa"/>
            <w:shd w:val="clear" w:color="auto" w:fill="auto"/>
            <w:noWrap/>
            <w:vAlign w:val="center"/>
            <w:hideMark/>
          </w:tcPr>
          <w:p w:rsidR="00C32503" w:rsidRPr="00264BCF" w:rsidRDefault="00C32503" w:rsidP="007B0405">
            <w:pPr>
              <w:jc w:val="center"/>
            </w:pPr>
            <w:r w:rsidRPr="00264BCF">
              <w:t xml:space="preserve">0,210 </w:t>
            </w:r>
          </w:p>
        </w:tc>
        <w:tc>
          <w:tcPr>
            <w:tcW w:w="767" w:type="dxa"/>
            <w:shd w:val="clear" w:color="auto" w:fill="auto"/>
            <w:noWrap/>
            <w:vAlign w:val="center"/>
            <w:hideMark/>
          </w:tcPr>
          <w:p w:rsidR="00C32503" w:rsidRPr="00264BCF" w:rsidRDefault="00C32503" w:rsidP="007B0405">
            <w:pPr>
              <w:jc w:val="center"/>
            </w:pPr>
            <w:r w:rsidRPr="00264BCF">
              <w:t xml:space="preserve">0,192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630"/>
          <w:jc w:val="center"/>
        </w:trPr>
        <w:tc>
          <w:tcPr>
            <w:tcW w:w="3208"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756" w:type="dxa"/>
            <w:shd w:val="clear" w:color="auto" w:fill="auto"/>
            <w:noWrap/>
            <w:vAlign w:val="center"/>
            <w:hideMark/>
          </w:tcPr>
          <w:p w:rsidR="00C32503" w:rsidRPr="00264BCF" w:rsidRDefault="00C32503" w:rsidP="007B0405">
            <w:pPr>
              <w:jc w:val="center"/>
            </w:pPr>
            <w:r w:rsidRPr="00264BCF">
              <w:t xml:space="preserve">0,245 </w:t>
            </w:r>
          </w:p>
        </w:tc>
        <w:tc>
          <w:tcPr>
            <w:tcW w:w="756" w:type="dxa"/>
            <w:shd w:val="clear" w:color="auto" w:fill="auto"/>
            <w:noWrap/>
            <w:vAlign w:val="center"/>
            <w:hideMark/>
          </w:tcPr>
          <w:p w:rsidR="00C32503" w:rsidRPr="00264BCF" w:rsidRDefault="00C32503" w:rsidP="007B0405">
            <w:pPr>
              <w:jc w:val="center"/>
            </w:pPr>
            <w:r w:rsidRPr="00264BCF">
              <w:t xml:space="preserve">0,248 </w:t>
            </w:r>
          </w:p>
        </w:tc>
        <w:tc>
          <w:tcPr>
            <w:tcW w:w="756" w:type="dxa"/>
            <w:shd w:val="clear" w:color="auto" w:fill="auto"/>
            <w:noWrap/>
            <w:vAlign w:val="center"/>
            <w:hideMark/>
          </w:tcPr>
          <w:p w:rsidR="00C32503" w:rsidRPr="00264BCF" w:rsidRDefault="00C32503" w:rsidP="007B0405">
            <w:pPr>
              <w:jc w:val="center"/>
            </w:pPr>
            <w:r w:rsidRPr="00264BCF">
              <w:t xml:space="preserve">0,180 </w:t>
            </w:r>
          </w:p>
        </w:tc>
        <w:tc>
          <w:tcPr>
            <w:tcW w:w="756" w:type="dxa"/>
            <w:shd w:val="clear" w:color="auto" w:fill="auto"/>
            <w:noWrap/>
            <w:vAlign w:val="center"/>
            <w:hideMark/>
          </w:tcPr>
          <w:p w:rsidR="00C32503" w:rsidRPr="00264BCF" w:rsidRDefault="00C32503" w:rsidP="007B0405">
            <w:pPr>
              <w:jc w:val="center"/>
            </w:pPr>
            <w:r w:rsidRPr="00264BCF">
              <w:t xml:space="preserve">0,249 </w:t>
            </w:r>
          </w:p>
        </w:tc>
        <w:tc>
          <w:tcPr>
            <w:tcW w:w="756" w:type="dxa"/>
            <w:shd w:val="clear" w:color="auto" w:fill="auto"/>
            <w:noWrap/>
            <w:vAlign w:val="center"/>
            <w:hideMark/>
          </w:tcPr>
          <w:p w:rsidR="00C32503" w:rsidRPr="00264BCF" w:rsidRDefault="00C32503" w:rsidP="007B0405">
            <w:pPr>
              <w:jc w:val="center"/>
            </w:pPr>
            <w:r w:rsidRPr="00264BCF">
              <w:t xml:space="preserve">0,165 </w:t>
            </w:r>
          </w:p>
        </w:tc>
        <w:tc>
          <w:tcPr>
            <w:tcW w:w="756" w:type="dxa"/>
            <w:shd w:val="clear" w:color="auto" w:fill="auto"/>
            <w:noWrap/>
            <w:vAlign w:val="center"/>
            <w:hideMark/>
          </w:tcPr>
          <w:p w:rsidR="00C32503" w:rsidRPr="00264BCF" w:rsidRDefault="00C32503" w:rsidP="007B0405">
            <w:pPr>
              <w:jc w:val="center"/>
            </w:pPr>
            <w:r w:rsidRPr="00264BCF">
              <w:t xml:space="preserve">0,218 </w:t>
            </w:r>
          </w:p>
        </w:tc>
        <w:tc>
          <w:tcPr>
            <w:tcW w:w="756" w:type="dxa"/>
            <w:shd w:val="clear" w:color="auto" w:fill="auto"/>
            <w:noWrap/>
            <w:vAlign w:val="center"/>
            <w:hideMark/>
          </w:tcPr>
          <w:p w:rsidR="00C32503" w:rsidRPr="00264BCF" w:rsidRDefault="00C32503" w:rsidP="007B0405">
            <w:pPr>
              <w:jc w:val="center"/>
            </w:pPr>
            <w:r w:rsidRPr="00264BCF">
              <w:t xml:space="preserve">0,191 </w:t>
            </w:r>
          </w:p>
        </w:tc>
        <w:tc>
          <w:tcPr>
            <w:tcW w:w="756" w:type="dxa"/>
            <w:shd w:val="clear" w:color="auto" w:fill="auto"/>
            <w:noWrap/>
            <w:vAlign w:val="center"/>
            <w:hideMark/>
          </w:tcPr>
          <w:p w:rsidR="00C32503" w:rsidRPr="00264BCF" w:rsidRDefault="00C32503" w:rsidP="007B0405">
            <w:pPr>
              <w:jc w:val="center"/>
            </w:pPr>
            <w:r w:rsidRPr="00264BCF">
              <w:t xml:space="preserve">0,121 </w:t>
            </w:r>
          </w:p>
        </w:tc>
        <w:tc>
          <w:tcPr>
            <w:tcW w:w="756" w:type="dxa"/>
            <w:shd w:val="clear" w:color="auto" w:fill="auto"/>
            <w:noWrap/>
            <w:vAlign w:val="center"/>
            <w:hideMark/>
          </w:tcPr>
          <w:p w:rsidR="00C32503" w:rsidRPr="00264BCF" w:rsidRDefault="00C32503" w:rsidP="007B0405">
            <w:pPr>
              <w:jc w:val="center"/>
            </w:pPr>
            <w:r w:rsidRPr="00264BCF">
              <w:t xml:space="preserve">0,177 </w:t>
            </w:r>
          </w:p>
        </w:tc>
        <w:tc>
          <w:tcPr>
            <w:tcW w:w="756" w:type="dxa"/>
            <w:shd w:val="clear" w:color="auto" w:fill="auto"/>
            <w:noWrap/>
            <w:vAlign w:val="center"/>
            <w:hideMark/>
          </w:tcPr>
          <w:p w:rsidR="00C32503" w:rsidRPr="00264BCF" w:rsidRDefault="00C32503" w:rsidP="007B0405">
            <w:pPr>
              <w:jc w:val="center"/>
            </w:pPr>
            <w:r w:rsidRPr="00264BCF">
              <w:t xml:space="preserve">0,037 </w:t>
            </w:r>
          </w:p>
        </w:tc>
        <w:tc>
          <w:tcPr>
            <w:tcW w:w="756" w:type="dxa"/>
            <w:shd w:val="clear" w:color="auto" w:fill="auto"/>
            <w:noWrap/>
            <w:vAlign w:val="center"/>
            <w:hideMark/>
          </w:tcPr>
          <w:p w:rsidR="00C32503" w:rsidRPr="00264BCF" w:rsidRDefault="00C32503" w:rsidP="007B0405">
            <w:pPr>
              <w:jc w:val="center"/>
            </w:pPr>
            <w:r w:rsidRPr="00264BCF">
              <w:t xml:space="preserve">0,051 </w:t>
            </w:r>
          </w:p>
        </w:tc>
        <w:tc>
          <w:tcPr>
            <w:tcW w:w="805" w:type="dxa"/>
            <w:shd w:val="clear" w:color="auto" w:fill="auto"/>
            <w:noWrap/>
            <w:vAlign w:val="center"/>
            <w:hideMark/>
          </w:tcPr>
          <w:p w:rsidR="00C32503" w:rsidRPr="00264BCF" w:rsidRDefault="00C32503" w:rsidP="007B0405">
            <w:pPr>
              <w:jc w:val="center"/>
            </w:pPr>
            <w:r w:rsidRPr="00264BCF">
              <w:t xml:space="preserve">0,090 </w:t>
            </w:r>
          </w:p>
        </w:tc>
        <w:tc>
          <w:tcPr>
            <w:tcW w:w="767" w:type="dxa"/>
            <w:shd w:val="clear" w:color="auto" w:fill="auto"/>
            <w:noWrap/>
            <w:vAlign w:val="center"/>
            <w:hideMark/>
          </w:tcPr>
          <w:p w:rsidR="00C32503" w:rsidRPr="00264BCF" w:rsidRDefault="00C32503" w:rsidP="007B0405">
            <w:pPr>
              <w:jc w:val="center"/>
            </w:pPr>
            <w:r w:rsidRPr="00264BCF">
              <w:t xml:space="preserve">0,096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756" w:type="dxa"/>
            <w:shd w:val="clear" w:color="auto" w:fill="auto"/>
            <w:noWrap/>
            <w:vAlign w:val="center"/>
            <w:hideMark/>
          </w:tcPr>
          <w:p w:rsidR="00C32503" w:rsidRPr="00264BCF" w:rsidRDefault="00C32503" w:rsidP="007B0405">
            <w:pPr>
              <w:jc w:val="center"/>
            </w:pPr>
            <w:r w:rsidRPr="00264BCF">
              <w:t xml:space="preserve">0,186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756" w:type="dxa"/>
            <w:shd w:val="clear" w:color="auto" w:fill="auto"/>
            <w:noWrap/>
            <w:vAlign w:val="center"/>
            <w:hideMark/>
          </w:tcPr>
          <w:p w:rsidR="00C32503" w:rsidRPr="00264BCF" w:rsidRDefault="00C32503" w:rsidP="007B0405">
            <w:pPr>
              <w:jc w:val="center"/>
            </w:pPr>
            <w:r w:rsidRPr="00264BCF">
              <w:t xml:space="preserve">0,136 </w:t>
            </w:r>
          </w:p>
        </w:tc>
        <w:tc>
          <w:tcPr>
            <w:tcW w:w="756" w:type="dxa"/>
            <w:shd w:val="clear" w:color="auto" w:fill="auto"/>
            <w:noWrap/>
            <w:vAlign w:val="center"/>
            <w:hideMark/>
          </w:tcPr>
          <w:p w:rsidR="00C32503" w:rsidRPr="00264BCF" w:rsidRDefault="00C32503" w:rsidP="007B0405">
            <w:pPr>
              <w:jc w:val="center"/>
            </w:pPr>
            <w:r w:rsidRPr="00264BCF">
              <w:t xml:space="preserve">0,118 </w:t>
            </w:r>
          </w:p>
        </w:tc>
        <w:tc>
          <w:tcPr>
            <w:tcW w:w="756" w:type="dxa"/>
            <w:shd w:val="clear" w:color="auto" w:fill="auto"/>
            <w:noWrap/>
            <w:vAlign w:val="center"/>
            <w:hideMark/>
          </w:tcPr>
          <w:p w:rsidR="00C32503" w:rsidRPr="00264BCF" w:rsidRDefault="00C32503" w:rsidP="007B0405">
            <w:pPr>
              <w:jc w:val="center"/>
            </w:pPr>
            <w:r w:rsidRPr="00264BCF">
              <w:t xml:space="preserve">0,102 </w:t>
            </w:r>
          </w:p>
        </w:tc>
        <w:tc>
          <w:tcPr>
            <w:tcW w:w="756" w:type="dxa"/>
            <w:shd w:val="clear" w:color="auto" w:fill="auto"/>
            <w:noWrap/>
            <w:vAlign w:val="center"/>
            <w:hideMark/>
          </w:tcPr>
          <w:p w:rsidR="00C32503" w:rsidRPr="00264BCF" w:rsidRDefault="00C32503" w:rsidP="007B0405">
            <w:pPr>
              <w:jc w:val="center"/>
            </w:pPr>
            <w:r w:rsidRPr="00264BCF">
              <w:t xml:space="preserve">0,113 </w:t>
            </w:r>
          </w:p>
        </w:tc>
        <w:tc>
          <w:tcPr>
            <w:tcW w:w="756" w:type="dxa"/>
            <w:shd w:val="clear" w:color="auto" w:fill="auto"/>
            <w:noWrap/>
            <w:vAlign w:val="center"/>
            <w:hideMark/>
          </w:tcPr>
          <w:p w:rsidR="00C32503" w:rsidRPr="00264BCF" w:rsidRDefault="00C32503" w:rsidP="007B0405">
            <w:pPr>
              <w:jc w:val="center"/>
            </w:pPr>
            <w:r w:rsidRPr="00264BCF">
              <w:t xml:space="preserve">0,105 </w:t>
            </w:r>
          </w:p>
        </w:tc>
        <w:tc>
          <w:tcPr>
            <w:tcW w:w="756" w:type="dxa"/>
            <w:shd w:val="clear" w:color="auto" w:fill="auto"/>
            <w:noWrap/>
            <w:vAlign w:val="center"/>
            <w:hideMark/>
          </w:tcPr>
          <w:p w:rsidR="00C32503" w:rsidRPr="00264BCF" w:rsidRDefault="00C32503" w:rsidP="007B0405">
            <w:pPr>
              <w:jc w:val="center"/>
            </w:pPr>
            <w:r w:rsidRPr="00264BCF">
              <w:t xml:space="preserve">0,080 </w:t>
            </w:r>
          </w:p>
        </w:tc>
        <w:tc>
          <w:tcPr>
            <w:tcW w:w="756" w:type="dxa"/>
            <w:shd w:val="clear" w:color="auto" w:fill="auto"/>
            <w:noWrap/>
            <w:vAlign w:val="center"/>
            <w:hideMark/>
          </w:tcPr>
          <w:p w:rsidR="00C32503" w:rsidRPr="00264BCF" w:rsidRDefault="00C32503" w:rsidP="007B0405">
            <w:pPr>
              <w:jc w:val="center"/>
            </w:pPr>
            <w:r w:rsidRPr="00264BCF">
              <w:t xml:space="preserve">0,072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756" w:type="dxa"/>
            <w:shd w:val="clear" w:color="auto" w:fill="auto"/>
            <w:noWrap/>
            <w:vAlign w:val="center"/>
            <w:hideMark/>
          </w:tcPr>
          <w:p w:rsidR="00C32503" w:rsidRPr="00264BCF" w:rsidRDefault="00C32503" w:rsidP="007B0405">
            <w:pPr>
              <w:jc w:val="center"/>
            </w:pPr>
            <w:r w:rsidRPr="00264BCF">
              <w:t xml:space="preserve">0,088 </w:t>
            </w:r>
          </w:p>
        </w:tc>
        <w:tc>
          <w:tcPr>
            <w:tcW w:w="805" w:type="dxa"/>
            <w:shd w:val="clear" w:color="auto" w:fill="auto"/>
            <w:noWrap/>
            <w:vAlign w:val="center"/>
            <w:hideMark/>
          </w:tcPr>
          <w:p w:rsidR="00C32503" w:rsidRPr="00264BCF" w:rsidRDefault="00C32503" w:rsidP="007B0405">
            <w:pPr>
              <w:jc w:val="center"/>
            </w:pPr>
            <w:r w:rsidRPr="00264BCF">
              <w:t xml:space="preserve">0,070 </w:t>
            </w:r>
          </w:p>
        </w:tc>
        <w:tc>
          <w:tcPr>
            <w:tcW w:w="767" w:type="dxa"/>
            <w:shd w:val="clear" w:color="auto" w:fill="auto"/>
            <w:noWrap/>
            <w:vAlign w:val="center"/>
            <w:hideMark/>
          </w:tcPr>
          <w:p w:rsidR="00C32503" w:rsidRPr="00264BCF" w:rsidRDefault="00C32503" w:rsidP="007B0405">
            <w:pPr>
              <w:jc w:val="center"/>
            </w:pPr>
            <w:r w:rsidRPr="00264BCF">
              <w:t xml:space="preserve">0,059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630"/>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"Отбасы банк" (АО "Жилстройсбербанк Казахстана")</w:t>
            </w:r>
          </w:p>
        </w:tc>
        <w:tc>
          <w:tcPr>
            <w:tcW w:w="756" w:type="dxa"/>
            <w:shd w:val="clear" w:color="auto" w:fill="auto"/>
            <w:noWrap/>
            <w:vAlign w:val="center"/>
            <w:hideMark/>
          </w:tcPr>
          <w:p w:rsidR="00C32503" w:rsidRPr="00264BCF" w:rsidRDefault="00C32503" w:rsidP="007B0405">
            <w:pPr>
              <w:jc w:val="center"/>
            </w:pPr>
            <w:r w:rsidRPr="00264BCF">
              <w:t xml:space="preserve">0,046 </w:t>
            </w:r>
          </w:p>
        </w:tc>
        <w:tc>
          <w:tcPr>
            <w:tcW w:w="756" w:type="dxa"/>
            <w:shd w:val="clear" w:color="auto" w:fill="auto"/>
            <w:noWrap/>
            <w:vAlign w:val="center"/>
            <w:hideMark/>
          </w:tcPr>
          <w:p w:rsidR="00C32503" w:rsidRPr="00264BCF" w:rsidRDefault="00C32503" w:rsidP="007B0405">
            <w:pPr>
              <w:jc w:val="center"/>
            </w:pPr>
            <w:r w:rsidRPr="00264BCF">
              <w:t xml:space="preserve">0,023 </w:t>
            </w:r>
          </w:p>
        </w:tc>
        <w:tc>
          <w:tcPr>
            <w:tcW w:w="756" w:type="dxa"/>
            <w:shd w:val="clear" w:color="auto" w:fill="auto"/>
            <w:noWrap/>
            <w:vAlign w:val="center"/>
            <w:hideMark/>
          </w:tcPr>
          <w:p w:rsidR="00C32503" w:rsidRPr="00264BCF" w:rsidRDefault="00C32503" w:rsidP="007B0405">
            <w:pPr>
              <w:jc w:val="center"/>
            </w:pPr>
            <w:r w:rsidRPr="00264BCF">
              <w:t xml:space="preserve">0,022 </w:t>
            </w:r>
          </w:p>
        </w:tc>
        <w:tc>
          <w:tcPr>
            <w:tcW w:w="756" w:type="dxa"/>
            <w:shd w:val="clear" w:color="auto" w:fill="auto"/>
            <w:noWrap/>
            <w:vAlign w:val="center"/>
            <w:hideMark/>
          </w:tcPr>
          <w:p w:rsidR="00C32503" w:rsidRPr="00264BCF" w:rsidRDefault="00C32503" w:rsidP="007B0405">
            <w:pPr>
              <w:jc w:val="center"/>
            </w:pPr>
            <w:r w:rsidRPr="00264BCF">
              <w:t xml:space="preserve">0,040 </w:t>
            </w:r>
          </w:p>
        </w:tc>
        <w:tc>
          <w:tcPr>
            <w:tcW w:w="756" w:type="dxa"/>
            <w:shd w:val="clear" w:color="auto" w:fill="auto"/>
            <w:noWrap/>
            <w:vAlign w:val="center"/>
            <w:hideMark/>
          </w:tcPr>
          <w:p w:rsidR="00C32503" w:rsidRPr="00264BCF" w:rsidRDefault="00C32503" w:rsidP="007B0405">
            <w:pPr>
              <w:jc w:val="center"/>
            </w:pPr>
            <w:r w:rsidRPr="00264BCF">
              <w:t xml:space="preserve">0,059 </w:t>
            </w:r>
          </w:p>
        </w:tc>
        <w:tc>
          <w:tcPr>
            <w:tcW w:w="756" w:type="dxa"/>
            <w:shd w:val="clear" w:color="auto" w:fill="auto"/>
            <w:noWrap/>
            <w:vAlign w:val="center"/>
            <w:hideMark/>
          </w:tcPr>
          <w:p w:rsidR="00C32503" w:rsidRPr="00264BCF" w:rsidRDefault="00C32503" w:rsidP="007B0405">
            <w:pPr>
              <w:jc w:val="center"/>
            </w:pPr>
            <w:r w:rsidRPr="00264BCF">
              <w:t xml:space="preserve">0,111 </w:t>
            </w:r>
          </w:p>
        </w:tc>
        <w:tc>
          <w:tcPr>
            <w:tcW w:w="756" w:type="dxa"/>
            <w:shd w:val="clear" w:color="auto" w:fill="auto"/>
            <w:noWrap/>
            <w:vAlign w:val="center"/>
            <w:hideMark/>
          </w:tcPr>
          <w:p w:rsidR="00C32503" w:rsidRPr="00264BCF" w:rsidRDefault="00C32503" w:rsidP="007B0405">
            <w:pPr>
              <w:jc w:val="center"/>
            </w:pPr>
            <w:r w:rsidRPr="00264BCF">
              <w:t xml:space="preserve">0,091 </w:t>
            </w:r>
          </w:p>
        </w:tc>
        <w:tc>
          <w:tcPr>
            <w:tcW w:w="756" w:type="dxa"/>
            <w:shd w:val="clear" w:color="auto" w:fill="auto"/>
            <w:noWrap/>
            <w:vAlign w:val="center"/>
            <w:hideMark/>
          </w:tcPr>
          <w:p w:rsidR="00C32503" w:rsidRPr="00264BCF" w:rsidRDefault="00C32503" w:rsidP="007B0405">
            <w:pPr>
              <w:jc w:val="center"/>
            </w:pPr>
            <w:r w:rsidRPr="00264BCF">
              <w:t xml:space="preserve">0,090 </w:t>
            </w:r>
          </w:p>
        </w:tc>
        <w:tc>
          <w:tcPr>
            <w:tcW w:w="756" w:type="dxa"/>
            <w:shd w:val="clear" w:color="auto" w:fill="auto"/>
            <w:noWrap/>
            <w:vAlign w:val="center"/>
            <w:hideMark/>
          </w:tcPr>
          <w:p w:rsidR="00C32503" w:rsidRPr="00264BCF" w:rsidRDefault="00C32503" w:rsidP="007B0405">
            <w:pPr>
              <w:jc w:val="center"/>
            </w:pPr>
            <w:r w:rsidRPr="00264BCF">
              <w:t xml:space="preserve">0,073 </w:t>
            </w:r>
          </w:p>
        </w:tc>
        <w:tc>
          <w:tcPr>
            <w:tcW w:w="756" w:type="dxa"/>
            <w:shd w:val="clear" w:color="auto" w:fill="auto"/>
            <w:noWrap/>
            <w:vAlign w:val="center"/>
            <w:hideMark/>
          </w:tcPr>
          <w:p w:rsidR="00C32503" w:rsidRPr="00264BCF" w:rsidRDefault="00C32503" w:rsidP="007B0405">
            <w:pPr>
              <w:jc w:val="center"/>
            </w:pPr>
            <w:r w:rsidRPr="00264BCF">
              <w:t xml:space="preserve">0,064 </w:t>
            </w:r>
          </w:p>
        </w:tc>
        <w:tc>
          <w:tcPr>
            <w:tcW w:w="756" w:type="dxa"/>
            <w:shd w:val="clear" w:color="auto" w:fill="auto"/>
            <w:noWrap/>
            <w:vAlign w:val="center"/>
            <w:hideMark/>
          </w:tcPr>
          <w:p w:rsidR="00C32503" w:rsidRPr="00264BCF" w:rsidRDefault="00C32503" w:rsidP="007B0405">
            <w:pPr>
              <w:jc w:val="center"/>
            </w:pPr>
            <w:r w:rsidRPr="00264BCF">
              <w:t xml:space="preserve">0,044 </w:t>
            </w:r>
          </w:p>
        </w:tc>
        <w:tc>
          <w:tcPr>
            <w:tcW w:w="805" w:type="dxa"/>
            <w:shd w:val="clear" w:color="auto" w:fill="auto"/>
            <w:noWrap/>
            <w:vAlign w:val="center"/>
            <w:hideMark/>
          </w:tcPr>
          <w:p w:rsidR="00C32503" w:rsidRPr="00264BCF" w:rsidRDefault="00C32503" w:rsidP="007B0405">
            <w:pPr>
              <w:jc w:val="center"/>
            </w:pPr>
            <w:r w:rsidRPr="00264BCF">
              <w:t xml:space="preserve">0,030 </w:t>
            </w:r>
          </w:p>
        </w:tc>
        <w:tc>
          <w:tcPr>
            <w:tcW w:w="767" w:type="dxa"/>
            <w:shd w:val="clear" w:color="auto" w:fill="auto"/>
            <w:noWrap/>
            <w:vAlign w:val="center"/>
            <w:hideMark/>
          </w:tcPr>
          <w:p w:rsidR="00C32503" w:rsidRPr="00264BCF" w:rsidRDefault="00C32503" w:rsidP="007B0405">
            <w:pPr>
              <w:jc w:val="center"/>
            </w:pPr>
            <w:r w:rsidRPr="00264BCF">
              <w:t xml:space="preserve">0,056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756" w:type="dxa"/>
            <w:shd w:val="clear" w:color="FFFFFF" w:fill="FFFFFF"/>
            <w:vAlign w:val="center"/>
            <w:hideMark/>
          </w:tcPr>
          <w:p w:rsidR="00C32503" w:rsidRPr="00264BCF" w:rsidRDefault="00C32503" w:rsidP="007B0405">
            <w:pPr>
              <w:jc w:val="center"/>
              <w:rPr>
                <w:color w:val="000000"/>
              </w:rPr>
            </w:pPr>
            <w:r w:rsidRPr="00264BCF">
              <w:rPr>
                <w:color w:val="000000"/>
              </w:rPr>
              <w:t> </w:t>
            </w:r>
          </w:p>
        </w:tc>
        <w:tc>
          <w:tcPr>
            <w:tcW w:w="756" w:type="dxa"/>
            <w:shd w:val="clear" w:color="auto" w:fill="auto"/>
            <w:noWrap/>
            <w:vAlign w:val="center"/>
            <w:hideMark/>
          </w:tcPr>
          <w:p w:rsidR="00C32503" w:rsidRPr="00264BCF" w:rsidRDefault="00C32503" w:rsidP="007B0405">
            <w:pPr>
              <w:jc w:val="center"/>
            </w:pPr>
            <w:r w:rsidRPr="00264BCF">
              <w:t xml:space="preserve">0,226 </w:t>
            </w:r>
          </w:p>
        </w:tc>
        <w:tc>
          <w:tcPr>
            <w:tcW w:w="756" w:type="dxa"/>
            <w:shd w:val="clear" w:color="auto" w:fill="auto"/>
            <w:noWrap/>
            <w:vAlign w:val="center"/>
            <w:hideMark/>
          </w:tcPr>
          <w:p w:rsidR="00C32503" w:rsidRPr="00264BCF" w:rsidRDefault="00C32503" w:rsidP="007B0405">
            <w:pPr>
              <w:jc w:val="center"/>
            </w:pPr>
            <w:r w:rsidRPr="00264BCF">
              <w:t xml:space="preserve">0,174 </w:t>
            </w:r>
          </w:p>
        </w:tc>
        <w:tc>
          <w:tcPr>
            <w:tcW w:w="756" w:type="dxa"/>
            <w:shd w:val="clear" w:color="auto" w:fill="auto"/>
            <w:noWrap/>
            <w:vAlign w:val="center"/>
            <w:hideMark/>
          </w:tcPr>
          <w:p w:rsidR="00C32503" w:rsidRPr="00264BCF" w:rsidRDefault="00C32503" w:rsidP="007B0405">
            <w:pPr>
              <w:jc w:val="center"/>
            </w:pPr>
            <w:r w:rsidRPr="00264BCF">
              <w:t xml:space="preserve">0,243 </w:t>
            </w:r>
          </w:p>
        </w:tc>
        <w:tc>
          <w:tcPr>
            <w:tcW w:w="756" w:type="dxa"/>
            <w:shd w:val="clear" w:color="auto" w:fill="auto"/>
            <w:noWrap/>
            <w:vAlign w:val="center"/>
            <w:hideMark/>
          </w:tcPr>
          <w:p w:rsidR="00C32503" w:rsidRPr="00264BCF" w:rsidRDefault="00C32503" w:rsidP="007B0405">
            <w:pPr>
              <w:jc w:val="center"/>
            </w:pPr>
            <w:r w:rsidRPr="00264BCF">
              <w:t xml:space="preserve">0,154 </w:t>
            </w:r>
          </w:p>
        </w:tc>
        <w:tc>
          <w:tcPr>
            <w:tcW w:w="756" w:type="dxa"/>
            <w:shd w:val="clear" w:color="auto" w:fill="auto"/>
            <w:noWrap/>
            <w:vAlign w:val="center"/>
            <w:hideMark/>
          </w:tcPr>
          <w:p w:rsidR="00C32503" w:rsidRPr="00264BCF" w:rsidRDefault="00C32503" w:rsidP="007B0405">
            <w:pPr>
              <w:jc w:val="center"/>
            </w:pPr>
            <w:r w:rsidRPr="00264BCF">
              <w:t xml:space="preserve">0,308 </w:t>
            </w:r>
          </w:p>
        </w:tc>
        <w:tc>
          <w:tcPr>
            <w:tcW w:w="756" w:type="dxa"/>
            <w:shd w:val="clear" w:color="auto" w:fill="auto"/>
            <w:noWrap/>
            <w:vAlign w:val="center"/>
            <w:hideMark/>
          </w:tcPr>
          <w:p w:rsidR="00C32503" w:rsidRPr="00264BCF" w:rsidRDefault="00C32503" w:rsidP="007B0405">
            <w:pPr>
              <w:jc w:val="center"/>
            </w:pPr>
            <w:r w:rsidRPr="00264BCF">
              <w:t xml:space="preserve">0,212 </w:t>
            </w:r>
          </w:p>
        </w:tc>
        <w:tc>
          <w:tcPr>
            <w:tcW w:w="756" w:type="dxa"/>
            <w:shd w:val="clear" w:color="auto" w:fill="auto"/>
            <w:noWrap/>
            <w:vAlign w:val="center"/>
            <w:hideMark/>
          </w:tcPr>
          <w:p w:rsidR="00C32503" w:rsidRPr="00264BCF" w:rsidRDefault="00C32503" w:rsidP="007B0405">
            <w:pPr>
              <w:jc w:val="center"/>
            </w:pPr>
            <w:r w:rsidRPr="00264BCF">
              <w:t xml:space="preserve">0,094 </w:t>
            </w:r>
          </w:p>
        </w:tc>
        <w:tc>
          <w:tcPr>
            <w:tcW w:w="756" w:type="dxa"/>
            <w:shd w:val="clear" w:color="auto" w:fill="auto"/>
            <w:noWrap/>
            <w:vAlign w:val="center"/>
            <w:hideMark/>
          </w:tcPr>
          <w:p w:rsidR="00C32503" w:rsidRPr="00264BCF" w:rsidRDefault="00C32503" w:rsidP="007B0405">
            <w:pPr>
              <w:jc w:val="center"/>
            </w:pPr>
            <w:r w:rsidRPr="00264BCF">
              <w:t xml:space="preserve">0,077 </w:t>
            </w:r>
          </w:p>
        </w:tc>
        <w:tc>
          <w:tcPr>
            <w:tcW w:w="756" w:type="dxa"/>
            <w:shd w:val="clear" w:color="auto" w:fill="auto"/>
            <w:noWrap/>
            <w:vAlign w:val="center"/>
            <w:hideMark/>
          </w:tcPr>
          <w:p w:rsidR="00C32503" w:rsidRPr="00264BCF" w:rsidRDefault="00C32503" w:rsidP="007B0405">
            <w:pPr>
              <w:jc w:val="center"/>
            </w:pPr>
            <w:r w:rsidRPr="00264BCF">
              <w:t xml:space="preserve">0,089 </w:t>
            </w:r>
          </w:p>
        </w:tc>
        <w:tc>
          <w:tcPr>
            <w:tcW w:w="756" w:type="dxa"/>
            <w:shd w:val="clear" w:color="auto" w:fill="auto"/>
            <w:noWrap/>
            <w:vAlign w:val="center"/>
            <w:hideMark/>
          </w:tcPr>
          <w:p w:rsidR="00C32503" w:rsidRPr="00264BCF" w:rsidRDefault="00C32503" w:rsidP="007B0405">
            <w:pPr>
              <w:jc w:val="center"/>
            </w:pPr>
            <w:r w:rsidRPr="00264BCF">
              <w:t xml:space="preserve">0,108 </w:t>
            </w:r>
          </w:p>
        </w:tc>
        <w:tc>
          <w:tcPr>
            <w:tcW w:w="805" w:type="dxa"/>
            <w:shd w:val="clear" w:color="auto" w:fill="auto"/>
            <w:noWrap/>
            <w:vAlign w:val="center"/>
            <w:hideMark/>
          </w:tcPr>
          <w:p w:rsidR="00C32503" w:rsidRPr="00264BCF" w:rsidRDefault="00C32503" w:rsidP="007B0405">
            <w:pPr>
              <w:jc w:val="center"/>
            </w:pPr>
            <w:r w:rsidRPr="00264BCF">
              <w:t xml:space="preserve">0,130 </w:t>
            </w:r>
          </w:p>
        </w:tc>
        <w:tc>
          <w:tcPr>
            <w:tcW w:w="767" w:type="dxa"/>
            <w:shd w:val="clear" w:color="auto" w:fill="auto"/>
            <w:noWrap/>
            <w:vAlign w:val="center"/>
            <w:hideMark/>
          </w:tcPr>
          <w:p w:rsidR="00C32503" w:rsidRPr="00264BCF" w:rsidRDefault="00C32503" w:rsidP="007B0405">
            <w:pPr>
              <w:jc w:val="center"/>
            </w:pPr>
            <w:r w:rsidRPr="00264BCF">
              <w:t xml:space="preserve">0,182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ДБ АО "Сбербанк"</w:t>
            </w:r>
          </w:p>
        </w:tc>
        <w:tc>
          <w:tcPr>
            <w:tcW w:w="756" w:type="dxa"/>
            <w:shd w:val="clear" w:color="auto" w:fill="auto"/>
            <w:noWrap/>
            <w:vAlign w:val="center"/>
            <w:hideMark/>
          </w:tcPr>
          <w:p w:rsidR="00C32503" w:rsidRPr="00264BCF" w:rsidRDefault="00C32503" w:rsidP="007B0405">
            <w:pPr>
              <w:jc w:val="center"/>
            </w:pPr>
            <w:r w:rsidRPr="00264BCF">
              <w:t xml:space="preserve">0,221 </w:t>
            </w:r>
          </w:p>
        </w:tc>
        <w:tc>
          <w:tcPr>
            <w:tcW w:w="756" w:type="dxa"/>
            <w:shd w:val="clear" w:color="auto" w:fill="auto"/>
            <w:noWrap/>
            <w:vAlign w:val="center"/>
            <w:hideMark/>
          </w:tcPr>
          <w:p w:rsidR="00C32503" w:rsidRPr="00264BCF" w:rsidRDefault="00C32503" w:rsidP="007B0405">
            <w:pPr>
              <w:jc w:val="center"/>
            </w:pPr>
            <w:r w:rsidRPr="00264BCF">
              <w:t xml:space="preserve">0,233 </w:t>
            </w:r>
          </w:p>
        </w:tc>
        <w:tc>
          <w:tcPr>
            <w:tcW w:w="756" w:type="dxa"/>
            <w:shd w:val="clear" w:color="auto" w:fill="auto"/>
            <w:noWrap/>
            <w:vAlign w:val="center"/>
            <w:hideMark/>
          </w:tcPr>
          <w:p w:rsidR="00C32503" w:rsidRPr="00264BCF" w:rsidRDefault="00C32503" w:rsidP="007B0405">
            <w:pPr>
              <w:jc w:val="center"/>
            </w:pPr>
            <w:r w:rsidRPr="00264BCF">
              <w:t xml:space="preserve">0,142 </w:t>
            </w:r>
          </w:p>
        </w:tc>
        <w:tc>
          <w:tcPr>
            <w:tcW w:w="756" w:type="dxa"/>
            <w:shd w:val="clear" w:color="auto" w:fill="auto"/>
            <w:noWrap/>
            <w:vAlign w:val="center"/>
            <w:hideMark/>
          </w:tcPr>
          <w:p w:rsidR="00C32503" w:rsidRPr="00264BCF" w:rsidRDefault="00C32503" w:rsidP="007B0405">
            <w:pPr>
              <w:jc w:val="center"/>
            </w:pPr>
            <w:r w:rsidRPr="00264BCF">
              <w:t xml:space="preserve">0,194 </w:t>
            </w:r>
          </w:p>
        </w:tc>
        <w:tc>
          <w:tcPr>
            <w:tcW w:w="756" w:type="dxa"/>
            <w:shd w:val="clear" w:color="auto" w:fill="auto"/>
            <w:noWrap/>
            <w:vAlign w:val="center"/>
            <w:hideMark/>
          </w:tcPr>
          <w:p w:rsidR="00C32503" w:rsidRPr="00264BCF" w:rsidRDefault="00C32503" w:rsidP="007B0405">
            <w:pPr>
              <w:jc w:val="center"/>
            </w:pPr>
            <w:r w:rsidRPr="00264BCF">
              <w:t xml:space="preserve">0,188 </w:t>
            </w:r>
          </w:p>
        </w:tc>
        <w:tc>
          <w:tcPr>
            <w:tcW w:w="756" w:type="dxa"/>
            <w:shd w:val="clear" w:color="auto" w:fill="auto"/>
            <w:noWrap/>
            <w:vAlign w:val="center"/>
            <w:hideMark/>
          </w:tcPr>
          <w:p w:rsidR="00C32503" w:rsidRPr="00264BCF" w:rsidRDefault="00C32503" w:rsidP="007B0405">
            <w:pPr>
              <w:jc w:val="center"/>
            </w:pPr>
            <w:r w:rsidRPr="00264BCF">
              <w:t xml:space="preserve">0,268 </w:t>
            </w:r>
          </w:p>
        </w:tc>
        <w:tc>
          <w:tcPr>
            <w:tcW w:w="756" w:type="dxa"/>
            <w:shd w:val="clear" w:color="auto" w:fill="auto"/>
            <w:noWrap/>
            <w:vAlign w:val="center"/>
            <w:hideMark/>
          </w:tcPr>
          <w:p w:rsidR="00C32503" w:rsidRPr="00264BCF" w:rsidRDefault="00C32503" w:rsidP="007B0405">
            <w:pPr>
              <w:jc w:val="center"/>
            </w:pPr>
            <w:r w:rsidRPr="00264BCF">
              <w:t xml:space="preserve">0,215 </w:t>
            </w:r>
          </w:p>
        </w:tc>
        <w:tc>
          <w:tcPr>
            <w:tcW w:w="756" w:type="dxa"/>
            <w:shd w:val="clear" w:color="auto" w:fill="auto"/>
            <w:noWrap/>
            <w:vAlign w:val="center"/>
            <w:hideMark/>
          </w:tcPr>
          <w:p w:rsidR="00C32503" w:rsidRPr="00264BCF" w:rsidRDefault="00C32503" w:rsidP="007B0405">
            <w:pPr>
              <w:jc w:val="center"/>
            </w:pPr>
            <w:r w:rsidRPr="00264BCF">
              <w:t xml:space="preserve">0,231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756" w:type="dxa"/>
            <w:shd w:val="clear" w:color="auto" w:fill="auto"/>
            <w:noWrap/>
            <w:vAlign w:val="center"/>
            <w:hideMark/>
          </w:tcPr>
          <w:p w:rsidR="00C32503" w:rsidRPr="00264BCF" w:rsidRDefault="00C32503" w:rsidP="007B0405">
            <w:pPr>
              <w:jc w:val="center"/>
            </w:pPr>
            <w:r w:rsidRPr="00264BCF">
              <w:t xml:space="preserve">0,175 </w:t>
            </w:r>
          </w:p>
        </w:tc>
        <w:tc>
          <w:tcPr>
            <w:tcW w:w="756" w:type="dxa"/>
            <w:shd w:val="clear" w:color="auto" w:fill="auto"/>
            <w:noWrap/>
            <w:vAlign w:val="center"/>
            <w:hideMark/>
          </w:tcPr>
          <w:p w:rsidR="00C32503" w:rsidRPr="00264BCF" w:rsidRDefault="00C32503" w:rsidP="007B0405">
            <w:pPr>
              <w:jc w:val="center"/>
            </w:pPr>
            <w:r w:rsidRPr="00264BCF">
              <w:t xml:space="preserve">0,175 </w:t>
            </w:r>
          </w:p>
        </w:tc>
        <w:tc>
          <w:tcPr>
            <w:tcW w:w="805" w:type="dxa"/>
            <w:shd w:val="clear" w:color="auto" w:fill="auto"/>
            <w:noWrap/>
            <w:vAlign w:val="center"/>
            <w:hideMark/>
          </w:tcPr>
          <w:p w:rsidR="00C32503" w:rsidRPr="00264BCF" w:rsidRDefault="00C32503" w:rsidP="007B0405">
            <w:pPr>
              <w:jc w:val="center"/>
            </w:pPr>
            <w:r w:rsidRPr="00264BCF">
              <w:t xml:space="preserve">0,150 </w:t>
            </w:r>
          </w:p>
        </w:tc>
        <w:tc>
          <w:tcPr>
            <w:tcW w:w="767" w:type="dxa"/>
            <w:shd w:val="clear" w:color="auto" w:fill="auto"/>
            <w:noWrap/>
            <w:vAlign w:val="center"/>
            <w:hideMark/>
          </w:tcPr>
          <w:p w:rsidR="00C32503" w:rsidRPr="00264BCF" w:rsidRDefault="00C32503" w:rsidP="007B0405">
            <w:pPr>
              <w:jc w:val="center"/>
            </w:pPr>
            <w:r w:rsidRPr="00264BCF">
              <w:t xml:space="preserve">0,273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"Евразийский Банк"</w:t>
            </w:r>
          </w:p>
        </w:tc>
        <w:tc>
          <w:tcPr>
            <w:tcW w:w="756" w:type="dxa"/>
            <w:shd w:val="clear" w:color="auto" w:fill="auto"/>
            <w:noWrap/>
            <w:vAlign w:val="center"/>
            <w:hideMark/>
          </w:tcPr>
          <w:p w:rsidR="00C32503" w:rsidRPr="00264BCF" w:rsidRDefault="00C32503" w:rsidP="007B0405">
            <w:pPr>
              <w:jc w:val="center"/>
            </w:pPr>
            <w:r w:rsidRPr="00264BCF">
              <w:t xml:space="preserve">0,215 </w:t>
            </w:r>
          </w:p>
        </w:tc>
        <w:tc>
          <w:tcPr>
            <w:tcW w:w="756" w:type="dxa"/>
            <w:shd w:val="clear" w:color="auto" w:fill="auto"/>
            <w:noWrap/>
            <w:vAlign w:val="center"/>
            <w:hideMark/>
          </w:tcPr>
          <w:p w:rsidR="00C32503" w:rsidRPr="00264BCF" w:rsidRDefault="00C32503" w:rsidP="007B0405">
            <w:pPr>
              <w:jc w:val="center"/>
            </w:pPr>
            <w:r w:rsidRPr="00264BCF">
              <w:t xml:space="preserve">0,205 </w:t>
            </w:r>
          </w:p>
        </w:tc>
        <w:tc>
          <w:tcPr>
            <w:tcW w:w="756" w:type="dxa"/>
            <w:shd w:val="clear" w:color="auto" w:fill="auto"/>
            <w:noWrap/>
            <w:vAlign w:val="center"/>
            <w:hideMark/>
          </w:tcPr>
          <w:p w:rsidR="00C32503" w:rsidRPr="00264BCF" w:rsidRDefault="00C32503" w:rsidP="007B0405">
            <w:pPr>
              <w:jc w:val="center"/>
            </w:pPr>
            <w:r w:rsidRPr="00264BCF">
              <w:t xml:space="preserve">0,150 </w:t>
            </w:r>
          </w:p>
        </w:tc>
        <w:tc>
          <w:tcPr>
            <w:tcW w:w="756" w:type="dxa"/>
            <w:shd w:val="clear" w:color="auto" w:fill="auto"/>
            <w:noWrap/>
            <w:vAlign w:val="center"/>
            <w:hideMark/>
          </w:tcPr>
          <w:p w:rsidR="00C32503" w:rsidRPr="00264BCF" w:rsidRDefault="00C32503" w:rsidP="007B0405">
            <w:pPr>
              <w:jc w:val="center"/>
            </w:pPr>
            <w:r w:rsidRPr="00264BCF">
              <w:t xml:space="preserve">0,191 </w:t>
            </w:r>
          </w:p>
        </w:tc>
        <w:tc>
          <w:tcPr>
            <w:tcW w:w="756" w:type="dxa"/>
            <w:shd w:val="clear" w:color="auto" w:fill="auto"/>
            <w:noWrap/>
            <w:vAlign w:val="center"/>
            <w:hideMark/>
          </w:tcPr>
          <w:p w:rsidR="00C32503" w:rsidRPr="00264BCF" w:rsidRDefault="00C32503" w:rsidP="007B0405">
            <w:pPr>
              <w:jc w:val="center"/>
            </w:pPr>
            <w:r w:rsidRPr="00264BCF">
              <w:t xml:space="preserve">0,193 </w:t>
            </w:r>
          </w:p>
        </w:tc>
        <w:tc>
          <w:tcPr>
            <w:tcW w:w="756" w:type="dxa"/>
            <w:shd w:val="clear" w:color="auto" w:fill="auto"/>
            <w:noWrap/>
            <w:vAlign w:val="center"/>
            <w:hideMark/>
          </w:tcPr>
          <w:p w:rsidR="00C32503" w:rsidRPr="00264BCF" w:rsidRDefault="00C32503" w:rsidP="007B0405">
            <w:pPr>
              <w:jc w:val="center"/>
            </w:pPr>
            <w:r w:rsidRPr="00264BCF">
              <w:t xml:space="preserve">0,246 </w:t>
            </w:r>
          </w:p>
        </w:tc>
        <w:tc>
          <w:tcPr>
            <w:tcW w:w="756" w:type="dxa"/>
            <w:shd w:val="clear" w:color="auto" w:fill="auto"/>
            <w:noWrap/>
            <w:vAlign w:val="center"/>
            <w:hideMark/>
          </w:tcPr>
          <w:p w:rsidR="00C32503" w:rsidRPr="00264BCF" w:rsidRDefault="00C32503" w:rsidP="007B0405">
            <w:pPr>
              <w:jc w:val="center"/>
            </w:pPr>
            <w:r w:rsidRPr="00264BCF">
              <w:t xml:space="preserve">0,183 </w:t>
            </w:r>
          </w:p>
        </w:tc>
        <w:tc>
          <w:tcPr>
            <w:tcW w:w="756" w:type="dxa"/>
            <w:shd w:val="clear" w:color="auto" w:fill="auto"/>
            <w:noWrap/>
            <w:vAlign w:val="center"/>
            <w:hideMark/>
          </w:tcPr>
          <w:p w:rsidR="00C32503" w:rsidRPr="00264BCF" w:rsidRDefault="00C32503" w:rsidP="007B0405">
            <w:pPr>
              <w:jc w:val="center"/>
            </w:pPr>
            <w:r w:rsidRPr="00264BCF">
              <w:t xml:space="preserve">0,144 </w:t>
            </w:r>
          </w:p>
        </w:tc>
        <w:tc>
          <w:tcPr>
            <w:tcW w:w="756" w:type="dxa"/>
            <w:shd w:val="clear" w:color="auto" w:fill="auto"/>
            <w:noWrap/>
            <w:vAlign w:val="center"/>
            <w:hideMark/>
          </w:tcPr>
          <w:p w:rsidR="00C32503" w:rsidRPr="00264BCF" w:rsidRDefault="00C32503" w:rsidP="007B0405">
            <w:pPr>
              <w:jc w:val="center"/>
            </w:pPr>
            <w:r w:rsidRPr="00264BCF">
              <w:t xml:space="preserve">0,121 </w:t>
            </w:r>
          </w:p>
        </w:tc>
        <w:tc>
          <w:tcPr>
            <w:tcW w:w="756" w:type="dxa"/>
            <w:shd w:val="clear" w:color="auto" w:fill="auto"/>
            <w:noWrap/>
            <w:vAlign w:val="center"/>
            <w:hideMark/>
          </w:tcPr>
          <w:p w:rsidR="00C32503" w:rsidRPr="00264BCF" w:rsidRDefault="00C32503" w:rsidP="007B0405">
            <w:pPr>
              <w:jc w:val="center"/>
            </w:pPr>
            <w:r w:rsidRPr="00264BCF">
              <w:t xml:space="preserve">0,103 </w:t>
            </w:r>
          </w:p>
        </w:tc>
        <w:tc>
          <w:tcPr>
            <w:tcW w:w="756" w:type="dxa"/>
            <w:shd w:val="clear" w:color="auto" w:fill="auto"/>
            <w:noWrap/>
            <w:vAlign w:val="center"/>
            <w:hideMark/>
          </w:tcPr>
          <w:p w:rsidR="00C32503" w:rsidRPr="00264BCF" w:rsidRDefault="00C32503" w:rsidP="007B0405">
            <w:pPr>
              <w:jc w:val="center"/>
            </w:pPr>
            <w:r w:rsidRPr="00264BCF">
              <w:t xml:space="preserve">0,079 </w:t>
            </w:r>
          </w:p>
        </w:tc>
        <w:tc>
          <w:tcPr>
            <w:tcW w:w="805" w:type="dxa"/>
            <w:shd w:val="clear" w:color="auto" w:fill="auto"/>
            <w:noWrap/>
            <w:vAlign w:val="center"/>
            <w:hideMark/>
          </w:tcPr>
          <w:p w:rsidR="00C32503" w:rsidRPr="00264BCF" w:rsidRDefault="00C32503" w:rsidP="007B0405">
            <w:pPr>
              <w:jc w:val="center"/>
            </w:pPr>
            <w:r w:rsidRPr="00264BCF">
              <w:t xml:space="preserve">0,200 </w:t>
            </w:r>
          </w:p>
        </w:tc>
        <w:tc>
          <w:tcPr>
            <w:tcW w:w="767" w:type="dxa"/>
            <w:shd w:val="clear" w:color="auto" w:fill="auto"/>
            <w:noWrap/>
            <w:vAlign w:val="center"/>
            <w:hideMark/>
          </w:tcPr>
          <w:p w:rsidR="00C32503" w:rsidRPr="00264BCF" w:rsidRDefault="00C32503" w:rsidP="007B0405">
            <w:pPr>
              <w:jc w:val="center"/>
            </w:pPr>
            <w:r w:rsidRPr="00264BCF">
              <w:t xml:space="preserve">0,157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756" w:type="dxa"/>
            <w:shd w:val="clear" w:color="FFFFFF" w:fill="FFFFFF"/>
            <w:vAlign w:val="center"/>
            <w:hideMark/>
          </w:tcPr>
          <w:p w:rsidR="00C32503" w:rsidRPr="00264BCF" w:rsidRDefault="00C32503" w:rsidP="007B0405">
            <w:pPr>
              <w:jc w:val="center"/>
              <w:rPr>
                <w:color w:val="000000"/>
              </w:rPr>
            </w:pPr>
            <w:r w:rsidRPr="00264BCF">
              <w:rPr>
                <w:color w:val="000000"/>
              </w:rPr>
              <w:t> </w:t>
            </w:r>
          </w:p>
        </w:tc>
        <w:tc>
          <w:tcPr>
            <w:tcW w:w="756" w:type="dxa"/>
            <w:shd w:val="clear" w:color="FFFFFF" w:fill="FFFFFF"/>
            <w:vAlign w:val="center"/>
            <w:hideMark/>
          </w:tcPr>
          <w:p w:rsidR="00C32503" w:rsidRPr="00264BCF" w:rsidRDefault="00C32503" w:rsidP="007B0405">
            <w:pPr>
              <w:jc w:val="center"/>
              <w:rPr>
                <w:color w:val="000000"/>
              </w:rPr>
            </w:pPr>
            <w:r w:rsidRPr="00264BCF">
              <w:rPr>
                <w:color w:val="000000"/>
              </w:rPr>
              <w:t> </w:t>
            </w:r>
          </w:p>
        </w:tc>
        <w:tc>
          <w:tcPr>
            <w:tcW w:w="756" w:type="dxa"/>
            <w:shd w:val="clear" w:color="auto" w:fill="auto"/>
            <w:noWrap/>
            <w:vAlign w:val="center"/>
            <w:hideMark/>
          </w:tcPr>
          <w:p w:rsidR="00C32503" w:rsidRPr="00264BCF" w:rsidRDefault="00C32503" w:rsidP="007B0405">
            <w:pPr>
              <w:jc w:val="center"/>
            </w:pPr>
            <w:r w:rsidRPr="00264BCF">
              <w:t xml:space="preserve">0,079 </w:t>
            </w:r>
          </w:p>
        </w:tc>
        <w:tc>
          <w:tcPr>
            <w:tcW w:w="756" w:type="dxa"/>
            <w:shd w:val="clear" w:color="auto" w:fill="auto"/>
            <w:noWrap/>
            <w:vAlign w:val="center"/>
            <w:hideMark/>
          </w:tcPr>
          <w:p w:rsidR="00C32503" w:rsidRPr="00264BCF" w:rsidRDefault="00C32503" w:rsidP="007B0405">
            <w:pPr>
              <w:jc w:val="center"/>
            </w:pPr>
            <w:r w:rsidRPr="00264BCF">
              <w:t xml:space="preserve">0,130 </w:t>
            </w:r>
          </w:p>
        </w:tc>
        <w:tc>
          <w:tcPr>
            <w:tcW w:w="756" w:type="dxa"/>
            <w:shd w:val="clear" w:color="auto" w:fill="auto"/>
            <w:noWrap/>
            <w:vAlign w:val="center"/>
            <w:hideMark/>
          </w:tcPr>
          <w:p w:rsidR="00C32503" w:rsidRPr="00264BCF" w:rsidRDefault="00C32503" w:rsidP="007B0405">
            <w:pPr>
              <w:jc w:val="center"/>
            </w:pPr>
            <w:r w:rsidRPr="00264BCF">
              <w:t xml:space="preserve">0,100 </w:t>
            </w:r>
          </w:p>
        </w:tc>
        <w:tc>
          <w:tcPr>
            <w:tcW w:w="756" w:type="dxa"/>
            <w:shd w:val="clear" w:color="auto" w:fill="auto"/>
            <w:noWrap/>
            <w:vAlign w:val="center"/>
            <w:hideMark/>
          </w:tcPr>
          <w:p w:rsidR="00C32503" w:rsidRPr="00264BCF" w:rsidRDefault="00C32503" w:rsidP="007B0405">
            <w:pPr>
              <w:jc w:val="center"/>
            </w:pPr>
            <w:r w:rsidRPr="00264BCF">
              <w:t xml:space="preserve">0,243 </w:t>
            </w:r>
          </w:p>
        </w:tc>
        <w:tc>
          <w:tcPr>
            <w:tcW w:w="756" w:type="dxa"/>
            <w:shd w:val="clear" w:color="auto" w:fill="auto"/>
            <w:noWrap/>
            <w:vAlign w:val="center"/>
            <w:hideMark/>
          </w:tcPr>
          <w:p w:rsidR="00C32503" w:rsidRPr="00264BCF" w:rsidRDefault="00C32503" w:rsidP="007B0405">
            <w:pPr>
              <w:jc w:val="center"/>
            </w:pPr>
            <w:r w:rsidRPr="00264BCF">
              <w:t xml:space="preserve">0,109 </w:t>
            </w:r>
          </w:p>
        </w:tc>
        <w:tc>
          <w:tcPr>
            <w:tcW w:w="756" w:type="dxa"/>
            <w:shd w:val="clear" w:color="auto" w:fill="auto"/>
            <w:noWrap/>
            <w:vAlign w:val="center"/>
            <w:hideMark/>
          </w:tcPr>
          <w:p w:rsidR="00C32503" w:rsidRPr="00264BCF" w:rsidRDefault="00C32503" w:rsidP="007B0405">
            <w:pPr>
              <w:jc w:val="center"/>
            </w:pPr>
            <w:r w:rsidRPr="00264BCF">
              <w:t xml:space="preserve">0,134 </w:t>
            </w:r>
          </w:p>
        </w:tc>
        <w:tc>
          <w:tcPr>
            <w:tcW w:w="756" w:type="dxa"/>
            <w:shd w:val="clear" w:color="auto" w:fill="auto"/>
            <w:noWrap/>
            <w:vAlign w:val="center"/>
            <w:hideMark/>
          </w:tcPr>
          <w:p w:rsidR="00C32503" w:rsidRPr="00264BCF" w:rsidRDefault="00C32503" w:rsidP="007B0405">
            <w:pPr>
              <w:jc w:val="center"/>
            </w:pPr>
            <w:r w:rsidRPr="00264BCF">
              <w:t xml:space="preserve">0,232 </w:t>
            </w:r>
          </w:p>
        </w:tc>
        <w:tc>
          <w:tcPr>
            <w:tcW w:w="756" w:type="dxa"/>
            <w:shd w:val="clear" w:color="auto" w:fill="auto"/>
            <w:noWrap/>
            <w:vAlign w:val="center"/>
            <w:hideMark/>
          </w:tcPr>
          <w:p w:rsidR="00C32503" w:rsidRPr="00264BCF" w:rsidRDefault="00C32503" w:rsidP="007B0405">
            <w:pPr>
              <w:jc w:val="center"/>
            </w:pPr>
            <w:r w:rsidRPr="00264BCF">
              <w:t xml:space="preserve">0,216 </w:t>
            </w:r>
          </w:p>
        </w:tc>
        <w:tc>
          <w:tcPr>
            <w:tcW w:w="756" w:type="dxa"/>
            <w:shd w:val="clear" w:color="auto" w:fill="auto"/>
            <w:noWrap/>
            <w:vAlign w:val="center"/>
            <w:hideMark/>
          </w:tcPr>
          <w:p w:rsidR="00C32503" w:rsidRPr="00264BCF" w:rsidRDefault="00C32503" w:rsidP="007B0405">
            <w:pPr>
              <w:jc w:val="center"/>
            </w:pPr>
            <w:r w:rsidRPr="00264BCF">
              <w:t xml:space="preserve">0,203 </w:t>
            </w:r>
          </w:p>
        </w:tc>
        <w:tc>
          <w:tcPr>
            <w:tcW w:w="805" w:type="dxa"/>
            <w:shd w:val="clear" w:color="auto" w:fill="auto"/>
            <w:noWrap/>
            <w:vAlign w:val="center"/>
            <w:hideMark/>
          </w:tcPr>
          <w:p w:rsidR="00C32503" w:rsidRPr="00264BCF" w:rsidRDefault="00C32503" w:rsidP="007B0405">
            <w:pPr>
              <w:jc w:val="center"/>
            </w:pPr>
            <w:r w:rsidRPr="00264BCF">
              <w:t xml:space="preserve">0,200 </w:t>
            </w:r>
          </w:p>
        </w:tc>
        <w:tc>
          <w:tcPr>
            <w:tcW w:w="767" w:type="dxa"/>
            <w:shd w:val="clear" w:color="auto" w:fill="auto"/>
            <w:noWrap/>
            <w:vAlign w:val="center"/>
            <w:hideMark/>
          </w:tcPr>
          <w:p w:rsidR="00C32503" w:rsidRPr="00264BCF" w:rsidRDefault="00C32503" w:rsidP="007B0405">
            <w:pPr>
              <w:jc w:val="center"/>
            </w:pPr>
            <w:r w:rsidRPr="00264BCF">
              <w:t xml:space="preserve">0,234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756" w:type="dxa"/>
            <w:shd w:val="clear" w:color="auto" w:fill="auto"/>
            <w:noWrap/>
            <w:vAlign w:val="center"/>
            <w:hideMark/>
          </w:tcPr>
          <w:p w:rsidR="00C32503" w:rsidRPr="00264BCF" w:rsidRDefault="00C32503" w:rsidP="007B0405">
            <w:pPr>
              <w:jc w:val="center"/>
            </w:pPr>
            <w:r w:rsidRPr="00264BCF">
              <w:t xml:space="preserve">0,122 </w:t>
            </w:r>
          </w:p>
        </w:tc>
        <w:tc>
          <w:tcPr>
            <w:tcW w:w="756" w:type="dxa"/>
            <w:shd w:val="clear" w:color="auto" w:fill="auto"/>
            <w:noWrap/>
            <w:vAlign w:val="center"/>
            <w:hideMark/>
          </w:tcPr>
          <w:p w:rsidR="00C32503" w:rsidRPr="00264BCF" w:rsidRDefault="00C32503" w:rsidP="007B0405">
            <w:pPr>
              <w:jc w:val="center"/>
            </w:pPr>
            <w:r w:rsidRPr="00264BCF">
              <w:t xml:space="preserve">0,185 </w:t>
            </w:r>
          </w:p>
        </w:tc>
        <w:tc>
          <w:tcPr>
            <w:tcW w:w="756" w:type="dxa"/>
            <w:shd w:val="clear" w:color="auto" w:fill="auto"/>
            <w:noWrap/>
            <w:vAlign w:val="center"/>
            <w:hideMark/>
          </w:tcPr>
          <w:p w:rsidR="00C32503" w:rsidRPr="00264BCF" w:rsidRDefault="00C32503" w:rsidP="007B0405">
            <w:pPr>
              <w:jc w:val="center"/>
            </w:pPr>
            <w:r w:rsidRPr="00264BCF">
              <w:t xml:space="preserve">0,190 </w:t>
            </w:r>
          </w:p>
        </w:tc>
        <w:tc>
          <w:tcPr>
            <w:tcW w:w="756" w:type="dxa"/>
            <w:shd w:val="clear" w:color="auto" w:fill="auto"/>
            <w:noWrap/>
            <w:vAlign w:val="center"/>
            <w:hideMark/>
          </w:tcPr>
          <w:p w:rsidR="00C32503" w:rsidRPr="00264BCF" w:rsidRDefault="00C32503" w:rsidP="007B0405">
            <w:pPr>
              <w:jc w:val="center"/>
            </w:pPr>
            <w:r w:rsidRPr="00264BCF">
              <w:t xml:space="preserve">0,163 </w:t>
            </w:r>
          </w:p>
        </w:tc>
        <w:tc>
          <w:tcPr>
            <w:tcW w:w="756" w:type="dxa"/>
            <w:shd w:val="clear" w:color="auto" w:fill="auto"/>
            <w:noWrap/>
            <w:vAlign w:val="center"/>
            <w:hideMark/>
          </w:tcPr>
          <w:p w:rsidR="00C32503" w:rsidRPr="00264BCF" w:rsidRDefault="00C32503" w:rsidP="007B0405">
            <w:pPr>
              <w:jc w:val="center"/>
            </w:pPr>
            <w:r w:rsidRPr="00264BCF">
              <w:t xml:space="preserve">0,139 </w:t>
            </w:r>
          </w:p>
        </w:tc>
        <w:tc>
          <w:tcPr>
            <w:tcW w:w="756" w:type="dxa"/>
            <w:shd w:val="clear" w:color="auto" w:fill="auto"/>
            <w:noWrap/>
            <w:vAlign w:val="center"/>
            <w:hideMark/>
          </w:tcPr>
          <w:p w:rsidR="00C32503" w:rsidRPr="00264BCF" w:rsidRDefault="00C32503" w:rsidP="007B0405">
            <w:pPr>
              <w:jc w:val="center"/>
            </w:pPr>
            <w:r w:rsidRPr="00264BCF">
              <w:t xml:space="preserve">0,138 </w:t>
            </w:r>
          </w:p>
        </w:tc>
        <w:tc>
          <w:tcPr>
            <w:tcW w:w="756" w:type="dxa"/>
            <w:shd w:val="clear" w:color="auto" w:fill="auto"/>
            <w:noWrap/>
            <w:vAlign w:val="center"/>
            <w:hideMark/>
          </w:tcPr>
          <w:p w:rsidR="00C32503" w:rsidRPr="00264BCF" w:rsidRDefault="00C32503" w:rsidP="007B0405">
            <w:pPr>
              <w:jc w:val="center"/>
            </w:pPr>
            <w:r w:rsidRPr="00264BCF">
              <w:t xml:space="preserve">0,149 </w:t>
            </w:r>
          </w:p>
        </w:tc>
        <w:tc>
          <w:tcPr>
            <w:tcW w:w="756" w:type="dxa"/>
            <w:shd w:val="clear" w:color="auto" w:fill="auto"/>
            <w:noWrap/>
            <w:vAlign w:val="center"/>
            <w:hideMark/>
          </w:tcPr>
          <w:p w:rsidR="00C32503" w:rsidRPr="00264BCF" w:rsidRDefault="00C32503" w:rsidP="007B0405">
            <w:pPr>
              <w:jc w:val="center"/>
            </w:pPr>
            <w:r w:rsidRPr="00264BCF">
              <w:t xml:space="preserve">0,076 </w:t>
            </w:r>
          </w:p>
        </w:tc>
        <w:tc>
          <w:tcPr>
            <w:tcW w:w="756" w:type="dxa"/>
            <w:shd w:val="clear" w:color="auto" w:fill="auto"/>
            <w:noWrap/>
            <w:vAlign w:val="center"/>
            <w:hideMark/>
          </w:tcPr>
          <w:p w:rsidR="00C32503" w:rsidRPr="00264BCF" w:rsidRDefault="00C32503" w:rsidP="007B0405">
            <w:pPr>
              <w:jc w:val="center"/>
            </w:pPr>
            <w:r w:rsidRPr="00264BCF">
              <w:t xml:space="preserve">0,230 </w:t>
            </w:r>
          </w:p>
        </w:tc>
        <w:tc>
          <w:tcPr>
            <w:tcW w:w="756" w:type="dxa"/>
            <w:shd w:val="clear" w:color="auto" w:fill="auto"/>
            <w:noWrap/>
            <w:vAlign w:val="center"/>
            <w:hideMark/>
          </w:tcPr>
          <w:p w:rsidR="00C32503" w:rsidRPr="00264BCF" w:rsidRDefault="00C32503" w:rsidP="007B0405">
            <w:pPr>
              <w:jc w:val="center"/>
            </w:pPr>
            <w:r w:rsidRPr="00264BCF">
              <w:t xml:space="preserve">0,196 </w:t>
            </w:r>
          </w:p>
        </w:tc>
        <w:tc>
          <w:tcPr>
            <w:tcW w:w="756" w:type="dxa"/>
            <w:shd w:val="clear" w:color="auto" w:fill="auto"/>
            <w:noWrap/>
            <w:vAlign w:val="center"/>
            <w:hideMark/>
          </w:tcPr>
          <w:p w:rsidR="00C32503" w:rsidRPr="00264BCF" w:rsidRDefault="00C32503" w:rsidP="007B0405">
            <w:pPr>
              <w:jc w:val="center"/>
            </w:pPr>
            <w:r w:rsidRPr="00264BCF">
              <w:t xml:space="preserve">0,226 </w:t>
            </w:r>
          </w:p>
        </w:tc>
        <w:tc>
          <w:tcPr>
            <w:tcW w:w="805" w:type="dxa"/>
            <w:shd w:val="clear" w:color="auto" w:fill="auto"/>
            <w:noWrap/>
            <w:vAlign w:val="center"/>
            <w:hideMark/>
          </w:tcPr>
          <w:p w:rsidR="00C32503" w:rsidRPr="00264BCF" w:rsidRDefault="00C32503" w:rsidP="007B0405">
            <w:pPr>
              <w:jc w:val="center"/>
            </w:pPr>
            <w:r w:rsidRPr="00264BCF">
              <w:t xml:space="preserve">0,220 </w:t>
            </w:r>
          </w:p>
        </w:tc>
        <w:tc>
          <w:tcPr>
            <w:tcW w:w="767" w:type="dxa"/>
            <w:shd w:val="clear" w:color="auto" w:fill="auto"/>
            <w:noWrap/>
            <w:vAlign w:val="center"/>
            <w:hideMark/>
          </w:tcPr>
          <w:p w:rsidR="00C32503" w:rsidRPr="00264BCF" w:rsidRDefault="00C32503" w:rsidP="007B0405">
            <w:pPr>
              <w:jc w:val="center"/>
            </w:pPr>
            <w:r w:rsidRPr="00264BCF">
              <w:t xml:space="preserve">0,122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756" w:type="dxa"/>
            <w:shd w:val="clear" w:color="auto" w:fill="auto"/>
            <w:noWrap/>
            <w:vAlign w:val="center"/>
            <w:hideMark/>
          </w:tcPr>
          <w:p w:rsidR="00C32503" w:rsidRPr="00264BCF" w:rsidRDefault="00C32503" w:rsidP="007B0405">
            <w:pPr>
              <w:jc w:val="center"/>
            </w:pPr>
            <w:r w:rsidRPr="00264BCF">
              <w:t xml:space="preserve">0,204 </w:t>
            </w:r>
          </w:p>
        </w:tc>
        <w:tc>
          <w:tcPr>
            <w:tcW w:w="756" w:type="dxa"/>
            <w:shd w:val="clear" w:color="auto" w:fill="auto"/>
            <w:noWrap/>
            <w:vAlign w:val="center"/>
            <w:hideMark/>
          </w:tcPr>
          <w:p w:rsidR="00C32503" w:rsidRPr="00264BCF" w:rsidRDefault="00C32503" w:rsidP="007B0405">
            <w:pPr>
              <w:jc w:val="center"/>
            </w:pPr>
            <w:r w:rsidRPr="00264BCF">
              <w:t xml:space="preserve">0,228 </w:t>
            </w:r>
          </w:p>
        </w:tc>
        <w:tc>
          <w:tcPr>
            <w:tcW w:w="756" w:type="dxa"/>
            <w:shd w:val="clear" w:color="auto" w:fill="auto"/>
            <w:noWrap/>
            <w:vAlign w:val="center"/>
            <w:hideMark/>
          </w:tcPr>
          <w:p w:rsidR="00C32503" w:rsidRPr="00264BCF" w:rsidRDefault="00C32503" w:rsidP="007B0405">
            <w:pPr>
              <w:jc w:val="center"/>
            </w:pPr>
            <w:r w:rsidRPr="00264BCF">
              <w:t xml:space="preserve">0,173 </w:t>
            </w:r>
          </w:p>
        </w:tc>
        <w:tc>
          <w:tcPr>
            <w:tcW w:w="756" w:type="dxa"/>
            <w:shd w:val="clear" w:color="auto" w:fill="auto"/>
            <w:noWrap/>
            <w:vAlign w:val="center"/>
            <w:hideMark/>
          </w:tcPr>
          <w:p w:rsidR="00C32503" w:rsidRPr="00264BCF" w:rsidRDefault="00C32503" w:rsidP="007B0405">
            <w:pPr>
              <w:jc w:val="center"/>
            </w:pPr>
            <w:r w:rsidRPr="00264BCF">
              <w:t xml:space="preserve">0,213 </w:t>
            </w:r>
          </w:p>
        </w:tc>
        <w:tc>
          <w:tcPr>
            <w:tcW w:w="756" w:type="dxa"/>
            <w:shd w:val="clear" w:color="auto" w:fill="auto"/>
            <w:noWrap/>
            <w:vAlign w:val="center"/>
            <w:hideMark/>
          </w:tcPr>
          <w:p w:rsidR="00C32503" w:rsidRPr="00264BCF" w:rsidRDefault="00C32503" w:rsidP="007B0405">
            <w:pPr>
              <w:jc w:val="center"/>
            </w:pPr>
            <w:r w:rsidRPr="00264BCF">
              <w:t xml:space="preserve">0,173 </w:t>
            </w:r>
          </w:p>
        </w:tc>
        <w:tc>
          <w:tcPr>
            <w:tcW w:w="756" w:type="dxa"/>
            <w:shd w:val="clear" w:color="auto" w:fill="auto"/>
            <w:noWrap/>
            <w:vAlign w:val="center"/>
            <w:hideMark/>
          </w:tcPr>
          <w:p w:rsidR="00C32503" w:rsidRPr="00264BCF" w:rsidRDefault="00C32503" w:rsidP="007B0405">
            <w:pPr>
              <w:jc w:val="center"/>
            </w:pPr>
            <w:r w:rsidRPr="00264BCF">
              <w:t xml:space="preserve">0,161 </w:t>
            </w:r>
          </w:p>
        </w:tc>
        <w:tc>
          <w:tcPr>
            <w:tcW w:w="756" w:type="dxa"/>
            <w:shd w:val="clear" w:color="auto" w:fill="auto"/>
            <w:noWrap/>
            <w:vAlign w:val="center"/>
            <w:hideMark/>
          </w:tcPr>
          <w:p w:rsidR="00C32503" w:rsidRPr="00264BCF" w:rsidRDefault="00C32503" w:rsidP="007B0405">
            <w:pPr>
              <w:jc w:val="center"/>
            </w:pPr>
            <w:r w:rsidRPr="00264BCF">
              <w:t xml:space="preserve">0,164 </w:t>
            </w:r>
          </w:p>
        </w:tc>
        <w:tc>
          <w:tcPr>
            <w:tcW w:w="756" w:type="dxa"/>
            <w:shd w:val="clear" w:color="auto" w:fill="auto"/>
            <w:noWrap/>
            <w:vAlign w:val="center"/>
            <w:hideMark/>
          </w:tcPr>
          <w:p w:rsidR="00C32503" w:rsidRPr="00264BCF" w:rsidRDefault="00C32503" w:rsidP="007B0405">
            <w:pPr>
              <w:jc w:val="center"/>
            </w:pPr>
            <w:r w:rsidRPr="00264BCF">
              <w:t xml:space="preserve">0,186 </w:t>
            </w:r>
          </w:p>
        </w:tc>
        <w:tc>
          <w:tcPr>
            <w:tcW w:w="756" w:type="dxa"/>
            <w:shd w:val="clear" w:color="auto" w:fill="auto"/>
            <w:noWrap/>
            <w:vAlign w:val="center"/>
            <w:hideMark/>
          </w:tcPr>
          <w:p w:rsidR="00C32503" w:rsidRPr="00264BCF" w:rsidRDefault="00C32503" w:rsidP="007B0405">
            <w:pPr>
              <w:jc w:val="center"/>
            </w:pPr>
            <w:r w:rsidRPr="00264BCF">
              <w:t xml:space="preserve">0,194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756" w:type="dxa"/>
            <w:shd w:val="clear" w:color="auto" w:fill="auto"/>
            <w:noWrap/>
            <w:vAlign w:val="center"/>
            <w:hideMark/>
          </w:tcPr>
          <w:p w:rsidR="00C32503" w:rsidRPr="00264BCF" w:rsidRDefault="00C32503" w:rsidP="007B0405">
            <w:pPr>
              <w:jc w:val="center"/>
            </w:pPr>
            <w:r w:rsidRPr="00264BCF">
              <w:t xml:space="preserve">0,142 </w:t>
            </w:r>
          </w:p>
        </w:tc>
        <w:tc>
          <w:tcPr>
            <w:tcW w:w="805" w:type="dxa"/>
            <w:shd w:val="clear" w:color="auto" w:fill="auto"/>
            <w:noWrap/>
            <w:vAlign w:val="center"/>
            <w:hideMark/>
          </w:tcPr>
          <w:p w:rsidR="00C32503" w:rsidRPr="00264BCF" w:rsidRDefault="00C32503" w:rsidP="007B0405">
            <w:pPr>
              <w:jc w:val="center"/>
            </w:pPr>
            <w:r w:rsidRPr="00264BCF">
              <w:t xml:space="preserve">0,210 </w:t>
            </w:r>
          </w:p>
        </w:tc>
        <w:tc>
          <w:tcPr>
            <w:tcW w:w="767" w:type="dxa"/>
            <w:shd w:val="clear" w:color="auto" w:fill="auto"/>
            <w:noWrap/>
            <w:vAlign w:val="center"/>
            <w:hideMark/>
          </w:tcPr>
          <w:p w:rsidR="00C32503" w:rsidRPr="00264BCF" w:rsidRDefault="00C32503" w:rsidP="007B0405">
            <w:pPr>
              <w:jc w:val="center"/>
            </w:pPr>
            <w:r w:rsidRPr="00264BCF">
              <w:t xml:space="preserve">0,095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756" w:type="dxa"/>
            <w:shd w:val="clear" w:color="auto" w:fill="auto"/>
            <w:noWrap/>
            <w:vAlign w:val="center"/>
            <w:hideMark/>
          </w:tcPr>
          <w:p w:rsidR="00C32503" w:rsidRPr="00264BCF" w:rsidRDefault="00C32503" w:rsidP="007B0405">
            <w:pPr>
              <w:jc w:val="center"/>
            </w:pPr>
            <w:r w:rsidRPr="00264BCF">
              <w:t xml:space="preserve">0,007 </w:t>
            </w:r>
          </w:p>
        </w:tc>
        <w:tc>
          <w:tcPr>
            <w:tcW w:w="756" w:type="dxa"/>
            <w:shd w:val="clear" w:color="auto" w:fill="auto"/>
            <w:noWrap/>
            <w:vAlign w:val="center"/>
            <w:hideMark/>
          </w:tcPr>
          <w:p w:rsidR="00C32503" w:rsidRPr="00264BCF" w:rsidRDefault="00C32503" w:rsidP="007B0405">
            <w:pPr>
              <w:jc w:val="center"/>
            </w:pPr>
            <w:r w:rsidRPr="00264BCF">
              <w:t xml:space="preserve">0,001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0,034 </w:t>
            </w:r>
          </w:p>
        </w:tc>
        <w:tc>
          <w:tcPr>
            <w:tcW w:w="756" w:type="dxa"/>
            <w:shd w:val="clear" w:color="auto" w:fill="auto"/>
            <w:noWrap/>
            <w:vAlign w:val="center"/>
            <w:hideMark/>
          </w:tcPr>
          <w:p w:rsidR="00C32503" w:rsidRPr="00264BCF" w:rsidRDefault="00C32503" w:rsidP="007B0405">
            <w:pPr>
              <w:jc w:val="center"/>
            </w:pPr>
            <w:r w:rsidRPr="00264BCF">
              <w:t xml:space="preserve">0,219 </w:t>
            </w:r>
          </w:p>
        </w:tc>
        <w:tc>
          <w:tcPr>
            <w:tcW w:w="756" w:type="dxa"/>
            <w:shd w:val="clear" w:color="auto" w:fill="auto"/>
            <w:noWrap/>
            <w:vAlign w:val="center"/>
            <w:hideMark/>
          </w:tcPr>
          <w:p w:rsidR="00C32503" w:rsidRPr="00264BCF" w:rsidRDefault="00C32503" w:rsidP="007B0405">
            <w:pPr>
              <w:jc w:val="center"/>
            </w:pPr>
            <w:r w:rsidRPr="00264BCF">
              <w:t xml:space="preserve">0,061 </w:t>
            </w:r>
          </w:p>
        </w:tc>
        <w:tc>
          <w:tcPr>
            <w:tcW w:w="756" w:type="dxa"/>
            <w:shd w:val="clear" w:color="auto" w:fill="auto"/>
            <w:noWrap/>
            <w:vAlign w:val="center"/>
            <w:hideMark/>
          </w:tcPr>
          <w:p w:rsidR="00C32503" w:rsidRPr="00264BCF" w:rsidRDefault="00C32503" w:rsidP="007B0405">
            <w:pPr>
              <w:jc w:val="center"/>
            </w:pPr>
            <w:r w:rsidRPr="00264BCF">
              <w:t xml:space="preserve">0,002 </w:t>
            </w:r>
          </w:p>
        </w:tc>
        <w:tc>
          <w:tcPr>
            <w:tcW w:w="756" w:type="dxa"/>
            <w:shd w:val="clear" w:color="auto" w:fill="auto"/>
            <w:noWrap/>
            <w:vAlign w:val="center"/>
            <w:hideMark/>
          </w:tcPr>
          <w:p w:rsidR="00C32503" w:rsidRPr="00264BCF" w:rsidRDefault="00C32503" w:rsidP="007B0405">
            <w:pPr>
              <w:jc w:val="center"/>
            </w:pPr>
            <w:r w:rsidRPr="00264BCF">
              <w:t xml:space="preserve">0,083 </w:t>
            </w:r>
          </w:p>
        </w:tc>
        <w:tc>
          <w:tcPr>
            <w:tcW w:w="756" w:type="dxa"/>
            <w:shd w:val="clear" w:color="auto" w:fill="auto"/>
            <w:noWrap/>
            <w:vAlign w:val="center"/>
            <w:hideMark/>
          </w:tcPr>
          <w:p w:rsidR="00C32503" w:rsidRPr="00264BCF" w:rsidRDefault="00C32503" w:rsidP="007B0405">
            <w:pPr>
              <w:jc w:val="center"/>
            </w:pPr>
            <w:r w:rsidRPr="00264BCF">
              <w:t xml:space="preserve">0,067 </w:t>
            </w:r>
          </w:p>
        </w:tc>
        <w:tc>
          <w:tcPr>
            <w:tcW w:w="756" w:type="dxa"/>
            <w:shd w:val="clear" w:color="auto" w:fill="auto"/>
            <w:noWrap/>
            <w:vAlign w:val="center"/>
            <w:hideMark/>
          </w:tcPr>
          <w:p w:rsidR="00C32503" w:rsidRPr="00264BCF" w:rsidRDefault="00C32503" w:rsidP="007B0405">
            <w:pPr>
              <w:jc w:val="center"/>
            </w:pPr>
            <w:r w:rsidRPr="00264BCF">
              <w:t xml:space="preserve">0,061 </w:t>
            </w:r>
          </w:p>
        </w:tc>
        <w:tc>
          <w:tcPr>
            <w:tcW w:w="805" w:type="dxa"/>
            <w:shd w:val="clear" w:color="auto" w:fill="auto"/>
            <w:noWrap/>
            <w:vAlign w:val="center"/>
            <w:hideMark/>
          </w:tcPr>
          <w:p w:rsidR="00C32503" w:rsidRPr="00264BCF" w:rsidRDefault="00C32503" w:rsidP="007B0405">
            <w:pPr>
              <w:jc w:val="center"/>
            </w:pPr>
            <w:r w:rsidRPr="00264BCF">
              <w:t xml:space="preserve">0,050 </w:t>
            </w:r>
          </w:p>
        </w:tc>
        <w:tc>
          <w:tcPr>
            <w:tcW w:w="767" w:type="dxa"/>
            <w:shd w:val="clear" w:color="auto" w:fill="auto"/>
            <w:noWrap/>
            <w:vAlign w:val="center"/>
            <w:hideMark/>
          </w:tcPr>
          <w:p w:rsidR="00C32503" w:rsidRPr="00264BCF" w:rsidRDefault="00C32503" w:rsidP="007B0405">
            <w:pPr>
              <w:jc w:val="center"/>
            </w:pPr>
            <w:r w:rsidRPr="00264BCF">
              <w:t xml:space="preserve">0,083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630"/>
          <w:jc w:val="center"/>
        </w:trPr>
        <w:tc>
          <w:tcPr>
            <w:tcW w:w="3208"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75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5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5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5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56" w:type="dxa"/>
            <w:shd w:val="clear" w:color="auto" w:fill="auto"/>
            <w:noWrap/>
            <w:vAlign w:val="center"/>
            <w:hideMark/>
          </w:tcPr>
          <w:p w:rsidR="00C32503" w:rsidRPr="00264BCF" w:rsidRDefault="00C32503" w:rsidP="007B0405">
            <w:pPr>
              <w:jc w:val="center"/>
            </w:pPr>
            <w:r w:rsidRPr="00264BCF">
              <w:t xml:space="preserve">0,192 </w:t>
            </w:r>
          </w:p>
        </w:tc>
        <w:tc>
          <w:tcPr>
            <w:tcW w:w="756" w:type="dxa"/>
            <w:shd w:val="clear" w:color="auto" w:fill="auto"/>
            <w:noWrap/>
            <w:vAlign w:val="center"/>
            <w:hideMark/>
          </w:tcPr>
          <w:p w:rsidR="00C32503" w:rsidRPr="00264BCF" w:rsidRDefault="00C32503" w:rsidP="007B0405">
            <w:pPr>
              <w:jc w:val="center"/>
            </w:pPr>
            <w:r w:rsidRPr="00264BCF">
              <w:t xml:space="preserve">0,234 </w:t>
            </w:r>
          </w:p>
        </w:tc>
        <w:tc>
          <w:tcPr>
            <w:tcW w:w="756" w:type="dxa"/>
            <w:shd w:val="clear" w:color="auto" w:fill="auto"/>
            <w:noWrap/>
            <w:vAlign w:val="center"/>
            <w:hideMark/>
          </w:tcPr>
          <w:p w:rsidR="00C32503" w:rsidRPr="00264BCF" w:rsidRDefault="00C32503" w:rsidP="007B0405">
            <w:pPr>
              <w:jc w:val="center"/>
            </w:pPr>
            <w:r w:rsidRPr="00264BCF">
              <w:t xml:space="preserve">0,226 </w:t>
            </w:r>
          </w:p>
        </w:tc>
        <w:tc>
          <w:tcPr>
            <w:tcW w:w="756" w:type="dxa"/>
            <w:shd w:val="clear" w:color="auto" w:fill="auto"/>
            <w:noWrap/>
            <w:vAlign w:val="center"/>
            <w:hideMark/>
          </w:tcPr>
          <w:p w:rsidR="00C32503" w:rsidRPr="00264BCF" w:rsidRDefault="00C32503" w:rsidP="007B0405">
            <w:pPr>
              <w:jc w:val="center"/>
            </w:pPr>
            <w:r w:rsidRPr="00264BCF">
              <w:t xml:space="preserve">0,154 </w:t>
            </w:r>
          </w:p>
        </w:tc>
        <w:tc>
          <w:tcPr>
            <w:tcW w:w="756" w:type="dxa"/>
            <w:shd w:val="clear" w:color="auto" w:fill="auto"/>
            <w:noWrap/>
            <w:vAlign w:val="center"/>
            <w:hideMark/>
          </w:tcPr>
          <w:p w:rsidR="00C32503" w:rsidRPr="00264BCF" w:rsidRDefault="00C32503" w:rsidP="007B0405">
            <w:pPr>
              <w:jc w:val="center"/>
            </w:pPr>
            <w:r w:rsidRPr="00264BCF">
              <w:t xml:space="preserve">0,217 </w:t>
            </w:r>
          </w:p>
        </w:tc>
        <w:tc>
          <w:tcPr>
            <w:tcW w:w="756" w:type="dxa"/>
            <w:shd w:val="clear" w:color="auto" w:fill="auto"/>
            <w:noWrap/>
            <w:vAlign w:val="center"/>
            <w:hideMark/>
          </w:tcPr>
          <w:p w:rsidR="00C32503" w:rsidRPr="00264BCF" w:rsidRDefault="00C32503" w:rsidP="007B0405">
            <w:pPr>
              <w:jc w:val="center"/>
            </w:pPr>
            <w:r w:rsidRPr="00264BCF">
              <w:t xml:space="preserve">0,198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805" w:type="dxa"/>
            <w:shd w:val="clear" w:color="auto" w:fill="auto"/>
            <w:noWrap/>
            <w:vAlign w:val="center"/>
            <w:hideMark/>
          </w:tcPr>
          <w:p w:rsidR="00C32503" w:rsidRPr="00264BCF" w:rsidRDefault="00C32503" w:rsidP="007B0405">
            <w:pPr>
              <w:jc w:val="center"/>
            </w:pPr>
            <w:r w:rsidRPr="00264BCF">
              <w:t xml:space="preserve">0,190 </w:t>
            </w:r>
          </w:p>
        </w:tc>
        <w:tc>
          <w:tcPr>
            <w:tcW w:w="767" w:type="dxa"/>
            <w:shd w:val="clear" w:color="auto" w:fill="auto"/>
            <w:noWrap/>
            <w:vAlign w:val="center"/>
            <w:hideMark/>
          </w:tcPr>
          <w:p w:rsidR="00C32503" w:rsidRPr="00264BCF" w:rsidRDefault="00C32503" w:rsidP="007B0405">
            <w:pPr>
              <w:jc w:val="center"/>
            </w:pPr>
            <w:r w:rsidRPr="00264BCF">
              <w:t xml:space="preserve">0,139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756" w:type="dxa"/>
            <w:shd w:val="clear" w:color="auto" w:fill="auto"/>
            <w:noWrap/>
            <w:vAlign w:val="center"/>
            <w:hideMark/>
          </w:tcPr>
          <w:p w:rsidR="00C32503" w:rsidRPr="00264BCF" w:rsidRDefault="00C32503" w:rsidP="007B0405">
            <w:pPr>
              <w:jc w:val="center"/>
            </w:pPr>
            <w:r w:rsidRPr="00264BCF">
              <w:t xml:space="preserve">0,245 </w:t>
            </w:r>
          </w:p>
        </w:tc>
        <w:tc>
          <w:tcPr>
            <w:tcW w:w="756" w:type="dxa"/>
            <w:shd w:val="clear" w:color="auto" w:fill="auto"/>
            <w:noWrap/>
            <w:vAlign w:val="center"/>
            <w:hideMark/>
          </w:tcPr>
          <w:p w:rsidR="00C32503" w:rsidRPr="00264BCF" w:rsidRDefault="00C32503" w:rsidP="007B0405">
            <w:pPr>
              <w:jc w:val="center"/>
            </w:pPr>
            <w:r w:rsidRPr="00264BCF">
              <w:t xml:space="preserve">0,180 </w:t>
            </w:r>
          </w:p>
        </w:tc>
        <w:tc>
          <w:tcPr>
            <w:tcW w:w="756" w:type="dxa"/>
            <w:shd w:val="clear" w:color="auto" w:fill="auto"/>
            <w:noWrap/>
            <w:vAlign w:val="center"/>
            <w:hideMark/>
          </w:tcPr>
          <w:p w:rsidR="00C32503" w:rsidRPr="00264BCF" w:rsidRDefault="00C32503" w:rsidP="007B0405">
            <w:pPr>
              <w:jc w:val="center"/>
            </w:pPr>
            <w:r w:rsidRPr="00264BCF">
              <w:t xml:space="preserve">0,200 </w:t>
            </w:r>
          </w:p>
        </w:tc>
        <w:tc>
          <w:tcPr>
            <w:tcW w:w="756" w:type="dxa"/>
            <w:shd w:val="clear" w:color="auto" w:fill="auto"/>
            <w:noWrap/>
            <w:vAlign w:val="center"/>
            <w:hideMark/>
          </w:tcPr>
          <w:p w:rsidR="00C32503" w:rsidRPr="00264BCF" w:rsidRDefault="00C32503" w:rsidP="007B0405">
            <w:pPr>
              <w:jc w:val="center"/>
            </w:pPr>
            <w:r w:rsidRPr="00264BCF">
              <w:t xml:space="preserve">0,198 </w:t>
            </w:r>
          </w:p>
        </w:tc>
        <w:tc>
          <w:tcPr>
            <w:tcW w:w="756" w:type="dxa"/>
            <w:shd w:val="clear" w:color="auto" w:fill="auto"/>
            <w:noWrap/>
            <w:vAlign w:val="center"/>
            <w:hideMark/>
          </w:tcPr>
          <w:p w:rsidR="00C32503" w:rsidRPr="00264BCF" w:rsidRDefault="00C32503" w:rsidP="007B0405">
            <w:pPr>
              <w:jc w:val="center"/>
            </w:pPr>
            <w:r w:rsidRPr="00264BCF">
              <w:t xml:space="preserve">0,204 </w:t>
            </w:r>
          </w:p>
        </w:tc>
        <w:tc>
          <w:tcPr>
            <w:tcW w:w="756" w:type="dxa"/>
            <w:shd w:val="clear" w:color="auto" w:fill="auto"/>
            <w:noWrap/>
            <w:vAlign w:val="center"/>
            <w:hideMark/>
          </w:tcPr>
          <w:p w:rsidR="00C32503" w:rsidRPr="00264BCF" w:rsidRDefault="00C32503" w:rsidP="007B0405">
            <w:pPr>
              <w:jc w:val="center"/>
            </w:pPr>
            <w:r w:rsidRPr="00264BCF">
              <w:t xml:space="preserve">0,215 </w:t>
            </w:r>
          </w:p>
        </w:tc>
        <w:tc>
          <w:tcPr>
            <w:tcW w:w="756" w:type="dxa"/>
            <w:shd w:val="clear" w:color="auto" w:fill="auto"/>
            <w:noWrap/>
            <w:vAlign w:val="center"/>
            <w:hideMark/>
          </w:tcPr>
          <w:p w:rsidR="00C32503" w:rsidRPr="00264BCF" w:rsidRDefault="00C32503" w:rsidP="007B0405">
            <w:pPr>
              <w:jc w:val="center"/>
            </w:pPr>
            <w:r w:rsidRPr="00264BCF">
              <w:t xml:space="preserve">0,208 </w:t>
            </w:r>
          </w:p>
        </w:tc>
        <w:tc>
          <w:tcPr>
            <w:tcW w:w="756" w:type="dxa"/>
            <w:shd w:val="clear" w:color="auto" w:fill="auto"/>
            <w:noWrap/>
            <w:vAlign w:val="center"/>
            <w:hideMark/>
          </w:tcPr>
          <w:p w:rsidR="00C32503" w:rsidRPr="00264BCF" w:rsidRDefault="00C32503" w:rsidP="007B0405">
            <w:pPr>
              <w:jc w:val="center"/>
            </w:pPr>
            <w:r w:rsidRPr="00264BCF">
              <w:t xml:space="preserve">0,214 </w:t>
            </w:r>
          </w:p>
        </w:tc>
        <w:tc>
          <w:tcPr>
            <w:tcW w:w="756" w:type="dxa"/>
            <w:shd w:val="clear" w:color="auto" w:fill="auto"/>
            <w:noWrap/>
            <w:vAlign w:val="center"/>
            <w:hideMark/>
          </w:tcPr>
          <w:p w:rsidR="00C32503" w:rsidRPr="00264BCF" w:rsidRDefault="00C32503" w:rsidP="007B0405">
            <w:pPr>
              <w:jc w:val="center"/>
            </w:pPr>
            <w:r w:rsidRPr="00264BCF">
              <w:t xml:space="preserve">0,195 </w:t>
            </w:r>
          </w:p>
        </w:tc>
        <w:tc>
          <w:tcPr>
            <w:tcW w:w="756" w:type="dxa"/>
            <w:shd w:val="clear" w:color="auto" w:fill="auto"/>
            <w:noWrap/>
            <w:vAlign w:val="center"/>
            <w:hideMark/>
          </w:tcPr>
          <w:p w:rsidR="00C32503" w:rsidRPr="00264BCF" w:rsidRDefault="00C32503" w:rsidP="007B0405">
            <w:pPr>
              <w:jc w:val="center"/>
            </w:pPr>
            <w:r w:rsidRPr="00264BCF">
              <w:t xml:space="preserve">0,189 </w:t>
            </w:r>
          </w:p>
        </w:tc>
        <w:tc>
          <w:tcPr>
            <w:tcW w:w="756" w:type="dxa"/>
            <w:shd w:val="clear" w:color="auto" w:fill="auto"/>
            <w:noWrap/>
            <w:vAlign w:val="center"/>
            <w:hideMark/>
          </w:tcPr>
          <w:p w:rsidR="00C32503" w:rsidRPr="00264BCF" w:rsidRDefault="00C32503" w:rsidP="007B0405">
            <w:pPr>
              <w:jc w:val="center"/>
            </w:pPr>
            <w:r w:rsidRPr="00264BCF">
              <w:t xml:space="preserve">0,182 </w:t>
            </w:r>
          </w:p>
        </w:tc>
        <w:tc>
          <w:tcPr>
            <w:tcW w:w="805" w:type="dxa"/>
            <w:shd w:val="clear" w:color="auto" w:fill="auto"/>
            <w:noWrap/>
            <w:vAlign w:val="center"/>
            <w:hideMark/>
          </w:tcPr>
          <w:p w:rsidR="00C32503" w:rsidRPr="00264BCF" w:rsidRDefault="00C32503" w:rsidP="007B0405">
            <w:pPr>
              <w:jc w:val="center"/>
            </w:pPr>
            <w:r w:rsidRPr="00264BCF">
              <w:t xml:space="preserve">0,180 </w:t>
            </w:r>
          </w:p>
        </w:tc>
        <w:tc>
          <w:tcPr>
            <w:tcW w:w="767" w:type="dxa"/>
            <w:shd w:val="clear" w:color="auto" w:fill="auto"/>
            <w:noWrap/>
            <w:vAlign w:val="center"/>
            <w:hideMark/>
          </w:tcPr>
          <w:p w:rsidR="00C32503" w:rsidRPr="00264BCF" w:rsidRDefault="00C32503" w:rsidP="007B0405">
            <w:pPr>
              <w:jc w:val="center"/>
            </w:pPr>
            <w:r w:rsidRPr="00264BCF">
              <w:t xml:space="preserve">0,178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630"/>
          <w:jc w:val="center"/>
        </w:trPr>
        <w:tc>
          <w:tcPr>
            <w:tcW w:w="3208" w:type="dxa"/>
            <w:tcBorders>
              <w:bottom w:val="nil"/>
            </w:tcBorders>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0,063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0,038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0,042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0,027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0,207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0,165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0,105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0,045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0,209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0,172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0,184 </w:t>
            </w:r>
          </w:p>
        </w:tc>
        <w:tc>
          <w:tcPr>
            <w:tcW w:w="805" w:type="dxa"/>
            <w:tcBorders>
              <w:bottom w:val="nil"/>
            </w:tcBorders>
            <w:shd w:val="clear" w:color="auto" w:fill="auto"/>
            <w:noWrap/>
            <w:vAlign w:val="center"/>
            <w:hideMark/>
          </w:tcPr>
          <w:p w:rsidR="00C32503" w:rsidRPr="00264BCF" w:rsidRDefault="00C32503" w:rsidP="007B0405">
            <w:pPr>
              <w:jc w:val="center"/>
            </w:pPr>
            <w:r w:rsidRPr="00264BCF">
              <w:t xml:space="preserve">0,210 </w:t>
            </w:r>
          </w:p>
        </w:tc>
        <w:tc>
          <w:tcPr>
            <w:tcW w:w="767" w:type="dxa"/>
            <w:tcBorders>
              <w:bottom w:val="nil"/>
            </w:tcBorders>
            <w:shd w:val="clear" w:color="auto" w:fill="auto"/>
            <w:noWrap/>
            <w:vAlign w:val="center"/>
            <w:hideMark/>
          </w:tcPr>
          <w:p w:rsidR="00C32503" w:rsidRPr="00264BCF" w:rsidRDefault="00C32503" w:rsidP="007B0405">
            <w:pPr>
              <w:jc w:val="center"/>
            </w:pPr>
            <w:r w:rsidRPr="00264BCF">
              <w:t xml:space="preserve">0,162 </w:t>
            </w:r>
          </w:p>
        </w:tc>
        <w:tc>
          <w:tcPr>
            <w:tcW w:w="1504" w:type="dxa"/>
            <w:tcBorders>
              <w:bottom w:val="nil"/>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77006B" w:rsidRPr="00264BCF" w:rsidTr="0077006B">
        <w:trPr>
          <w:trHeight w:val="70"/>
          <w:jc w:val="center"/>
        </w:trPr>
        <w:tc>
          <w:tcPr>
            <w:tcW w:w="14600" w:type="dxa"/>
            <w:gridSpan w:val="15"/>
            <w:tcBorders>
              <w:top w:val="nil"/>
              <w:left w:val="nil"/>
              <w:right w:val="nil"/>
            </w:tcBorders>
            <w:shd w:val="clear" w:color="auto" w:fill="auto"/>
            <w:vAlign w:val="center"/>
          </w:tcPr>
          <w:p w:rsidR="0077006B" w:rsidRPr="0077006B" w:rsidRDefault="0077006B" w:rsidP="0077006B">
            <w:pPr>
              <w:ind w:hanging="79"/>
              <w:jc w:val="both"/>
              <w:rPr>
                <w:bCs/>
                <w:sz w:val="28"/>
                <w:szCs w:val="28"/>
                <w:lang w:val="kk-KZ"/>
              </w:rPr>
            </w:pPr>
            <w:r w:rsidRPr="0077006B">
              <w:rPr>
                <w:bCs/>
                <w:sz w:val="28"/>
                <w:szCs w:val="28"/>
                <w:lang w:val="kk-KZ"/>
              </w:rPr>
              <w:t xml:space="preserve">Продолжение таблицы </w:t>
            </w:r>
            <w:r w:rsidR="00A00F62">
              <w:rPr>
                <w:bCs/>
                <w:sz w:val="28"/>
                <w:szCs w:val="28"/>
                <w:lang w:val="kk-KZ"/>
              </w:rPr>
              <w:t>К</w:t>
            </w:r>
            <w:r w:rsidRPr="0077006B">
              <w:rPr>
                <w:bCs/>
                <w:sz w:val="28"/>
                <w:szCs w:val="28"/>
                <w:lang w:val="kk-KZ"/>
              </w:rPr>
              <w:t>.1</w:t>
            </w:r>
          </w:p>
          <w:p w:rsidR="0077006B" w:rsidRPr="0077006B" w:rsidRDefault="0077006B" w:rsidP="0077006B">
            <w:pPr>
              <w:ind w:hanging="79"/>
              <w:jc w:val="both"/>
              <w:rPr>
                <w:bCs/>
                <w:sz w:val="16"/>
                <w:szCs w:val="16"/>
                <w:lang w:val="kk-KZ"/>
              </w:rPr>
            </w:pPr>
          </w:p>
        </w:tc>
      </w:tr>
      <w:tr w:rsidR="0077006B" w:rsidRPr="00264BCF" w:rsidTr="00AE5735">
        <w:trPr>
          <w:trHeight w:val="70"/>
          <w:jc w:val="center"/>
        </w:trPr>
        <w:tc>
          <w:tcPr>
            <w:tcW w:w="3208" w:type="dxa"/>
            <w:shd w:val="clear" w:color="auto" w:fill="auto"/>
            <w:vAlign w:val="center"/>
          </w:tcPr>
          <w:p w:rsidR="0077006B" w:rsidRPr="0077006B" w:rsidRDefault="0077006B" w:rsidP="00AE5735">
            <w:pPr>
              <w:jc w:val="center"/>
              <w:rPr>
                <w:bCs/>
                <w:lang w:val="kk-KZ"/>
              </w:rPr>
            </w:pPr>
            <w:r>
              <w:rPr>
                <w:bCs/>
                <w:lang w:val="kk-KZ"/>
              </w:rPr>
              <w:t>1</w:t>
            </w:r>
          </w:p>
        </w:tc>
        <w:tc>
          <w:tcPr>
            <w:tcW w:w="756" w:type="dxa"/>
            <w:shd w:val="clear" w:color="auto" w:fill="auto"/>
            <w:vAlign w:val="center"/>
          </w:tcPr>
          <w:p w:rsidR="0077006B" w:rsidRPr="0077006B" w:rsidRDefault="0077006B" w:rsidP="00AE5735">
            <w:pPr>
              <w:jc w:val="center"/>
              <w:rPr>
                <w:bCs/>
                <w:lang w:val="kk-KZ"/>
              </w:rPr>
            </w:pPr>
            <w:r>
              <w:rPr>
                <w:bCs/>
                <w:lang w:val="kk-KZ"/>
              </w:rPr>
              <w:t>2</w:t>
            </w:r>
          </w:p>
        </w:tc>
        <w:tc>
          <w:tcPr>
            <w:tcW w:w="756" w:type="dxa"/>
            <w:shd w:val="clear" w:color="auto" w:fill="auto"/>
            <w:vAlign w:val="center"/>
          </w:tcPr>
          <w:p w:rsidR="0077006B" w:rsidRPr="0077006B" w:rsidRDefault="0077006B" w:rsidP="00AE5735">
            <w:pPr>
              <w:jc w:val="center"/>
              <w:rPr>
                <w:bCs/>
                <w:lang w:val="kk-KZ"/>
              </w:rPr>
            </w:pPr>
            <w:r>
              <w:rPr>
                <w:bCs/>
                <w:lang w:val="kk-KZ"/>
              </w:rPr>
              <w:t>3</w:t>
            </w:r>
          </w:p>
        </w:tc>
        <w:tc>
          <w:tcPr>
            <w:tcW w:w="756" w:type="dxa"/>
            <w:shd w:val="clear" w:color="auto" w:fill="auto"/>
            <w:vAlign w:val="center"/>
          </w:tcPr>
          <w:p w:rsidR="0077006B" w:rsidRPr="0077006B" w:rsidRDefault="0077006B" w:rsidP="00AE5735">
            <w:pPr>
              <w:jc w:val="center"/>
              <w:rPr>
                <w:bCs/>
                <w:lang w:val="kk-KZ"/>
              </w:rPr>
            </w:pPr>
            <w:r>
              <w:rPr>
                <w:bCs/>
                <w:lang w:val="kk-KZ"/>
              </w:rPr>
              <w:t>4</w:t>
            </w:r>
          </w:p>
        </w:tc>
        <w:tc>
          <w:tcPr>
            <w:tcW w:w="756" w:type="dxa"/>
            <w:shd w:val="clear" w:color="auto" w:fill="auto"/>
            <w:vAlign w:val="center"/>
          </w:tcPr>
          <w:p w:rsidR="0077006B" w:rsidRPr="0077006B" w:rsidRDefault="0077006B" w:rsidP="00AE5735">
            <w:pPr>
              <w:jc w:val="center"/>
              <w:rPr>
                <w:bCs/>
                <w:lang w:val="kk-KZ"/>
              </w:rPr>
            </w:pPr>
            <w:r>
              <w:rPr>
                <w:bCs/>
                <w:lang w:val="kk-KZ"/>
              </w:rPr>
              <w:t>5</w:t>
            </w:r>
          </w:p>
        </w:tc>
        <w:tc>
          <w:tcPr>
            <w:tcW w:w="756" w:type="dxa"/>
            <w:shd w:val="clear" w:color="auto" w:fill="auto"/>
            <w:vAlign w:val="center"/>
          </w:tcPr>
          <w:p w:rsidR="0077006B" w:rsidRPr="0077006B" w:rsidRDefault="0077006B" w:rsidP="00AE5735">
            <w:pPr>
              <w:jc w:val="center"/>
              <w:rPr>
                <w:bCs/>
                <w:lang w:val="kk-KZ"/>
              </w:rPr>
            </w:pPr>
            <w:r>
              <w:rPr>
                <w:bCs/>
                <w:lang w:val="kk-KZ"/>
              </w:rPr>
              <w:t>6</w:t>
            </w:r>
          </w:p>
        </w:tc>
        <w:tc>
          <w:tcPr>
            <w:tcW w:w="756" w:type="dxa"/>
            <w:shd w:val="clear" w:color="auto" w:fill="auto"/>
            <w:vAlign w:val="center"/>
          </w:tcPr>
          <w:p w:rsidR="0077006B" w:rsidRPr="0077006B" w:rsidRDefault="0077006B" w:rsidP="00AE5735">
            <w:pPr>
              <w:jc w:val="center"/>
              <w:rPr>
                <w:bCs/>
                <w:lang w:val="kk-KZ"/>
              </w:rPr>
            </w:pPr>
            <w:r>
              <w:rPr>
                <w:bCs/>
                <w:lang w:val="kk-KZ"/>
              </w:rPr>
              <w:t>7</w:t>
            </w:r>
          </w:p>
        </w:tc>
        <w:tc>
          <w:tcPr>
            <w:tcW w:w="756" w:type="dxa"/>
            <w:shd w:val="clear" w:color="auto" w:fill="auto"/>
            <w:vAlign w:val="center"/>
          </w:tcPr>
          <w:p w:rsidR="0077006B" w:rsidRPr="0077006B" w:rsidRDefault="0077006B" w:rsidP="00AE5735">
            <w:pPr>
              <w:jc w:val="center"/>
              <w:rPr>
                <w:bCs/>
                <w:lang w:val="kk-KZ"/>
              </w:rPr>
            </w:pPr>
            <w:r>
              <w:rPr>
                <w:bCs/>
                <w:lang w:val="kk-KZ"/>
              </w:rPr>
              <w:t>8</w:t>
            </w:r>
          </w:p>
        </w:tc>
        <w:tc>
          <w:tcPr>
            <w:tcW w:w="756" w:type="dxa"/>
            <w:shd w:val="clear" w:color="auto" w:fill="auto"/>
            <w:vAlign w:val="center"/>
          </w:tcPr>
          <w:p w:rsidR="0077006B" w:rsidRPr="0077006B" w:rsidRDefault="0077006B" w:rsidP="00AE5735">
            <w:pPr>
              <w:jc w:val="center"/>
              <w:rPr>
                <w:bCs/>
                <w:lang w:val="kk-KZ"/>
              </w:rPr>
            </w:pPr>
            <w:r>
              <w:rPr>
                <w:bCs/>
                <w:lang w:val="kk-KZ"/>
              </w:rPr>
              <w:t>9</w:t>
            </w:r>
          </w:p>
        </w:tc>
        <w:tc>
          <w:tcPr>
            <w:tcW w:w="756" w:type="dxa"/>
            <w:shd w:val="clear" w:color="auto" w:fill="auto"/>
            <w:vAlign w:val="center"/>
          </w:tcPr>
          <w:p w:rsidR="0077006B" w:rsidRPr="0077006B" w:rsidRDefault="0077006B" w:rsidP="00AE5735">
            <w:pPr>
              <w:jc w:val="center"/>
              <w:rPr>
                <w:bCs/>
                <w:lang w:val="kk-KZ"/>
              </w:rPr>
            </w:pPr>
            <w:r>
              <w:rPr>
                <w:bCs/>
                <w:lang w:val="kk-KZ"/>
              </w:rPr>
              <w:t>10</w:t>
            </w:r>
          </w:p>
        </w:tc>
        <w:tc>
          <w:tcPr>
            <w:tcW w:w="756" w:type="dxa"/>
            <w:shd w:val="clear" w:color="auto" w:fill="auto"/>
            <w:vAlign w:val="center"/>
          </w:tcPr>
          <w:p w:rsidR="0077006B" w:rsidRPr="0077006B" w:rsidRDefault="0077006B" w:rsidP="00AE5735">
            <w:pPr>
              <w:jc w:val="center"/>
              <w:rPr>
                <w:bCs/>
                <w:lang w:val="kk-KZ"/>
              </w:rPr>
            </w:pPr>
            <w:r>
              <w:rPr>
                <w:bCs/>
                <w:lang w:val="kk-KZ"/>
              </w:rPr>
              <w:t>11</w:t>
            </w:r>
          </w:p>
        </w:tc>
        <w:tc>
          <w:tcPr>
            <w:tcW w:w="756" w:type="dxa"/>
            <w:shd w:val="clear" w:color="auto" w:fill="auto"/>
            <w:vAlign w:val="center"/>
          </w:tcPr>
          <w:p w:rsidR="0077006B" w:rsidRPr="0077006B" w:rsidRDefault="0077006B" w:rsidP="00AE5735">
            <w:pPr>
              <w:jc w:val="center"/>
              <w:rPr>
                <w:bCs/>
                <w:lang w:val="kk-KZ"/>
              </w:rPr>
            </w:pPr>
            <w:r>
              <w:rPr>
                <w:bCs/>
                <w:lang w:val="kk-KZ"/>
              </w:rPr>
              <w:t>12</w:t>
            </w:r>
          </w:p>
        </w:tc>
        <w:tc>
          <w:tcPr>
            <w:tcW w:w="805" w:type="dxa"/>
            <w:shd w:val="clear" w:color="auto" w:fill="auto"/>
            <w:vAlign w:val="center"/>
          </w:tcPr>
          <w:p w:rsidR="0077006B" w:rsidRPr="0077006B" w:rsidRDefault="0077006B" w:rsidP="00AE5735">
            <w:pPr>
              <w:jc w:val="center"/>
              <w:rPr>
                <w:bCs/>
                <w:lang w:val="kk-KZ"/>
              </w:rPr>
            </w:pPr>
            <w:r>
              <w:rPr>
                <w:bCs/>
                <w:lang w:val="kk-KZ"/>
              </w:rPr>
              <w:t>13</w:t>
            </w:r>
          </w:p>
        </w:tc>
        <w:tc>
          <w:tcPr>
            <w:tcW w:w="767" w:type="dxa"/>
            <w:shd w:val="clear" w:color="auto" w:fill="auto"/>
            <w:vAlign w:val="center"/>
          </w:tcPr>
          <w:p w:rsidR="0077006B" w:rsidRPr="0077006B" w:rsidRDefault="0077006B" w:rsidP="00AE5735">
            <w:pPr>
              <w:jc w:val="center"/>
              <w:rPr>
                <w:bCs/>
                <w:lang w:val="kk-KZ"/>
              </w:rPr>
            </w:pPr>
            <w:r>
              <w:rPr>
                <w:bCs/>
                <w:lang w:val="kk-KZ"/>
              </w:rPr>
              <w:t>14</w:t>
            </w:r>
          </w:p>
        </w:tc>
        <w:tc>
          <w:tcPr>
            <w:tcW w:w="1504" w:type="dxa"/>
            <w:shd w:val="clear" w:color="auto" w:fill="auto"/>
            <w:vAlign w:val="center"/>
          </w:tcPr>
          <w:p w:rsidR="0077006B" w:rsidRPr="0077006B" w:rsidRDefault="0077006B" w:rsidP="00AE5735">
            <w:pPr>
              <w:jc w:val="center"/>
              <w:rPr>
                <w:bCs/>
                <w:lang w:val="kk-KZ"/>
              </w:rPr>
            </w:pPr>
            <w:r>
              <w:rPr>
                <w:bCs/>
                <w:lang w:val="kk-KZ"/>
              </w:rPr>
              <w:t>15</w:t>
            </w:r>
          </w:p>
        </w:tc>
      </w:tr>
      <w:tr w:rsidR="00C32503" w:rsidRPr="00264BCF" w:rsidTr="0077006B">
        <w:trPr>
          <w:trHeight w:val="945"/>
          <w:jc w:val="center"/>
        </w:trPr>
        <w:tc>
          <w:tcPr>
            <w:tcW w:w="3208" w:type="dxa"/>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756" w:type="dxa"/>
            <w:shd w:val="clear" w:color="auto" w:fill="auto"/>
            <w:noWrap/>
            <w:vAlign w:val="center"/>
            <w:hideMark/>
          </w:tcPr>
          <w:p w:rsidR="00C32503" w:rsidRPr="00264BCF" w:rsidRDefault="00C32503" w:rsidP="007B0405">
            <w:pPr>
              <w:jc w:val="center"/>
            </w:pPr>
            <w:r w:rsidRPr="00264BCF">
              <w:t xml:space="preserve">0,245 </w:t>
            </w:r>
          </w:p>
        </w:tc>
        <w:tc>
          <w:tcPr>
            <w:tcW w:w="756" w:type="dxa"/>
            <w:shd w:val="clear" w:color="auto" w:fill="auto"/>
            <w:noWrap/>
            <w:vAlign w:val="center"/>
            <w:hideMark/>
          </w:tcPr>
          <w:p w:rsidR="00C32503" w:rsidRPr="00264BCF" w:rsidRDefault="00C32503" w:rsidP="007B0405">
            <w:pPr>
              <w:jc w:val="center"/>
            </w:pPr>
            <w:r w:rsidRPr="00264BCF">
              <w:t xml:space="preserve">0,017 </w:t>
            </w:r>
          </w:p>
        </w:tc>
        <w:tc>
          <w:tcPr>
            <w:tcW w:w="756" w:type="dxa"/>
            <w:shd w:val="clear" w:color="auto" w:fill="auto"/>
            <w:noWrap/>
            <w:vAlign w:val="center"/>
            <w:hideMark/>
          </w:tcPr>
          <w:p w:rsidR="00C32503" w:rsidRPr="00264BCF" w:rsidRDefault="00C32503" w:rsidP="007B0405">
            <w:pPr>
              <w:jc w:val="center"/>
            </w:pPr>
            <w:r w:rsidRPr="00264BCF">
              <w:t xml:space="preserve">0,079 </w:t>
            </w:r>
          </w:p>
        </w:tc>
        <w:tc>
          <w:tcPr>
            <w:tcW w:w="756" w:type="dxa"/>
            <w:shd w:val="clear" w:color="auto" w:fill="auto"/>
            <w:noWrap/>
            <w:vAlign w:val="center"/>
            <w:hideMark/>
          </w:tcPr>
          <w:p w:rsidR="00C32503" w:rsidRPr="00264BCF" w:rsidRDefault="00C32503" w:rsidP="007B0405">
            <w:pPr>
              <w:jc w:val="center"/>
            </w:pPr>
            <w:r w:rsidRPr="00264BCF">
              <w:t xml:space="preserve">0,155 </w:t>
            </w:r>
          </w:p>
        </w:tc>
        <w:tc>
          <w:tcPr>
            <w:tcW w:w="756" w:type="dxa"/>
            <w:shd w:val="clear" w:color="auto" w:fill="auto"/>
            <w:noWrap/>
            <w:vAlign w:val="center"/>
            <w:hideMark/>
          </w:tcPr>
          <w:p w:rsidR="00C32503" w:rsidRPr="00264BCF" w:rsidRDefault="00C32503" w:rsidP="007B0405">
            <w:pPr>
              <w:jc w:val="center"/>
            </w:pPr>
            <w:r w:rsidRPr="00264BCF">
              <w:t xml:space="preserve">0,168 </w:t>
            </w:r>
          </w:p>
        </w:tc>
        <w:tc>
          <w:tcPr>
            <w:tcW w:w="756" w:type="dxa"/>
            <w:shd w:val="clear" w:color="auto" w:fill="auto"/>
            <w:noWrap/>
            <w:vAlign w:val="center"/>
            <w:hideMark/>
          </w:tcPr>
          <w:p w:rsidR="00C32503" w:rsidRPr="00264BCF" w:rsidRDefault="00C32503" w:rsidP="007B0405">
            <w:pPr>
              <w:jc w:val="center"/>
            </w:pPr>
            <w:r w:rsidRPr="00264BCF">
              <w:t xml:space="preserve">0,160 </w:t>
            </w:r>
          </w:p>
        </w:tc>
        <w:tc>
          <w:tcPr>
            <w:tcW w:w="756" w:type="dxa"/>
            <w:shd w:val="clear" w:color="auto" w:fill="auto"/>
            <w:noWrap/>
            <w:vAlign w:val="center"/>
            <w:hideMark/>
          </w:tcPr>
          <w:p w:rsidR="00C32503" w:rsidRPr="00264BCF" w:rsidRDefault="00C32503" w:rsidP="007B0405">
            <w:pPr>
              <w:jc w:val="center"/>
            </w:pPr>
            <w:r w:rsidRPr="00264BCF">
              <w:t xml:space="preserve">0,215 </w:t>
            </w:r>
          </w:p>
        </w:tc>
        <w:tc>
          <w:tcPr>
            <w:tcW w:w="756" w:type="dxa"/>
            <w:shd w:val="clear" w:color="auto" w:fill="auto"/>
            <w:noWrap/>
            <w:vAlign w:val="center"/>
            <w:hideMark/>
          </w:tcPr>
          <w:p w:rsidR="00C32503" w:rsidRPr="00264BCF" w:rsidRDefault="00C32503" w:rsidP="007B0405">
            <w:pPr>
              <w:jc w:val="center"/>
            </w:pPr>
            <w:r w:rsidRPr="00264BCF">
              <w:t xml:space="preserve">0,121 </w:t>
            </w:r>
          </w:p>
        </w:tc>
        <w:tc>
          <w:tcPr>
            <w:tcW w:w="756" w:type="dxa"/>
            <w:shd w:val="clear" w:color="auto" w:fill="auto"/>
            <w:noWrap/>
            <w:vAlign w:val="center"/>
            <w:hideMark/>
          </w:tcPr>
          <w:p w:rsidR="00C32503" w:rsidRPr="00264BCF" w:rsidRDefault="00C32503" w:rsidP="007B0405">
            <w:pPr>
              <w:jc w:val="center"/>
            </w:pPr>
            <w:r w:rsidRPr="00264BCF">
              <w:t xml:space="preserve">0,093 </w:t>
            </w:r>
          </w:p>
        </w:tc>
        <w:tc>
          <w:tcPr>
            <w:tcW w:w="756" w:type="dxa"/>
            <w:shd w:val="clear" w:color="auto" w:fill="auto"/>
            <w:noWrap/>
            <w:vAlign w:val="center"/>
            <w:hideMark/>
          </w:tcPr>
          <w:p w:rsidR="00C32503" w:rsidRPr="00264BCF" w:rsidRDefault="00C32503" w:rsidP="007B0405">
            <w:pPr>
              <w:jc w:val="center"/>
            </w:pPr>
            <w:r w:rsidRPr="00264BCF">
              <w:t xml:space="preserve">0,065 </w:t>
            </w:r>
          </w:p>
        </w:tc>
        <w:tc>
          <w:tcPr>
            <w:tcW w:w="756" w:type="dxa"/>
            <w:shd w:val="clear" w:color="auto" w:fill="auto"/>
            <w:noWrap/>
            <w:vAlign w:val="center"/>
            <w:hideMark/>
          </w:tcPr>
          <w:p w:rsidR="00C32503" w:rsidRPr="00264BCF" w:rsidRDefault="00C32503" w:rsidP="007B0405">
            <w:pPr>
              <w:jc w:val="center"/>
            </w:pPr>
            <w:r w:rsidRPr="00264BCF">
              <w:t xml:space="preserve">0,022 </w:t>
            </w:r>
          </w:p>
        </w:tc>
        <w:tc>
          <w:tcPr>
            <w:tcW w:w="805" w:type="dxa"/>
            <w:shd w:val="clear" w:color="auto" w:fill="auto"/>
            <w:noWrap/>
            <w:vAlign w:val="center"/>
            <w:hideMark/>
          </w:tcPr>
          <w:p w:rsidR="00C32503" w:rsidRPr="00264BCF" w:rsidRDefault="00C32503" w:rsidP="007B0405">
            <w:pPr>
              <w:jc w:val="center"/>
            </w:pPr>
            <w:r w:rsidRPr="00264BCF">
              <w:t xml:space="preserve">0,090 </w:t>
            </w:r>
          </w:p>
        </w:tc>
        <w:tc>
          <w:tcPr>
            <w:tcW w:w="767" w:type="dxa"/>
            <w:shd w:val="clear" w:color="auto" w:fill="auto"/>
            <w:noWrap/>
            <w:vAlign w:val="center"/>
            <w:hideMark/>
          </w:tcPr>
          <w:p w:rsidR="00C32503" w:rsidRPr="00264BCF" w:rsidRDefault="00C32503" w:rsidP="007B0405">
            <w:pPr>
              <w:jc w:val="center"/>
            </w:pPr>
            <w:r w:rsidRPr="00264BCF">
              <w:t xml:space="preserve">0,187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756" w:type="dxa"/>
            <w:shd w:val="clear" w:color="auto" w:fill="auto"/>
            <w:noWrap/>
            <w:vAlign w:val="center"/>
            <w:hideMark/>
          </w:tcPr>
          <w:p w:rsidR="00C32503" w:rsidRPr="00264BCF" w:rsidRDefault="00C32503" w:rsidP="007B0405">
            <w:pPr>
              <w:jc w:val="center"/>
            </w:pPr>
            <w:r w:rsidRPr="00264BCF">
              <w:t xml:space="preserve">0,236 </w:t>
            </w:r>
          </w:p>
        </w:tc>
        <w:tc>
          <w:tcPr>
            <w:tcW w:w="756" w:type="dxa"/>
            <w:shd w:val="clear" w:color="auto" w:fill="auto"/>
            <w:noWrap/>
            <w:vAlign w:val="center"/>
            <w:hideMark/>
          </w:tcPr>
          <w:p w:rsidR="00C32503" w:rsidRPr="00264BCF" w:rsidRDefault="00C32503" w:rsidP="007B0405">
            <w:pPr>
              <w:jc w:val="center"/>
            </w:pPr>
            <w:r w:rsidRPr="00264BCF">
              <w:t xml:space="preserve">0,226 </w:t>
            </w:r>
          </w:p>
        </w:tc>
        <w:tc>
          <w:tcPr>
            <w:tcW w:w="756" w:type="dxa"/>
            <w:shd w:val="clear" w:color="auto" w:fill="auto"/>
            <w:noWrap/>
            <w:vAlign w:val="center"/>
            <w:hideMark/>
          </w:tcPr>
          <w:p w:rsidR="00C32503" w:rsidRPr="00264BCF" w:rsidRDefault="00C32503" w:rsidP="007B0405">
            <w:pPr>
              <w:jc w:val="center"/>
            </w:pPr>
            <w:r w:rsidRPr="00264BCF">
              <w:t xml:space="preserve">0,217 </w:t>
            </w:r>
          </w:p>
        </w:tc>
        <w:tc>
          <w:tcPr>
            <w:tcW w:w="756" w:type="dxa"/>
            <w:shd w:val="clear" w:color="auto" w:fill="auto"/>
            <w:noWrap/>
            <w:vAlign w:val="center"/>
            <w:hideMark/>
          </w:tcPr>
          <w:p w:rsidR="00C32503" w:rsidRPr="00264BCF" w:rsidRDefault="00C32503" w:rsidP="007B0405">
            <w:pPr>
              <w:jc w:val="center"/>
            </w:pPr>
            <w:r w:rsidRPr="00264BCF">
              <w:t xml:space="preserve">0,196 </w:t>
            </w:r>
          </w:p>
        </w:tc>
        <w:tc>
          <w:tcPr>
            <w:tcW w:w="756" w:type="dxa"/>
            <w:shd w:val="clear" w:color="auto" w:fill="auto"/>
            <w:noWrap/>
            <w:vAlign w:val="center"/>
            <w:hideMark/>
          </w:tcPr>
          <w:p w:rsidR="00C32503" w:rsidRPr="00264BCF" w:rsidRDefault="00C32503" w:rsidP="007B0405">
            <w:pPr>
              <w:jc w:val="center"/>
            </w:pPr>
            <w:r w:rsidRPr="00264BCF">
              <w:t xml:space="preserve">0,233 </w:t>
            </w:r>
          </w:p>
        </w:tc>
        <w:tc>
          <w:tcPr>
            <w:tcW w:w="756" w:type="dxa"/>
            <w:shd w:val="clear" w:color="auto" w:fill="auto"/>
            <w:noWrap/>
            <w:vAlign w:val="center"/>
            <w:hideMark/>
          </w:tcPr>
          <w:p w:rsidR="00C32503" w:rsidRPr="00264BCF" w:rsidRDefault="00C32503" w:rsidP="007B0405">
            <w:pPr>
              <w:jc w:val="center"/>
            </w:pPr>
            <w:r w:rsidRPr="00264BCF">
              <w:t xml:space="preserve">0,215 </w:t>
            </w:r>
          </w:p>
        </w:tc>
        <w:tc>
          <w:tcPr>
            <w:tcW w:w="756" w:type="dxa"/>
            <w:shd w:val="clear" w:color="auto" w:fill="auto"/>
            <w:noWrap/>
            <w:vAlign w:val="center"/>
            <w:hideMark/>
          </w:tcPr>
          <w:p w:rsidR="00C32503" w:rsidRPr="00264BCF" w:rsidRDefault="00C32503" w:rsidP="007B0405">
            <w:pPr>
              <w:jc w:val="center"/>
            </w:pPr>
            <w:r w:rsidRPr="00264BCF">
              <w:t xml:space="preserve">0,126 </w:t>
            </w:r>
          </w:p>
        </w:tc>
        <w:tc>
          <w:tcPr>
            <w:tcW w:w="756" w:type="dxa"/>
            <w:shd w:val="clear" w:color="auto" w:fill="auto"/>
            <w:noWrap/>
            <w:vAlign w:val="center"/>
            <w:hideMark/>
          </w:tcPr>
          <w:p w:rsidR="00C32503" w:rsidRPr="00264BCF" w:rsidRDefault="00C32503" w:rsidP="007B0405">
            <w:pPr>
              <w:jc w:val="center"/>
            </w:pPr>
            <w:r w:rsidRPr="00264BCF">
              <w:t xml:space="preserve">0,210 </w:t>
            </w:r>
          </w:p>
        </w:tc>
        <w:tc>
          <w:tcPr>
            <w:tcW w:w="756" w:type="dxa"/>
            <w:shd w:val="clear" w:color="auto" w:fill="auto"/>
            <w:noWrap/>
            <w:vAlign w:val="center"/>
            <w:hideMark/>
          </w:tcPr>
          <w:p w:rsidR="00C32503" w:rsidRPr="00264BCF" w:rsidRDefault="00C32503" w:rsidP="007B0405">
            <w:pPr>
              <w:jc w:val="center"/>
            </w:pPr>
            <w:r w:rsidRPr="00264BCF">
              <w:t xml:space="preserve">0,198 </w:t>
            </w:r>
          </w:p>
        </w:tc>
        <w:tc>
          <w:tcPr>
            <w:tcW w:w="756" w:type="dxa"/>
            <w:shd w:val="clear" w:color="auto" w:fill="auto"/>
            <w:noWrap/>
            <w:vAlign w:val="center"/>
            <w:hideMark/>
          </w:tcPr>
          <w:p w:rsidR="00C32503" w:rsidRPr="00264BCF" w:rsidRDefault="00C32503" w:rsidP="007B0405">
            <w:pPr>
              <w:jc w:val="center"/>
            </w:pPr>
            <w:r w:rsidRPr="00264BCF">
              <w:t xml:space="preserve">0,212 </w:t>
            </w:r>
          </w:p>
        </w:tc>
        <w:tc>
          <w:tcPr>
            <w:tcW w:w="756" w:type="dxa"/>
            <w:shd w:val="clear" w:color="auto" w:fill="auto"/>
            <w:noWrap/>
            <w:vAlign w:val="center"/>
            <w:hideMark/>
          </w:tcPr>
          <w:p w:rsidR="00C32503" w:rsidRPr="00264BCF" w:rsidRDefault="00C32503" w:rsidP="007B0405">
            <w:pPr>
              <w:jc w:val="center"/>
            </w:pPr>
            <w:r w:rsidRPr="00264BCF">
              <w:t xml:space="preserve">0,215 </w:t>
            </w:r>
          </w:p>
        </w:tc>
        <w:tc>
          <w:tcPr>
            <w:tcW w:w="805" w:type="dxa"/>
            <w:shd w:val="clear" w:color="auto" w:fill="auto"/>
            <w:noWrap/>
            <w:vAlign w:val="center"/>
            <w:hideMark/>
          </w:tcPr>
          <w:p w:rsidR="00C32503" w:rsidRPr="00264BCF" w:rsidRDefault="00C32503" w:rsidP="007B0405">
            <w:pPr>
              <w:jc w:val="center"/>
            </w:pPr>
            <w:r w:rsidRPr="00264BCF">
              <w:t xml:space="preserve">0,190 </w:t>
            </w:r>
          </w:p>
        </w:tc>
        <w:tc>
          <w:tcPr>
            <w:tcW w:w="767" w:type="dxa"/>
            <w:shd w:val="clear" w:color="auto" w:fill="auto"/>
            <w:noWrap/>
            <w:vAlign w:val="center"/>
            <w:hideMark/>
          </w:tcPr>
          <w:p w:rsidR="00C32503" w:rsidRPr="00264BCF" w:rsidRDefault="00C32503" w:rsidP="007B0405">
            <w:pPr>
              <w:jc w:val="center"/>
            </w:pPr>
            <w:r w:rsidRPr="00264BCF">
              <w:t xml:space="preserve">0,172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756" w:type="dxa"/>
            <w:shd w:val="clear" w:color="auto" w:fill="auto"/>
            <w:noWrap/>
            <w:vAlign w:val="center"/>
            <w:hideMark/>
          </w:tcPr>
          <w:p w:rsidR="00C32503" w:rsidRPr="00264BCF" w:rsidRDefault="00C32503" w:rsidP="007B0405">
            <w:pPr>
              <w:jc w:val="center"/>
            </w:pPr>
            <w:r w:rsidRPr="00264BCF">
              <w:t xml:space="preserve">0,023 </w:t>
            </w:r>
          </w:p>
        </w:tc>
        <w:tc>
          <w:tcPr>
            <w:tcW w:w="756" w:type="dxa"/>
            <w:shd w:val="clear" w:color="auto" w:fill="auto"/>
            <w:noWrap/>
            <w:vAlign w:val="center"/>
            <w:hideMark/>
          </w:tcPr>
          <w:p w:rsidR="00C32503" w:rsidRPr="00264BCF" w:rsidRDefault="00C32503" w:rsidP="007B0405">
            <w:pPr>
              <w:jc w:val="center"/>
            </w:pPr>
            <w:r w:rsidRPr="00264BCF">
              <w:t xml:space="preserve">0,008 </w:t>
            </w:r>
          </w:p>
        </w:tc>
        <w:tc>
          <w:tcPr>
            <w:tcW w:w="756" w:type="dxa"/>
            <w:shd w:val="clear" w:color="auto" w:fill="auto"/>
            <w:noWrap/>
            <w:vAlign w:val="center"/>
            <w:hideMark/>
          </w:tcPr>
          <w:p w:rsidR="00C32503" w:rsidRPr="00264BCF" w:rsidRDefault="00C32503" w:rsidP="007B0405">
            <w:pPr>
              <w:jc w:val="center"/>
            </w:pPr>
            <w:r w:rsidRPr="00264BCF">
              <w:t xml:space="preserve">0,100 </w:t>
            </w:r>
          </w:p>
        </w:tc>
        <w:tc>
          <w:tcPr>
            <w:tcW w:w="756" w:type="dxa"/>
            <w:shd w:val="clear" w:color="auto" w:fill="auto"/>
            <w:noWrap/>
            <w:vAlign w:val="center"/>
            <w:hideMark/>
          </w:tcPr>
          <w:p w:rsidR="00C32503" w:rsidRPr="00264BCF" w:rsidRDefault="00C32503" w:rsidP="007B0405">
            <w:pPr>
              <w:jc w:val="center"/>
            </w:pPr>
            <w:r w:rsidRPr="00264BCF">
              <w:t xml:space="preserve">0,235 </w:t>
            </w:r>
          </w:p>
        </w:tc>
        <w:tc>
          <w:tcPr>
            <w:tcW w:w="756" w:type="dxa"/>
            <w:shd w:val="clear" w:color="auto" w:fill="auto"/>
            <w:noWrap/>
            <w:vAlign w:val="center"/>
            <w:hideMark/>
          </w:tcPr>
          <w:p w:rsidR="00C32503" w:rsidRPr="00264BCF" w:rsidRDefault="00C32503" w:rsidP="007B0405">
            <w:pPr>
              <w:jc w:val="center"/>
            </w:pPr>
            <w:r w:rsidRPr="00264BCF">
              <w:t xml:space="preserve">0,228 </w:t>
            </w:r>
          </w:p>
        </w:tc>
        <w:tc>
          <w:tcPr>
            <w:tcW w:w="756" w:type="dxa"/>
            <w:shd w:val="clear" w:color="auto" w:fill="auto"/>
            <w:noWrap/>
            <w:vAlign w:val="center"/>
            <w:hideMark/>
          </w:tcPr>
          <w:p w:rsidR="00C32503" w:rsidRPr="00264BCF" w:rsidRDefault="00C32503" w:rsidP="007B0405">
            <w:pPr>
              <w:jc w:val="center"/>
            </w:pPr>
            <w:r w:rsidRPr="00264BCF">
              <w:t xml:space="preserve">0,214 </w:t>
            </w:r>
          </w:p>
        </w:tc>
        <w:tc>
          <w:tcPr>
            <w:tcW w:w="756" w:type="dxa"/>
            <w:shd w:val="clear" w:color="auto" w:fill="auto"/>
            <w:noWrap/>
            <w:vAlign w:val="center"/>
            <w:hideMark/>
          </w:tcPr>
          <w:p w:rsidR="00C32503" w:rsidRPr="00264BCF" w:rsidRDefault="00C32503" w:rsidP="007B0405">
            <w:pPr>
              <w:jc w:val="center"/>
            </w:pPr>
            <w:r w:rsidRPr="00264BCF">
              <w:t xml:space="preserve">0,227 </w:t>
            </w:r>
          </w:p>
        </w:tc>
        <w:tc>
          <w:tcPr>
            <w:tcW w:w="756" w:type="dxa"/>
            <w:shd w:val="clear" w:color="auto" w:fill="auto"/>
            <w:noWrap/>
            <w:vAlign w:val="center"/>
            <w:hideMark/>
          </w:tcPr>
          <w:p w:rsidR="00C32503" w:rsidRPr="00264BCF" w:rsidRDefault="00C32503" w:rsidP="007B0405">
            <w:pPr>
              <w:jc w:val="center"/>
            </w:pPr>
            <w:r w:rsidRPr="00264BCF">
              <w:t xml:space="preserve">0,216 </w:t>
            </w:r>
          </w:p>
        </w:tc>
        <w:tc>
          <w:tcPr>
            <w:tcW w:w="756" w:type="dxa"/>
            <w:shd w:val="clear" w:color="auto" w:fill="auto"/>
            <w:noWrap/>
            <w:vAlign w:val="center"/>
            <w:hideMark/>
          </w:tcPr>
          <w:p w:rsidR="00C32503" w:rsidRPr="00264BCF" w:rsidRDefault="00C32503" w:rsidP="007B0405">
            <w:pPr>
              <w:jc w:val="center"/>
            </w:pPr>
            <w:r w:rsidRPr="00264BCF">
              <w:t xml:space="preserve">0,162 </w:t>
            </w:r>
          </w:p>
        </w:tc>
        <w:tc>
          <w:tcPr>
            <w:tcW w:w="756" w:type="dxa"/>
            <w:shd w:val="clear" w:color="auto" w:fill="auto"/>
            <w:noWrap/>
            <w:vAlign w:val="center"/>
            <w:hideMark/>
          </w:tcPr>
          <w:p w:rsidR="00C32503" w:rsidRPr="00264BCF" w:rsidRDefault="00C32503" w:rsidP="007B0405">
            <w:pPr>
              <w:jc w:val="center"/>
            </w:pPr>
            <w:r w:rsidRPr="00264BCF">
              <w:t xml:space="preserve">0,160 </w:t>
            </w:r>
          </w:p>
        </w:tc>
        <w:tc>
          <w:tcPr>
            <w:tcW w:w="756" w:type="dxa"/>
            <w:shd w:val="clear" w:color="auto" w:fill="auto"/>
            <w:noWrap/>
            <w:vAlign w:val="center"/>
            <w:hideMark/>
          </w:tcPr>
          <w:p w:rsidR="00C32503" w:rsidRPr="00264BCF" w:rsidRDefault="00C32503" w:rsidP="007B0405">
            <w:pPr>
              <w:jc w:val="center"/>
            </w:pPr>
            <w:r w:rsidRPr="00264BCF">
              <w:t xml:space="preserve">0,135 </w:t>
            </w:r>
          </w:p>
        </w:tc>
        <w:tc>
          <w:tcPr>
            <w:tcW w:w="805" w:type="dxa"/>
            <w:shd w:val="clear" w:color="auto" w:fill="auto"/>
            <w:noWrap/>
            <w:vAlign w:val="center"/>
            <w:hideMark/>
          </w:tcPr>
          <w:p w:rsidR="00C32503" w:rsidRPr="00264BCF" w:rsidRDefault="00C32503" w:rsidP="007B0405">
            <w:pPr>
              <w:jc w:val="center"/>
            </w:pPr>
            <w:r w:rsidRPr="00264BCF">
              <w:t xml:space="preserve">0,160 </w:t>
            </w:r>
          </w:p>
        </w:tc>
        <w:tc>
          <w:tcPr>
            <w:tcW w:w="767" w:type="dxa"/>
            <w:shd w:val="clear" w:color="auto" w:fill="auto"/>
            <w:noWrap/>
            <w:vAlign w:val="center"/>
            <w:hideMark/>
          </w:tcPr>
          <w:p w:rsidR="00C32503" w:rsidRPr="00264BCF" w:rsidRDefault="00C32503" w:rsidP="007B0405">
            <w:pPr>
              <w:jc w:val="center"/>
            </w:pPr>
            <w:r w:rsidRPr="00264BCF">
              <w:t xml:space="preserve">0,107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756" w:type="dxa"/>
            <w:shd w:val="clear" w:color="auto" w:fill="auto"/>
            <w:noWrap/>
            <w:vAlign w:val="center"/>
            <w:hideMark/>
          </w:tcPr>
          <w:p w:rsidR="00C32503" w:rsidRPr="00264BCF" w:rsidRDefault="00C32503" w:rsidP="007B0405">
            <w:pPr>
              <w:jc w:val="center"/>
            </w:pPr>
            <w:r w:rsidRPr="00264BCF">
              <w:t xml:space="preserve">0,065 </w:t>
            </w:r>
          </w:p>
        </w:tc>
        <w:tc>
          <w:tcPr>
            <w:tcW w:w="756" w:type="dxa"/>
            <w:shd w:val="clear" w:color="auto" w:fill="auto"/>
            <w:noWrap/>
            <w:vAlign w:val="center"/>
            <w:hideMark/>
          </w:tcPr>
          <w:p w:rsidR="00C32503" w:rsidRPr="00264BCF" w:rsidRDefault="00C32503" w:rsidP="007B0405">
            <w:pPr>
              <w:jc w:val="center"/>
            </w:pPr>
            <w:r w:rsidRPr="00264BCF">
              <w:t xml:space="preserve">0,041 </w:t>
            </w:r>
          </w:p>
        </w:tc>
        <w:tc>
          <w:tcPr>
            <w:tcW w:w="756" w:type="dxa"/>
            <w:shd w:val="clear" w:color="auto" w:fill="auto"/>
            <w:noWrap/>
            <w:vAlign w:val="center"/>
            <w:hideMark/>
          </w:tcPr>
          <w:p w:rsidR="00C32503" w:rsidRPr="00264BCF" w:rsidRDefault="00C32503" w:rsidP="007B0405">
            <w:pPr>
              <w:jc w:val="center"/>
            </w:pPr>
            <w:r w:rsidRPr="00264BCF">
              <w:t xml:space="preserve">0,023 </w:t>
            </w:r>
          </w:p>
        </w:tc>
        <w:tc>
          <w:tcPr>
            <w:tcW w:w="756" w:type="dxa"/>
            <w:shd w:val="clear" w:color="auto" w:fill="auto"/>
            <w:noWrap/>
            <w:vAlign w:val="center"/>
            <w:hideMark/>
          </w:tcPr>
          <w:p w:rsidR="00C32503" w:rsidRPr="00264BCF" w:rsidRDefault="00C32503" w:rsidP="007B0405">
            <w:pPr>
              <w:jc w:val="center"/>
            </w:pPr>
            <w:r w:rsidRPr="00264BCF">
              <w:t xml:space="preserve">0,243 </w:t>
            </w:r>
          </w:p>
        </w:tc>
        <w:tc>
          <w:tcPr>
            <w:tcW w:w="756" w:type="dxa"/>
            <w:shd w:val="clear" w:color="auto" w:fill="auto"/>
            <w:noWrap/>
            <w:vAlign w:val="center"/>
            <w:hideMark/>
          </w:tcPr>
          <w:p w:rsidR="00C32503" w:rsidRPr="00264BCF" w:rsidRDefault="00C32503" w:rsidP="007B0405">
            <w:pPr>
              <w:jc w:val="center"/>
            </w:pPr>
            <w:r w:rsidRPr="00264BCF">
              <w:t xml:space="preserve">0,229 </w:t>
            </w:r>
          </w:p>
        </w:tc>
        <w:tc>
          <w:tcPr>
            <w:tcW w:w="756" w:type="dxa"/>
            <w:shd w:val="clear" w:color="auto" w:fill="auto"/>
            <w:noWrap/>
            <w:vAlign w:val="center"/>
            <w:hideMark/>
          </w:tcPr>
          <w:p w:rsidR="00C32503" w:rsidRPr="00264BCF" w:rsidRDefault="00C32503" w:rsidP="007B0405">
            <w:pPr>
              <w:jc w:val="center"/>
            </w:pPr>
            <w:r w:rsidRPr="00264BCF">
              <w:t xml:space="preserve">0,229 </w:t>
            </w:r>
          </w:p>
        </w:tc>
        <w:tc>
          <w:tcPr>
            <w:tcW w:w="756" w:type="dxa"/>
            <w:shd w:val="clear" w:color="auto" w:fill="auto"/>
            <w:noWrap/>
            <w:vAlign w:val="center"/>
            <w:hideMark/>
          </w:tcPr>
          <w:p w:rsidR="00C32503" w:rsidRPr="00264BCF" w:rsidRDefault="00C32503" w:rsidP="007B0405">
            <w:pPr>
              <w:jc w:val="center"/>
            </w:pPr>
            <w:r w:rsidRPr="00264BCF">
              <w:t xml:space="preserve">0,220 </w:t>
            </w:r>
          </w:p>
        </w:tc>
        <w:tc>
          <w:tcPr>
            <w:tcW w:w="756" w:type="dxa"/>
            <w:shd w:val="clear" w:color="auto" w:fill="auto"/>
            <w:noWrap/>
            <w:vAlign w:val="center"/>
            <w:hideMark/>
          </w:tcPr>
          <w:p w:rsidR="00C32503" w:rsidRPr="00264BCF" w:rsidRDefault="00C32503" w:rsidP="007B0405">
            <w:pPr>
              <w:jc w:val="center"/>
            </w:pPr>
            <w:r w:rsidRPr="00264BCF">
              <w:t xml:space="preserve">0,239 </w:t>
            </w:r>
          </w:p>
        </w:tc>
        <w:tc>
          <w:tcPr>
            <w:tcW w:w="756" w:type="dxa"/>
            <w:shd w:val="clear" w:color="auto" w:fill="auto"/>
            <w:noWrap/>
            <w:vAlign w:val="center"/>
            <w:hideMark/>
          </w:tcPr>
          <w:p w:rsidR="00C32503" w:rsidRPr="00264BCF" w:rsidRDefault="00C32503" w:rsidP="007B0405">
            <w:pPr>
              <w:jc w:val="center"/>
            </w:pPr>
            <w:r w:rsidRPr="00264BCF">
              <w:t xml:space="preserve">0,195 </w:t>
            </w:r>
          </w:p>
        </w:tc>
        <w:tc>
          <w:tcPr>
            <w:tcW w:w="756" w:type="dxa"/>
            <w:shd w:val="clear" w:color="auto" w:fill="auto"/>
            <w:noWrap/>
            <w:vAlign w:val="center"/>
            <w:hideMark/>
          </w:tcPr>
          <w:p w:rsidR="00C32503" w:rsidRPr="00264BCF" w:rsidRDefault="00C32503" w:rsidP="007B0405">
            <w:pPr>
              <w:jc w:val="center"/>
            </w:pPr>
            <w:r w:rsidRPr="00264BCF">
              <w:t xml:space="preserve">0,231 </w:t>
            </w:r>
          </w:p>
        </w:tc>
        <w:tc>
          <w:tcPr>
            <w:tcW w:w="756" w:type="dxa"/>
            <w:shd w:val="clear" w:color="auto" w:fill="auto"/>
            <w:noWrap/>
            <w:vAlign w:val="center"/>
            <w:hideMark/>
          </w:tcPr>
          <w:p w:rsidR="00C32503" w:rsidRPr="00264BCF" w:rsidRDefault="00C32503" w:rsidP="007B0405">
            <w:pPr>
              <w:jc w:val="center"/>
            </w:pPr>
            <w:r w:rsidRPr="00264BCF">
              <w:t xml:space="preserve">0,222 </w:t>
            </w:r>
          </w:p>
        </w:tc>
        <w:tc>
          <w:tcPr>
            <w:tcW w:w="805" w:type="dxa"/>
            <w:shd w:val="clear" w:color="auto" w:fill="auto"/>
            <w:noWrap/>
            <w:vAlign w:val="center"/>
            <w:hideMark/>
          </w:tcPr>
          <w:p w:rsidR="00C32503" w:rsidRPr="00264BCF" w:rsidRDefault="00C32503" w:rsidP="007B0405">
            <w:pPr>
              <w:jc w:val="center"/>
            </w:pPr>
            <w:r w:rsidRPr="00264BCF">
              <w:t xml:space="preserve">0,240 </w:t>
            </w:r>
          </w:p>
        </w:tc>
        <w:tc>
          <w:tcPr>
            <w:tcW w:w="767" w:type="dxa"/>
            <w:shd w:val="clear" w:color="auto" w:fill="auto"/>
            <w:noWrap/>
            <w:vAlign w:val="center"/>
            <w:hideMark/>
          </w:tcPr>
          <w:p w:rsidR="00C32503" w:rsidRPr="00264BCF" w:rsidRDefault="00C32503" w:rsidP="007B0405">
            <w:pPr>
              <w:jc w:val="center"/>
            </w:pPr>
            <w:r w:rsidRPr="00264BCF">
              <w:t xml:space="preserve">0,216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756" w:type="dxa"/>
            <w:shd w:val="clear" w:color="auto" w:fill="auto"/>
            <w:noWrap/>
            <w:vAlign w:val="center"/>
            <w:hideMark/>
          </w:tcPr>
          <w:p w:rsidR="00C32503" w:rsidRPr="00264BCF" w:rsidRDefault="00C32503" w:rsidP="007B0405">
            <w:pPr>
              <w:jc w:val="center"/>
            </w:pPr>
            <w:r w:rsidRPr="00264BCF">
              <w:t xml:space="preserve">0,061 </w:t>
            </w:r>
          </w:p>
        </w:tc>
        <w:tc>
          <w:tcPr>
            <w:tcW w:w="756" w:type="dxa"/>
            <w:shd w:val="clear" w:color="auto" w:fill="auto"/>
            <w:noWrap/>
            <w:vAlign w:val="center"/>
            <w:hideMark/>
          </w:tcPr>
          <w:p w:rsidR="00C32503" w:rsidRPr="00264BCF" w:rsidRDefault="00C32503" w:rsidP="007B0405">
            <w:pPr>
              <w:jc w:val="center"/>
            </w:pPr>
            <w:r w:rsidRPr="00264BCF">
              <w:t xml:space="preserve">0,161 </w:t>
            </w:r>
          </w:p>
        </w:tc>
        <w:tc>
          <w:tcPr>
            <w:tcW w:w="756" w:type="dxa"/>
            <w:shd w:val="clear" w:color="auto" w:fill="auto"/>
            <w:noWrap/>
            <w:vAlign w:val="center"/>
            <w:hideMark/>
          </w:tcPr>
          <w:p w:rsidR="00C32503" w:rsidRPr="00264BCF" w:rsidRDefault="00C32503" w:rsidP="007B0405">
            <w:pPr>
              <w:jc w:val="center"/>
            </w:pPr>
            <w:r w:rsidRPr="00264BCF">
              <w:t xml:space="preserve">0,181 </w:t>
            </w:r>
          </w:p>
        </w:tc>
        <w:tc>
          <w:tcPr>
            <w:tcW w:w="756" w:type="dxa"/>
            <w:shd w:val="clear" w:color="auto" w:fill="auto"/>
            <w:noWrap/>
            <w:vAlign w:val="center"/>
            <w:hideMark/>
          </w:tcPr>
          <w:p w:rsidR="00C32503" w:rsidRPr="00264BCF" w:rsidRDefault="00C32503" w:rsidP="007B0405">
            <w:pPr>
              <w:jc w:val="center"/>
            </w:pPr>
            <w:r w:rsidRPr="00264BCF">
              <w:t xml:space="preserve">0,193 </w:t>
            </w:r>
          </w:p>
        </w:tc>
        <w:tc>
          <w:tcPr>
            <w:tcW w:w="756" w:type="dxa"/>
            <w:shd w:val="clear" w:color="auto" w:fill="auto"/>
            <w:noWrap/>
            <w:vAlign w:val="center"/>
            <w:hideMark/>
          </w:tcPr>
          <w:p w:rsidR="00C32503" w:rsidRPr="00264BCF" w:rsidRDefault="00C32503" w:rsidP="007B0405">
            <w:pPr>
              <w:jc w:val="center"/>
            </w:pPr>
            <w:r w:rsidRPr="00264BCF">
              <w:t xml:space="preserve">0,231 </w:t>
            </w:r>
          </w:p>
        </w:tc>
        <w:tc>
          <w:tcPr>
            <w:tcW w:w="756" w:type="dxa"/>
            <w:shd w:val="clear" w:color="auto" w:fill="auto"/>
            <w:noWrap/>
            <w:vAlign w:val="center"/>
            <w:hideMark/>
          </w:tcPr>
          <w:p w:rsidR="00C32503" w:rsidRPr="00264BCF" w:rsidRDefault="00C32503" w:rsidP="007B0405">
            <w:pPr>
              <w:jc w:val="center"/>
            </w:pPr>
            <w:r w:rsidRPr="00264BCF">
              <w:t xml:space="preserve">0,206 </w:t>
            </w:r>
          </w:p>
        </w:tc>
        <w:tc>
          <w:tcPr>
            <w:tcW w:w="756" w:type="dxa"/>
            <w:shd w:val="clear" w:color="auto" w:fill="auto"/>
            <w:noWrap/>
            <w:vAlign w:val="center"/>
            <w:hideMark/>
          </w:tcPr>
          <w:p w:rsidR="00C32503" w:rsidRPr="00264BCF" w:rsidRDefault="00C32503" w:rsidP="007B0405">
            <w:pPr>
              <w:jc w:val="center"/>
            </w:pPr>
            <w:r w:rsidRPr="00264BCF">
              <w:t xml:space="preserve">0,190 </w:t>
            </w:r>
          </w:p>
        </w:tc>
        <w:tc>
          <w:tcPr>
            <w:tcW w:w="756" w:type="dxa"/>
            <w:shd w:val="clear" w:color="auto" w:fill="auto"/>
            <w:noWrap/>
            <w:vAlign w:val="center"/>
            <w:hideMark/>
          </w:tcPr>
          <w:p w:rsidR="00C32503" w:rsidRPr="00264BCF" w:rsidRDefault="00C32503" w:rsidP="007B0405">
            <w:pPr>
              <w:jc w:val="center"/>
            </w:pPr>
            <w:r w:rsidRPr="00264BCF">
              <w:t xml:space="preserve">0,189 </w:t>
            </w:r>
          </w:p>
        </w:tc>
        <w:tc>
          <w:tcPr>
            <w:tcW w:w="756" w:type="dxa"/>
            <w:shd w:val="clear" w:color="auto" w:fill="auto"/>
            <w:noWrap/>
            <w:vAlign w:val="center"/>
            <w:hideMark/>
          </w:tcPr>
          <w:p w:rsidR="00C32503" w:rsidRPr="00264BCF" w:rsidRDefault="00C32503" w:rsidP="007B0405">
            <w:pPr>
              <w:jc w:val="center"/>
            </w:pPr>
            <w:r w:rsidRPr="00264BCF">
              <w:t xml:space="preserve">0,212 </w:t>
            </w:r>
          </w:p>
        </w:tc>
        <w:tc>
          <w:tcPr>
            <w:tcW w:w="756" w:type="dxa"/>
            <w:shd w:val="clear" w:color="auto" w:fill="auto"/>
            <w:noWrap/>
            <w:vAlign w:val="center"/>
            <w:hideMark/>
          </w:tcPr>
          <w:p w:rsidR="00C32503" w:rsidRPr="00264BCF" w:rsidRDefault="00C32503" w:rsidP="007B0405">
            <w:pPr>
              <w:jc w:val="center"/>
            </w:pPr>
            <w:r w:rsidRPr="00264BCF">
              <w:t xml:space="preserve">0,224 </w:t>
            </w:r>
          </w:p>
        </w:tc>
        <w:tc>
          <w:tcPr>
            <w:tcW w:w="756" w:type="dxa"/>
            <w:shd w:val="clear" w:color="auto" w:fill="auto"/>
            <w:noWrap/>
            <w:vAlign w:val="center"/>
            <w:hideMark/>
          </w:tcPr>
          <w:p w:rsidR="00C32503" w:rsidRPr="00264BCF" w:rsidRDefault="00C32503" w:rsidP="007B0405">
            <w:pPr>
              <w:jc w:val="center"/>
            </w:pPr>
            <w:r w:rsidRPr="00264BCF">
              <w:t xml:space="preserve">0,217 </w:t>
            </w:r>
          </w:p>
        </w:tc>
        <w:tc>
          <w:tcPr>
            <w:tcW w:w="805" w:type="dxa"/>
            <w:shd w:val="clear" w:color="auto" w:fill="auto"/>
            <w:noWrap/>
            <w:vAlign w:val="center"/>
            <w:hideMark/>
          </w:tcPr>
          <w:p w:rsidR="00C32503" w:rsidRPr="00264BCF" w:rsidRDefault="00C32503" w:rsidP="007B0405">
            <w:pPr>
              <w:jc w:val="center"/>
            </w:pPr>
            <w:r w:rsidRPr="00264BCF">
              <w:t xml:space="preserve">0,230 </w:t>
            </w:r>
          </w:p>
        </w:tc>
        <w:tc>
          <w:tcPr>
            <w:tcW w:w="767" w:type="dxa"/>
            <w:shd w:val="clear" w:color="auto" w:fill="auto"/>
            <w:noWrap/>
            <w:vAlign w:val="center"/>
            <w:hideMark/>
          </w:tcPr>
          <w:p w:rsidR="00C32503" w:rsidRPr="00264BCF" w:rsidRDefault="00C32503" w:rsidP="007B0405">
            <w:pPr>
              <w:jc w:val="center"/>
            </w:pPr>
            <w:r w:rsidRPr="00264BCF">
              <w:t xml:space="preserve">0,161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756" w:type="dxa"/>
            <w:shd w:val="clear" w:color="auto" w:fill="auto"/>
            <w:noWrap/>
            <w:vAlign w:val="center"/>
            <w:hideMark/>
          </w:tcPr>
          <w:p w:rsidR="00C32503" w:rsidRPr="00264BCF" w:rsidRDefault="00C32503" w:rsidP="007B0405">
            <w:pPr>
              <w:jc w:val="center"/>
            </w:pPr>
            <w:r w:rsidRPr="00264BCF">
              <w:t xml:space="preserve">0,209 </w:t>
            </w:r>
          </w:p>
        </w:tc>
        <w:tc>
          <w:tcPr>
            <w:tcW w:w="756" w:type="dxa"/>
            <w:shd w:val="clear" w:color="auto" w:fill="auto"/>
            <w:noWrap/>
            <w:vAlign w:val="center"/>
            <w:hideMark/>
          </w:tcPr>
          <w:p w:rsidR="00C32503" w:rsidRPr="00264BCF" w:rsidRDefault="00C32503" w:rsidP="007B0405">
            <w:pPr>
              <w:jc w:val="center"/>
            </w:pPr>
            <w:r w:rsidRPr="00264BCF">
              <w:t xml:space="preserve">0,177 </w:t>
            </w:r>
          </w:p>
        </w:tc>
        <w:tc>
          <w:tcPr>
            <w:tcW w:w="756" w:type="dxa"/>
            <w:shd w:val="clear" w:color="auto" w:fill="auto"/>
            <w:noWrap/>
            <w:vAlign w:val="center"/>
            <w:hideMark/>
          </w:tcPr>
          <w:p w:rsidR="00C32503" w:rsidRPr="00264BCF" w:rsidRDefault="00C32503" w:rsidP="007B0405">
            <w:pPr>
              <w:jc w:val="center"/>
            </w:pPr>
            <w:r w:rsidRPr="00264BCF">
              <w:t xml:space="preserve">0,086 </w:t>
            </w:r>
          </w:p>
        </w:tc>
        <w:tc>
          <w:tcPr>
            <w:tcW w:w="756" w:type="dxa"/>
            <w:shd w:val="clear" w:color="auto" w:fill="auto"/>
            <w:noWrap/>
            <w:vAlign w:val="center"/>
            <w:hideMark/>
          </w:tcPr>
          <w:p w:rsidR="00C32503" w:rsidRPr="00264BCF" w:rsidRDefault="00C32503" w:rsidP="007B0405">
            <w:pPr>
              <w:jc w:val="center"/>
            </w:pPr>
            <w:r w:rsidRPr="00264BCF">
              <w:t xml:space="preserve">0,223 </w:t>
            </w:r>
          </w:p>
        </w:tc>
        <w:tc>
          <w:tcPr>
            <w:tcW w:w="756" w:type="dxa"/>
            <w:shd w:val="clear" w:color="auto" w:fill="auto"/>
            <w:noWrap/>
            <w:vAlign w:val="center"/>
            <w:hideMark/>
          </w:tcPr>
          <w:p w:rsidR="00C32503" w:rsidRPr="00264BCF" w:rsidRDefault="00C32503" w:rsidP="007B0405">
            <w:pPr>
              <w:jc w:val="center"/>
            </w:pPr>
            <w:r w:rsidRPr="00264BCF">
              <w:t xml:space="preserve">0,093 </w:t>
            </w:r>
          </w:p>
        </w:tc>
        <w:tc>
          <w:tcPr>
            <w:tcW w:w="756" w:type="dxa"/>
            <w:shd w:val="clear" w:color="auto" w:fill="auto"/>
            <w:noWrap/>
            <w:vAlign w:val="center"/>
            <w:hideMark/>
          </w:tcPr>
          <w:p w:rsidR="00C32503" w:rsidRPr="00264BCF" w:rsidRDefault="00C32503" w:rsidP="007B0405">
            <w:pPr>
              <w:jc w:val="center"/>
            </w:pPr>
            <w:r w:rsidRPr="00264BCF">
              <w:t xml:space="preserve">0,216 </w:t>
            </w:r>
          </w:p>
        </w:tc>
        <w:tc>
          <w:tcPr>
            <w:tcW w:w="756" w:type="dxa"/>
            <w:shd w:val="clear" w:color="auto" w:fill="auto"/>
            <w:noWrap/>
            <w:vAlign w:val="center"/>
            <w:hideMark/>
          </w:tcPr>
          <w:p w:rsidR="00C32503" w:rsidRPr="00264BCF" w:rsidRDefault="00C32503" w:rsidP="007B0405">
            <w:pPr>
              <w:jc w:val="center"/>
            </w:pPr>
            <w:r w:rsidRPr="00264BCF">
              <w:t xml:space="preserve">0,240 </w:t>
            </w:r>
          </w:p>
        </w:tc>
        <w:tc>
          <w:tcPr>
            <w:tcW w:w="756" w:type="dxa"/>
            <w:shd w:val="clear" w:color="auto" w:fill="auto"/>
            <w:noWrap/>
            <w:vAlign w:val="center"/>
            <w:hideMark/>
          </w:tcPr>
          <w:p w:rsidR="00C32503" w:rsidRPr="00264BCF" w:rsidRDefault="00C32503" w:rsidP="007B0405">
            <w:pPr>
              <w:jc w:val="center"/>
            </w:pPr>
            <w:r w:rsidRPr="00264BCF">
              <w:t xml:space="preserve">0,176 </w:t>
            </w:r>
          </w:p>
        </w:tc>
        <w:tc>
          <w:tcPr>
            <w:tcW w:w="756" w:type="dxa"/>
            <w:shd w:val="clear" w:color="auto" w:fill="auto"/>
            <w:noWrap/>
            <w:vAlign w:val="center"/>
            <w:hideMark/>
          </w:tcPr>
          <w:p w:rsidR="00C32503" w:rsidRPr="00264BCF" w:rsidRDefault="00C32503" w:rsidP="007B0405">
            <w:pPr>
              <w:jc w:val="center"/>
            </w:pPr>
            <w:r w:rsidRPr="00264BCF">
              <w:t xml:space="preserve">0,117 </w:t>
            </w:r>
          </w:p>
        </w:tc>
        <w:tc>
          <w:tcPr>
            <w:tcW w:w="756" w:type="dxa"/>
            <w:shd w:val="clear" w:color="auto" w:fill="auto"/>
            <w:noWrap/>
            <w:vAlign w:val="center"/>
            <w:hideMark/>
          </w:tcPr>
          <w:p w:rsidR="00C32503" w:rsidRPr="00264BCF" w:rsidRDefault="00C32503" w:rsidP="007B0405">
            <w:pPr>
              <w:jc w:val="center"/>
            </w:pPr>
            <w:r w:rsidRPr="00264BCF">
              <w:t xml:space="preserve">0,141 </w:t>
            </w:r>
          </w:p>
        </w:tc>
        <w:tc>
          <w:tcPr>
            <w:tcW w:w="756" w:type="dxa"/>
            <w:shd w:val="clear" w:color="auto" w:fill="auto"/>
            <w:noWrap/>
            <w:vAlign w:val="center"/>
            <w:hideMark/>
          </w:tcPr>
          <w:p w:rsidR="00C32503" w:rsidRPr="00264BCF" w:rsidRDefault="00C32503" w:rsidP="007B0405">
            <w:pPr>
              <w:jc w:val="center"/>
            </w:pPr>
            <w:r w:rsidRPr="00264BCF">
              <w:t xml:space="preserve">0,087 </w:t>
            </w:r>
          </w:p>
        </w:tc>
        <w:tc>
          <w:tcPr>
            <w:tcW w:w="805" w:type="dxa"/>
            <w:shd w:val="clear" w:color="auto" w:fill="auto"/>
            <w:noWrap/>
            <w:vAlign w:val="center"/>
            <w:hideMark/>
          </w:tcPr>
          <w:p w:rsidR="00C32503" w:rsidRPr="00264BCF" w:rsidRDefault="00C32503" w:rsidP="007B0405">
            <w:pPr>
              <w:jc w:val="center"/>
            </w:pPr>
            <w:r w:rsidRPr="00264BCF">
              <w:t xml:space="preserve">0,210 </w:t>
            </w:r>
          </w:p>
        </w:tc>
        <w:tc>
          <w:tcPr>
            <w:tcW w:w="767" w:type="dxa"/>
            <w:shd w:val="clear" w:color="auto" w:fill="auto"/>
            <w:noWrap/>
            <w:vAlign w:val="center"/>
            <w:hideMark/>
          </w:tcPr>
          <w:p w:rsidR="00C32503" w:rsidRPr="00264BCF" w:rsidRDefault="00C32503" w:rsidP="007B0405">
            <w:pPr>
              <w:jc w:val="center"/>
            </w:pPr>
            <w:r w:rsidRPr="00264BCF">
              <w:t xml:space="preserve">0,020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756" w:type="dxa"/>
            <w:shd w:val="clear" w:color="auto" w:fill="auto"/>
            <w:noWrap/>
            <w:vAlign w:val="center"/>
            <w:hideMark/>
          </w:tcPr>
          <w:p w:rsidR="00C32503" w:rsidRPr="00264BCF" w:rsidRDefault="00C32503" w:rsidP="007B0405">
            <w:pPr>
              <w:jc w:val="center"/>
            </w:pPr>
            <w:r w:rsidRPr="00264BCF">
              <w:t xml:space="preserve">0,118 </w:t>
            </w:r>
          </w:p>
        </w:tc>
        <w:tc>
          <w:tcPr>
            <w:tcW w:w="756" w:type="dxa"/>
            <w:shd w:val="clear" w:color="auto" w:fill="auto"/>
            <w:noWrap/>
            <w:vAlign w:val="center"/>
            <w:hideMark/>
          </w:tcPr>
          <w:p w:rsidR="00C32503" w:rsidRPr="00264BCF" w:rsidRDefault="00C32503" w:rsidP="007B0405">
            <w:pPr>
              <w:jc w:val="center"/>
            </w:pPr>
            <w:r w:rsidRPr="00264BCF">
              <w:t xml:space="preserve">0,197 </w:t>
            </w:r>
          </w:p>
        </w:tc>
        <w:tc>
          <w:tcPr>
            <w:tcW w:w="756" w:type="dxa"/>
            <w:shd w:val="clear" w:color="auto" w:fill="auto"/>
            <w:noWrap/>
            <w:vAlign w:val="center"/>
            <w:hideMark/>
          </w:tcPr>
          <w:p w:rsidR="00C32503" w:rsidRPr="00264BCF" w:rsidRDefault="00C32503" w:rsidP="007B0405">
            <w:pPr>
              <w:jc w:val="center"/>
            </w:pPr>
            <w:r w:rsidRPr="00264BCF">
              <w:t xml:space="preserve">0,117 </w:t>
            </w:r>
          </w:p>
        </w:tc>
        <w:tc>
          <w:tcPr>
            <w:tcW w:w="756" w:type="dxa"/>
            <w:shd w:val="clear" w:color="auto" w:fill="auto"/>
            <w:noWrap/>
            <w:vAlign w:val="center"/>
            <w:hideMark/>
          </w:tcPr>
          <w:p w:rsidR="00C32503" w:rsidRPr="00264BCF" w:rsidRDefault="00C32503" w:rsidP="007B0405">
            <w:pPr>
              <w:jc w:val="center"/>
            </w:pPr>
            <w:r w:rsidRPr="00264BCF">
              <w:t xml:space="preserve">0,104 </w:t>
            </w:r>
          </w:p>
        </w:tc>
        <w:tc>
          <w:tcPr>
            <w:tcW w:w="756" w:type="dxa"/>
            <w:shd w:val="clear" w:color="auto" w:fill="auto"/>
            <w:noWrap/>
            <w:vAlign w:val="center"/>
            <w:hideMark/>
          </w:tcPr>
          <w:p w:rsidR="00C32503" w:rsidRPr="00264BCF" w:rsidRDefault="00C32503" w:rsidP="007B0405">
            <w:pPr>
              <w:jc w:val="center"/>
            </w:pPr>
            <w:r w:rsidRPr="00264BCF">
              <w:t xml:space="preserve">0,136 </w:t>
            </w:r>
          </w:p>
        </w:tc>
        <w:tc>
          <w:tcPr>
            <w:tcW w:w="756" w:type="dxa"/>
            <w:shd w:val="clear" w:color="auto" w:fill="auto"/>
            <w:noWrap/>
            <w:vAlign w:val="center"/>
            <w:hideMark/>
          </w:tcPr>
          <w:p w:rsidR="00C32503" w:rsidRPr="00264BCF" w:rsidRDefault="00C32503" w:rsidP="007B0405">
            <w:pPr>
              <w:jc w:val="center"/>
            </w:pPr>
            <w:r w:rsidRPr="00264BCF">
              <w:t xml:space="preserve">0,188 </w:t>
            </w:r>
          </w:p>
        </w:tc>
        <w:tc>
          <w:tcPr>
            <w:tcW w:w="756" w:type="dxa"/>
            <w:shd w:val="clear" w:color="auto" w:fill="auto"/>
            <w:noWrap/>
            <w:vAlign w:val="center"/>
            <w:hideMark/>
          </w:tcPr>
          <w:p w:rsidR="00C32503" w:rsidRPr="00264BCF" w:rsidRDefault="00C32503" w:rsidP="007B0405">
            <w:pPr>
              <w:jc w:val="center"/>
            </w:pPr>
            <w:r w:rsidRPr="00264BCF">
              <w:t xml:space="preserve">0,163 </w:t>
            </w:r>
          </w:p>
        </w:tc>
        <w:tc>
          <w:tcPr>
            <w:tcW w:w="756" w:type="dxa"/>
            <w:shd w:val="clear" w:color="auto" w:fill="auto"/>
            <w:noWrap/>
            <w:vAlign w:val="center"/>
            <w:hideMark/>
          </w:tcPr>
          <w:p w:rsidR="00C32503" w:rsidRPr="00264BCF" w:rsidRDefault="00C32503" w:rsidP="007B0405">
            <w:pPr>
              <w:jc w:val="center"/>
            </w:pPr>
            <w:r w:rsidRPr="00264BCF">
              <w:t xml:space="preserve">0,197 </w:t>
            </w:r>
          </w:p>
        </w:tc>
        <w:tc>
          <w:tcPr>
            <w:tcW w:w="756" w:type="dxa"/>
            <w:shd w:val="clear" w:color="auto" w:fill="auto"/>
            <w:noWrap/>
            <w:vAlign w:val="center"/>
            <w:hideMark/>
          </w:tcPr>
          <w:p w:rsidR="00C32503" w:rsidRPr="00264BCF" w:rsidRDefault="00C32503" w:rsidP="007B0405">
            <w:pPr>
              <w:jc w:val="center"/>
            </w:pPr>
            <w:r w:rsidRPr="00264BCF">
              <w:t xml:space="preserve">0,166 </w:t>
            </w:r>
          </w:p>
        </w:tc>
        <w:tc>
          <w:tcPr>
            <w:tcW w:w="756" w:type="dxa"/>
            <w:shd w:val="clear" w:color="auto" w:fill="auto"/>
            <w:noWrap/>
            <w:vAlign w:val="center"/>
            <w:hideMark/>
          </w:tcPr>
          <w:p w:rsidR="00C32503" w:rsidRPr="00264BCF" w:rsidRDefault="00C32503" w:rsidP="007B0405">
            <w:pPr>
              <w:jc w:val="center"/>
            </w:pPr>
            <w:r w:rsidRPr="00264BCF">
              <w:t xml:space="preserve">0,223 </w:t>
            </w:r>
          </w:p>
        </w:tc>
        <w:tc>
          <w:tcPr>
            <w:tcW w:w="756" w:type="dxa"/>
            <w:shd w:val="clear" w:color="auto" w:fill="auto"/>
            <w:noWrap/>
            <w:vAlign w:val="center"/>
            <w:hideMark/>
          </w:tcPr>
          <w:p w:rsidR="00C32503" w:rsidRPr="00264BCF" w:rsidRDefault="00C32503" w:rsidP="007B0405">
            <w:pPr>
              <w:jc w:val="center"/>
            </w:pPr>
            <w:r w:rsidRPr="00264BCF">
              <w:t xml:space="preserve">0,143 </w:t>
            </w:r>
          </w:p>
        </w:tc>
        <w:tc>
          <w:tcPr>
            <w:tcW w:w="805" w:type="dxa"/>
            <w:shd w:val="clear" w:color="auto" w:fill="auto"/>
            <w:noWrap/>
            <w:vAlign w:val="center"/>
            <w:hideMark/>
          </w:tcPr>
          <w:p w:rsidR="00C32503" w:rsidRPr="00264BCF" w:rsidRDefault="00C32503" w:rsidP="007B0405">
            <w:pPr>
              <w:jc w:val="center"/>
            </w:pPr>
            <w:r w:rsidRPr="00264BCF">
              <w:t xml:space="preserve">0,180 </w:t>
            </w:r>
          </w:p>
        </w:tc>
        <w:tc>
          <w:tcPr>
            <w:tcW w:w="767" w:type="dxa"/>
            <w:shd w:val="clear" w:color="auto" w:fill="auto"/>
            <w:noWrap/>
            <w:vAlign w:val="center"/>
            <w:hideMark/>
          </w:tcPr>
          <w:p w:rsidR="00C32503" w:rsidRPr="00264BCF" w:rsidRDefault="00C32503" w:rsidP="007B0405">
            <w:pPr>
              <w:jc w:val="center"/>
            </w:pPr>
            <w:r w:rsidRPr="00264BCF">
              <w:t xml:space="preserve">0,195 </w:t>
            </w:r>
          </w:p>
        </w:tc>
        <w:tc>
          <w:tcPr>
            <w:tcW w:w="1504"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77006B">
        <w:trPr>
          <w:trHeight w:val="315"/>
          <w:jc w:val="center"/>
        </w:trPr>
        <w:tc>
          <w:tcPr>
            <w:tcW w:w="3208" w:type="dxa"/>
            <w:shd w:val="clear" w:color="FFFFFF" w:fill="FFFFFF"/>
            <w:vAlign w:val="center"/>
            <w:hideMark/>
          </w:tcPr>
          <w:p w:rsidR="00C32503" w:rsidRPr="00264BCF" w:rsidRDefault="00264BCF" w:rsidP="007B0405">
            <w:pPr>
              <w:rPr>
                <w:bCs/>
                <w:i/>
                <w:color w:val="000000"/>
              </w:rPr>
            </w:pPr>
            <w:r w:rsidRPr="00264BCF">
              <w:rPr>
                <w:bCs/>
                <w:i/>
                <w:color w:val="000000"/>
              </w:rPr>
              <w:t>Итого</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0,132</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0,136</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0,125</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0,161</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0,164</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0,203</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0,17</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0,147</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0,16</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0,156</w:t>
            </w:r>
          </w:p>
        </w:tc>
        <w:tc>
          <w:tcPr>
            <w:tcW w:w="756"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0,138</w:t>
            </w:r>
          </w:p>
        </w:tc>
        <w:tc>
          <w:tcPr>
            <w:tcW w:w="805"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0,162</w:t>
            </w:r>
          </w:p>
        </w:tc>
        <w:tc>
          <w:tcPr>
            <w:tcW w:w="767" w:type="dxa"/>
            <w:shd w:val="clear" w:color="auto" w:fill="auto"/>
            <w:noWrap/>
            <w:vAlign w:val="center"/>
            <w:hideMark/>
          </w:tcPr>
          <w:p w:rsidR="00C32503" w:rsidRPr="00264BCF" w:rsidRDefault="00C32503" w:rsidP="007B0405">
            <w:pPr>
              <w:jc w:val="center"/>
              <w:rPr>
                <w:bCs/>
                <w:i/>
                <w:color w:val="000000"/>
              </w:rPr>
            </w:pPr>
            <w:r w:rsidRPr="00264BCF">
              <w:rPr>
                <w:bCs/>
                <w:i/>
                <w:color w:val="000000"/>
              </w:rPr>
              <w:t xml:space="preserve">0,147 </w:t>
            </w:r>
          </w:p>
        </w:tc>
        <w:tc>
          <w:tcPr>
            <w:tcW w:w="1504" w:type="dxa"/>
            <w:shd w:val="clear" w:color="auto" w:fill="auto"/>
            <w:noWrap/>
            <w:vAlign w:val="center"/>
            <w:hideMark/>
          </w:tcPr>
          <w:p w:rsidR="00C32503" w:rsidRPr="00264BCF" w:rsidRDefault="00C32503" w:rsidP="007B0405">
            <w:pPr>
              <w:jc w:val="center"/>
              <w:rPr>
                <w:i/>
                <w:color w:val="000000"/>
              </w:rPr>
            </w:pPr>
            <w:r w:rsidRPr="00264BCF">
              <w:rPr>
                <w:i/>
                <w:color w:val="000000"/>
              </w:rPr>
              <w:t>да</w:t>
            </w:r>
          </w:p>
        </w:tc>
      </w:tr>
    </w:tbl>
    <w:p w:rsidR="00D048F6" w:rsidRDefault="00D048F6" w:rsidP="00D048F6">
      <w:pPr>
        <w:tabs>
          <w:tab w:val="left" w:pos="993"/>
        </w:tabs>
        <w:ind w:firstLine="567"/>
        <w:jc w:val="both"/>
        <w:rPr>
          <w:sz w:val="28"/>
          <w:szCs w:val="28"/>
        </w:rPr>
      </w:pPr>
    </w:p>
    <w:p w:rsidR="00D048F6" w:rsidRDefault="00D048F6" w:rsidP="00D048F6">
      <w:pPr>
        <w:rPr>
          <w:sz w:val="28"/>
          <w:szCs w:val="28"/>
        </w:rPr>
      </w:pPr>
      <w:r>
        <w:rPr>
          <w:sz w:val="28"/>
          <w:szCs w:val="28"/>
        </w:rPr>
        <w:br w:type="page"/>
      </w:r>
    </w:p>
    <w:p w:rsidR="00D048F6" w:rsidRPr="00264BCF"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Л</w:t>
      </w:r>
    </w:p>
    <w:p w:rsidR="00264BCF" w:rsidRDefault="00264BCF" w:rsidP="00D048F6">
      <w:pPr>
        <w:tabs>
          <w:tab w:val="left" w:pos="993"/>
        </w:tabs>
        <w:ind w:firstLine="567"/>
        <w:jc w:val="both"/>
        <w:rPr>
          <w:sz w:val="28"/>
          <w:szCs w:val="28"/>
          <w:lang w:val="kk-KZ"/>
        </w:rPr>
      </w:pPr>
    </w:p>
    <w:p w:rsidR="00D048F6" w:rsidRDefault="00264BCF" w:rsidP="00264BCF">
      <w:pPr>
        <w:tabs>
          <w:tab w:val="left" w:pos="993"/>
        </w:tabs>
        <w:jc w:val="both"/>
        <w:rPr>
          <w:sz w:val="28"/>
          <w:szCs w:val="28"/>
          <w:lang w:val="kk-KZ"/>
        </w:rPr>
      </w:pPr>
      <w:r>
        <w:rPr>
          <w:sz w:val="28"/>
          <w:szCs w:val="28"/>
          <w:lang w:val="kk-KZ"/>
        </w:rPr>
        <w:t xml:space="preserve">Таблица </w:t>
      </w:r>
      <w:r w:rsidR="00A00F62">
        <w:rPr>
          <w:sz w:val="28"/>
          <w:szCs w:val="28"/>
          <w:lang w:val="kk-KZ"/>
        </w:rPr>
        <w:t>Л</w:t>
      </w:r>
      <w:r>
        <w:rPr>
          <w:sz w:val="28"/>
          <w:szCs w:val="28"/>
          <w:lang w:val="kk-KZ"/>
        </w:rPr>
        <w:t xml:space="preserve">.1 – </w:t>
      </w:r>
      <w:r w:rsidR="00D048F6" w:rsidRPr="001A5823">
        <w:rPr>
          <w:sz w:val="28"/>
          <w:szCs w:val="28"/>
        </w:rPr>
        <w:t>Выполнение банк</w:t>
      </w:r>
      <w:r>
        <w:rPr>
          <w:sz w:val="28"/>
          <w:szCs w:val="28"/>
          <w:lang w:val="kk-KZ"/>
        </w:rPr>
        <w:t>а</w:t>
      </w:r>
      <w:r w:rsidR="00D048F6" w:rsidRPr="001A5823">
        <w:rPr>
          <w:sz w:val="28"/>
          <w:szCs w:val="28"/>
        </w:rPr>
        <w:t>ми второго уровня Казахстана пруденциального норматива "Коэффициент текущей ликвидности банка k4"</w:t>
      </w:r>
    </w:p>
    <w:p w:rsidR="0077006B" w:rsidRPr="0077006B" w:rsidRDefault="0077006B" w:rsidP="00264BCF">
      <w:pPr>
        <w:tabs>
          <w:tab w:val="left" w:pos="993"/>
        </w:tabs>
        <w:jc w:val="both"/>
        <w:rPr>
          <w:sz w:val="16"/>
          <w:szCs w:val="16"/>
          <w:lang w:val="kk-KZ"/>
        </w:rPr>
      </w:pP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876"/>
        <w:gridCol w:w="876"/>
        <w:gridCol w:w="842"/>
        <w:gridCol w:w="843"/>
        <w:gridCol w:w="842"/>
        <w:gridCol w:w="842"/>
        <w:gridCol w:w="876"/>
        <w:gridCol w:w="876"/>
        <w:gridCol w:w="876"/>
        <w:gridCol w:w="876"/>
        <w:gridCol w:w="728"/>
        <w:gridCol w:w="876"/>
        <w:gridCol w:w="728"/>
        <w:gridCol w:w="1438"/>
      </w:tblGrid>
      <w:tr w:rsidR="0077006B" w:rsidRPr="0077006B" w:rsidTr="0077006B">
        <w:trPr>
          <w:trHeight w:val="1065"/>
          <w:jc w:val="center"/>
        </w:trPr>
        <w:tc>
          <w:tcPr>
            <w:tcW w:w="2249" w:type="dxa"/>
            <w:shd w:val="clear" w:color="auto" w:fill="auto"/>
            <w:vAlign w:val="center"/>
            <w:hideMark/>
          </w:tcPr>
          <w:p w:rsidR="00C32503" w:rsidRPr="0077006B" w:rsidRDefault="00C32503" w:rsidP="007B0405">
            <w:pPr>
              <w:jc w:val="center"/>
              <w:rPr>
                <w:bCs/>
              </w:rPr>
            </w:pPr>
            <w:r w:rsidRPr="0077006B">
              <w:rPr>
                <w:bCs/>
              </w:rPr>
              <w:t>Наименование банков второго уровня</w:t>
            </w:r>
          </w:p>
        </w:tc>
        <w:tc>
          <w:tcPr>
            <w:tcW w:w="865" w:type="dxa"/>
            <w:shd w:val="clear" w:color="auto" w:fill="auto"/>
            <w:vAlign w:val="center"/>
            <w:hideMark/>
          </w:tcPr>
          <w:p w:rsidR="00C32503" w:rsidRPr="0077006B" w:rsidRDefault="00C32503" w:rsidP="007B0405">
            <w:pPr>
              <w:jc w:val="center"/>
              <w:rPr>
                <w:bCs/>
                <w:lang w:val="kk-KZ"/>
              </w:rPr>
            </w:pPr>
            <w:r w:rsidRPr="0077006B">
              <w:rPr>
                <w:bCs/>
              </w:rPr>
              <w:t>2010</w:t>
            </w:r>
            <w:r w:rsidR="00FE0603" w:rsidRPr="0077006B">
              <w:rPr>
                <w:bCs/>
                <w:lang w:val="kk-KZ"/>
              </w:rPr>
              <w:t xml:space="preserve"> год</w:t>
            </w:r>
          </w:p>
        </w:tc>
        <w:tc>
          <w:tcPr>
            <w:tcW w:w="864" w:type="dxa"/>
            <w:shd w:val="clear" w:color="auto" w:fill="auto"/>
            <w:vAlign w:val="center"/>
            <w:hideMark/>
          </w:tcPr>
          <w:p w:rsidR="00C32503" w:rsidRPr="0077006B" w:rsidRDefault="00C32503" w:rsidP="007B0405">
            <w:pPr>
              <w:jc w:val="center"/>
              <w:rPr>
                <w:bCs/>
                <w:lang w:val="kk-KZ"/>
              </w:rPr>
            </w:pPr>
            <w:r w:rsidRPr="0077006B">
              <w:rPr>
                <w:bCs/>
              </w:rPr>
              <w:t>2011</w:t>
            </w:r>
            <w:r w:rsidR="00FE0603" w:rsidRPr="0077006B">
              <w:rPr>
                <w:bCs/>
                <w:lang w:val="kk-KZ"/>
              </w:rPr>
              <w:t xml:space="preserve"> год</w:t>
            </w:r>
          </w:p>
        </w:tc>
        <w:tc>
          <w:tcPr>
            <w:tcW w:w="842" w:type="dxa"/>
            <w:shd w:val="clear" w:color="auto" w:fill="auto"/>
            <w:vAlign w:val="center"/>
            <w:hideMark/>
          </w:tcPr>
          <w:p w:rsidR="00C32503" w:rsidRPr="0077006B" w:rsidRDefault="00C32503" w:rsidP="007B0405">
            <w:pPr>
              <w:jc w:val="center"/>
              <w:rPr>
                <w:bCs/>
                <w:lang w:val="kk-KZ"/>
              </w:rPr>
            </w:pPr>
            <w:r w:rsidRPr="0077006B">
              <w:rPr>
                <w:bCs/>
              </w:rPr>
              <w:t>2012</w:t>
            </w:r>
            <w:r w:rsidR="00FE0603" w:rsidRPr="0077006B">
              <w:rPr>
                <w:bCs/>
                <w:lang w:val="kk-KZ"/>
              </w:rPr>
              <w:t xml:space="preserve"> год</w:t>
            </w:r>
          </w:p>
        </w:tc>
        <w:tc>
          <w:tcPr>
            <w:tcW w:w="843" w:type="dxa"/>
            <w:shd w:val="clear" w:color="auto" w:fill="auto"/>
            <w:vAlign w:val="center"/>
            <w:hideMark/>
          </w:tcPr>
          <w:p w:rsidR="00C32503" w:rsidRPr="0077006B" w:rsidRDefault="00C32503" w:rsidP="007B0405">
            <w:pPr>
              <w:jc w:val="center"/>
              <w:rPr>
                <w:bCs/>
                <w:lang w:val="kk-KZ"/>
              </w:rPr>
            </w:pPr>
            <w:r w:rsidRPr="0077006B">
              <w:rPr>
                <w:bCs/>
              </w:rPr>
              <w:t>2013</w:t>
            </w:r>
            <w:r w:rsidR="00FE0603" w:rsidRPr="0077006B">
              <w:rPr>
                <w:bCs/>
                <w:lang w:val="kk-KZ"/>
              </w:rPr>
              <w:t xml:space="preserve"> год</w:t>
            </w:r>
          </w:p>
        </w:tc>
        <w:tc>
          <w:tcPr>
            <w:tcW w:w="842" w:type="dxa"/>
            <w:shd w:val="clear" w:color="auto" w:fill="auto"/>
            <w:vAlign w:val="center"/>
            <w:hideMark/>
          </w:tcPr>
          <w:p w:rsidR="00C32503" w:rsidRPr="0077006B" w:rsidRDefault="00C32503" w:rsidP="007B0405">
            <w:pPr>
              <w:jc w:val="center"/>
              <w:rPr>
                <w:bCs/>
                <w:lang w:val="kk-KZ"/>
              </w:rPr>
            </w:pPr>
            <w:r w:rsidRPr="0077006B">
              <w:rPr>
                <w:bCs/>
              </w:rPr>
              <w:t>2014</w:t>
            </w:r>
            <w:r w:rsidR="00FE0603" w:rsidRPr="0077006B">
              <w:rPr>
                <w:bCs/>
                <w:lang w:val="kk-KZ"/>
              </w:rPr>
              <w:t xml:space="preserve"> год</w:t>
            </w:r>
          </w:p>
        </w:tc>
        <w:tc>
          <w:tcPr>
            <w:tcW w:w="842" w:type="dxa"/>
            <w:shd w:val="clear" w:color="auto" w:fill="auto"/>
            <w:vAlign w:val="center"/>
            <w:hideMark/>
          </w:tcPr>
          <w:p w:rsidR="00C32503" w:rsidRPr="0077006B" w:rsidRDefault="00C32503" w:rsidP="007B0405">
            <w:pPr>
              <w:jc w:val="center"/>
              <w:rPr>
                <w:bCs/>
                <w:lang w:val="kk-KZ"/>
              </w:rPr>
            </w:pPr>
            <w:r w:rsidRPr="0077006B">
              <w:rPr>
                <w:bCs/>
              </w:rPr>
              <w:t>2015</w:t>
            </w:r>
            <w:r w:rsidR="00FE0603" w:rsidRPr="0077006B">
              <w:rPr>
                <w:bCs/>
                <w:lang w:val="kk-KZ"/>
              </w:rPr>
              <w:t xml:space="preserve"> год</w:t>
            </w:r>
          </w:p>
        </w:tc>
        <w:tc>
          <w:tcPr>
            <w:tcW w:w="864" w:type="dxa"/>
            <w:shd w:val="clear" w:color="auto" w:fill="auto"/>
            <w:vAlign w:val="center"/>
            <w:hideMark/>
          </w:tcPr>
          <w:p w:rsidR="00C32503" w:rsidRPr="0077006B" w:rsidRDefault="00C32503" w:rsidP="007B0405">
            <w:pPr>
              <w:jc w:val="center"/>
              <w:rPr>
                <w:bCs/>
                <w:lang w:val="kk-KZ"/>
              </w:rPr>
            </w:pPr>
            <w:r w:rsidRPr="0077006B">
              <w:rPr>
                <w:bCs/>
              </w:rPr>
              <w:t>2016</w:t>
            </w:r>
            <w:r w:rsidR="00FE0603" w:rsidRPr="0077006B">
              <w:rPr>
                <w:bCs/>
                <w:lang w:val="kk-KZ"/>
              </w:rPr>
              <w:t xml:space="preserve"> год</w:t>
            </w:r>
          </w:p>
        </w:tc>
        <w:tc>
          <w:tcPr>
            <w:tcW w:w="864" w:type="dxa"/>
            <w:shd w:val="clear" w:color="auto" w:fill="auto"/>
            <w:vAlign w:val="center"/>
            <w:hideMark/>
          </w:tcPr>
          <w:p w:rsidR="00C32503" w:rsidRPr="0077006B" w:rsidRDefault="00C32503" w:rsidP="00FE0603">
            <w:pPr>
              <w:jc w:val="center"/>
              <w:rPr>
                <w:bCs/>
              </w:rPr>
            </w:pPr>
            <w:r w:rsidRPr="0077006B">
              <w:rPr>
                <w:bCs/>
              </w:rPr>
              <w:t>201</w:t>
            </w:r>
            <w:r w:rsidR="00FE0603" w:rsidRPr="0077006B">
              <w:rPr>
                <w:bCs/>
                <w:lang w:val="kk-KZ"/>
              </w:rPr>
              <w:t>74 год</w:t>
            </w:r>
          </w:p>
        </w:tc>
        <w:tc>
          <w:tcPr>
            <w:tcW w:w="864" w:type="dxa"/>
            <w:shd w:val="clear" w:color="auto" w:fill="auto"/>
            <w:vAlign w:val="center"/>
            <w:hideMark/>
          </w:tcPr>
          <w:p w:rsidR="00C32503" w:rsidRPr="0077006B" w:rsidRDefault="00C32503" w:rsidP="007B0405">
            <w:pPr>
              <w:jc w:val="center"/>
              <w:rPr>
                <w:bCs/>
                <w:lang w:val="kk-KZ"/>
              </w:rPr>
            </w:pPr>
            <w:r w:rsidRPr="0077006B">
              <w:rPr>
                <w:bCs/>
              </w:rPr>
              <w:t>2018</w:t>
            </w:r>
            <w:r w:rsidR="00FE0603" w:rsidRPr="0077006B">
              <w:rPr>
                <w:bCs/>
                <w:lang w:val="kk-KZ"/>
              </w:rPr>
              <w:t xml:space="preserve"> год</w:t>
            </w:r>
          </w:p>
        </w:tc>
        <w:tc>
          <w:tcPr>
            <w:tcW w:w="864" w:type="dxa"/>
            <w:shd w:val="clear" w:color="auto" w:fill="auto"/>
            <w:vAlign w:val="center"/>
            <w:hideMark/>
          </w:tcPr>
          <w:p w:rsidR="00C32503" w:rsidRPr="0077006B" w:rsidRDefault="00C32503" w:rsidP="007B0405">
            <w:pPr>
              <w:jc w:val="center"/>
              <w:rPr>
                <w:bCs/>
                <w:lang w:val="kk-KZ"/>
              </w:rPr>
            </w:pPr>
            <w:r w:rsidRPr="0077006B">
              <w:rPr>
                <w:bCs/>
              </w:rPr>
              <w:t>2019</w:t>
            </w:r>
            <w:r w:rsidR="00FE0603" w:rsidRPr="0077006B">
              <w:rPr>
                <w:bCs/>
                <w:lang w:val="kk-KZ"/>
              </w:rPr>
              <w:t xml:space="preserve"> год</w:t>
            </w:r>
          </w:p>
        </w:tc>
        <w:tc>
          <w:tcPr>
            <w:tcW w:w="728" w:type="dxa"/>
            <w:shd w:val="clear" w:color="auto" w:fill="auto"/>
            <w:vAlign w:val="center"/>
            <w:hideMark/>
          </w:tcPr>
          <w:p w:rsidR="00C32503" w:rsidRPr="0077006B" w:rsidRDefault="00C32503" w:rsidP="007B0405">
            <w:pPr>
              <w:jc w:val="center"/>
              <w:rPr>
                <w:bCs/>
                <w:lang w:val="kk-KZ"/>
              </w:rPr>
            </w:pPr>
            <w:r w:rsidRPr="0077006B">
              <w:rPr>
                <w:bCs/>
              </w:rPr>
              <w:t>2020</w:t>
            </w:r>
            <w:r w:rsidR="00FE0603" w:rsidRPr="0077006B">
              <w:rPr>
                <w:bCs/>
                <w:lang w:val="kk-KZ"/>
              </w:rPr>
              <w:t xml:space="preserve"> год</w:t>
            </w:r>
          </w:p>
        </w:tc>
        <w:tc>
          <w:tcPr>
            <w:tcW w:w="864" w:type="dxa"/>
            <w:shd w:val="clear" w:color="auto" w:fill="auto"/>
            <w:vAlign w:val="center"/>
            <w:hideMark/>
          </w:tcPr>
          <w:p w:rsidR="00C32503" w:rsidRPr="0077006B" w:rsidRDefault="00C32503" w:rsidP="007B0405">
            <w:pPr>
              <w:jc w:val="center"/>
              <w:rPr>
                <w:bCs/>
                <w:lang w:val="kk-KZ"/>
              </w:rPr>
            </w:pPr>
            <w:r w:rsidRPr="0077006B">
              <w:rPr>
                <w:bCs/>
              </w:rPr>
              <w:t>2021</w:t>
            </w:r>
            <w:r w:rsidR="00FE0603" w:rsidRPr="0077006B">
              <w:rPr>
                <w:bCs/>
                <w:lang w:val="kk-KZ"/>
              </w:rPr>
              <w:t xml:space="preserve"> год</w:t>
            </w:r>
          </w:p>
        </w:tc>
        <w:tc>
          <w:tcPr>
            <w:tcW w:w="728" w:type="dxa"/>
            <w:shd w:val="clear" w:color="auto" w:fill="auto"/>
            <w:vAlign w:val="center"/>
            <w:hideMark/>
          </w:tcPr>
          <w:p w:rsidR="00C32503" w:rsidRPr="0077006B" w:rsidRDefault="00C32503" w:rsidP="007B0405">
            <w:pPr>
              <w:jc w:val="center"/>
              <w:rPr>
                <w:bCs/>
                <w:lang w:val="kk-KZ"/>
              </w:rPr>
            </w:pPr>
            <w:r w:rsidRPr="0077006B">
              <w:rPr>
                <w:bCs/>
              </w:rPr>
              <w:t>2022</w:t>
            </w:r>
            <w:r w:rsidR="00FE0603" w:rsidRPr="0077006B">
              <w:rPr>
                <w:bCs/>
                <w:lang w:val="kk-KZ"/>
              </w:rPr>
              <w:t xml:space="preserve"> год</w:t>
            </w:r>
          </w:p>
        </w:tc>
        <w:tc>
          <w:tcPr>
            <w:tcW w:w="1438" w:type="dxa"/>
            <w:shd w:val="clear" w:color="auto" w:fill="auto"/>
            <w:vAlign w:val="center"/>
            <w:hideMark/>
          </w:tcPr>
          <w:p w:rsidR="00C32503" w:rsidRPr="0077006B" w:rsidRDefault="00C32503" w:rsidP="0077006B">
            <w:pPr>
              <w:ind w:left="-82"/>
              <w:jc w:val="center"/>
              <w:rPr>
                <w:bCs/>
              </w:rPr>
            </w:pPr>
            <w:r w:rsidRPr="0077006B">
              <w:rPr>
                <w:bCs/>
              </w:rPr>
              <w:t>Выполнение норматива</w:t>
            </w:r>
          </w:p>
        </w:tc>
      </w:tr>
      <w:tr w:rsidR="0077006B" w:rsidRPr="0077006B" w:rsidTr="0077006B">
        <w:trPr>
          <w:trHeight w:val="70"/>
          <w:jc w:val="center"/>
        </w:trPr>
        <w:tc>
          <w:tcPr>
            <w:tcW w:w="2249" w:type="dxa"/>
            <w:shd w:val="clear" w:color="auto" w:fill="auto"/>
            <w:vAlign w:val="center"/>
          </w:tcPr>
          <w:p w:rsidR="0077006B" w:rsidRPr="0077006B" w:rsidRDefault="0077006B" w:rsidP="007B0405">
            <w:pPr>
              <w:jc w:val="center"/>
              <w:rPr>
                <w:bCs/>
                <w:lang w:val="kk-KZ"/>
              </w:rPr>
            </w:pPr>
            <w:r w:rsidRPr="0077006B">
              <w:rPr>
                <w:bCs/>
                <w:lang w:val="kk-KZ"/>
              </w:rPr>
              <w:t>1</w:t>
            </w:r>
          </w:p>
        </w:tc>
        <w:tc>
          <w:tcPr>
            <w:tcW w:w="865" w:type="dxa"/>
            <w:shd w:val="clear" w:color="auto" w:fill="auto"/>
            <w:vAlign w:val="center"/>
          </w:tcPr>
          <w:p w:rsidR="0077006B" w:rsidRPr="0077006B" w:rsidRDefault="0077006B" w:rsidP="007B0405">
            <w:pPr>
              <w:jc w:val="center"/>
              <w:rPr>
                <w:bCs/>
                <w:lang w:val="kk-KZ"/>
              </w:rPr>
            </w:pPr>
            <w:r w:rsidRPr="0077006B">
              <w:rPr>
                <w:bCs/>
                <w:lang w:val="kk-KZ"/>
              </w:rPr>
              <w:t>2</w:t>
            </w:r>
          </w:p>
        </w:tc>
        <w:tc>
          <w:tcPr>
            <w:tcW w:w="864" w:type="dxa"/>
            <w:shd w:val="clear" w:color="auto" w:fill="auto"/>
            <w:vAlign w:val="center"/>
          </w:tcPr>
          <w:p w:rsidR="0077006B" w:rsidRPr="0077006B" w:rsidRDefault="0077006B" w:rsidP="007B0405">
            <w:pPr>
              <w:jc w:val="center"/>
              <w:rPr>
                <w:bCs/>
                <w:lang w:val="kk-KZ"/>
              </w:rPr>
            </w:pPr>
            <w:r w:rsidRPr="0077006B">
              <w:rPr>
                <w:bCs/>
                <w:lang w:val="kk-KZ"/>
              </w:rPr>
              <w:t>3</w:t>
            </w:r>
          </w:p>
        </w:tc>
        <w:tc>
          <w:tcPr>
            <w:tcW w:w="842" w:type="dxa"/>
            <w:shd w:val="clear" w:color="auto" w:fill="auto"/>
            <w:vAlign w:val="center"/>
          </w:tcPr>
          <w:p w:rsidR="0077006B" w:rsidRPr="0077006B" w:rsidRDefault="0077006B" w:rsidP="007B0405">
            <w:pPr>
              <w:jc w:val="center"/>
              <w:rPr>
                <w:bCs/>
                <w:lang w:val="kk-KZ"/>
              </w:rPr>
            </w:pPr>
            <w:r w:rsidRPr="0077006B">
              <w:rPr>
                <w:bCs/>
                <w:lang w:val="kk-KZ"/>
              </w:rPr>
              <w:t>4</w:t>
            </w:r>
          </w:p>
        </w:tc>
        <w:tc>
          <w:tcPr>
            <w:tcW w:w="843" w:type="dxa"/>
            <w:shd w:val="clear" w:color="auto" w:fill="auto"/>
            <w:vAlign w:val="center"/>
          </w:tcPr>
          <w:p w:rsidR="0077006B" w:rsidRPr="0077006B" w:rsidRDefault="0077006B" w:rsidP="007B0405">
            <w:pPr>
              <w:jc w:val="center"/>
              <w:rPr>
                <w:bCs/>
                <w:lang w:val="kk-KZ"/>
              </w:rPr>
            </w:pPr>
            <w:r w:rsidRPr="0077006B">
              <w:rPr>
                <w:bCs/>
                <w:lang w:val="kk-KZ"/>
              </w:rPr>
              <w:t>5</w:t>
            </w:r>
          </w:p>
        </w:tc>
        <w:tc>
          <w:tcPr>
            <w:tcW w:w="842" w:type="dxa"/>
            <w:shd w:val="clear" w:color="auto" w:fill="auto"/>
            <w:vAlign w:val="center"/>
          </w:tcPr>
          <w:p w:rsidR="0077006B" w:rsidRPr="0077006B" w:rsidRDefault="0077006B" w:rsidP="007B0405">
            <w:pPr>
              <w:jc w:val="center"/>
              <w:rPr>
                <w:bCs/>
                <w:lang w:val="kk-KZ"/>
              </w:rPr>
            </w:pPr>
            <w:r w:rsidRPr="0077006B">
              <w:rPr>
                <w:bCs/>
                <w:lang w:val="kk-KZ"/>
              </w:rPr>
              <w:t>6</w:t>
            </w:r>
          </w:p>
        </w:tc>
        <w:tc>
          <w:tcPr>
            <w:tcW w:w="842" w:type="dxa"/>
            <w:shd w:val="clear" w:color="auto" w:fill="auto"/>
            <w:vAlign w:val="center"/>
          </w:tcPr>
          <w:p w:rsidR="0077006B" w:rsidRPr="0077006B" w:rsidRDefault="0077006B" w:rsidP="007B0405">
            <w:pPr>
              <w:jc w:val="center"/>
              <w:rPr>
                <w:bCs/>
                <w:lang w:val="kk-KZ"/>
              </w:rPr>
            </w:pPr>
            <w:r w:rsidRPr="0077006B">
              <w:rPr>
                <w:bCs/>
                <w:lang w:val="kk-KZ"/>
              </w:rPr>
              <w:t>7</w:t>
            </w:r>
          </w:p>
        </w:tc>
        <w:tc>
          <w:tcPr>
            <w:tcW w:w="864" w:type="dxa"/>
            <w:shd w:val="clear" w:color="auto" w:fill="auto"/>
            <w:vAlign w:val="center"/>
          </w:tcPr>
          <w:p w:rsidR="0077006B" w:rsidRPr="0077006B" w:rsidRDefault="0077006B" w:rsidP="007B0405">
            <w:pPr>
              <w:jc w:val="center"/>
              <w:rPr>
                <w:bCs/>
                <w:lang w:val="kk-KZ"/>
              </w:rPr>
            </w:pPr>
            <w:r w:rsidRPr="0077006B">
              <w:rPr>
                <w:bCs/>
                <w:lang w:val="kk-KZ"/>
              </w:rPr>
              <w:t>8</w:t>
            </w:r>
          </w:p>
        </w:tc>
        <w:tc>
          <w:tcPr>
            <w:tcW w:w="864" w:type="dxa"/>
            <w:shd w:val="clear" w:color="auto" w:fill="auto"/>
            <w:vAlign w:val="center"/>
          </w:tcPr>
          <w:p w:rsidR="0077006B" w:rsidRPr="0077006B" w:rsidRDefault="0077006B" w:rsidP="00FE0603">
            <w:pPr>
              <w:jc w:val="center"/>
              <w:rPr>
                <w:bCs/>
                <w:lang w:val="kk-KZ"/>
              </w:rPr>
            </w:pPr>
            <w:r w:rsidRPr="0077006B">
              <w:rPr>
                <w:bCs/>
                <w:lang w:val="kk-KZ"/>
              </w:rPr>
              <w:t>9</w:t>
            </w:r>
          </w:p>
        </w:tc>
        <w:tc>
          <w:tcPr>
            <w:tcW w:w="864" w:type="dxa"/>
            <w:shd w:val="clear" w:color="auto" w:fill="auto"/>
            <w:vAlign w:val="center"/>
          </w:tcPr>
          <w:p w:rsidR="0077006B" w:rsidRPr="0077006B" w:rsidRDefault="0077006B" w:rsidP="007B0405">
            <w:pPr>
              <w:jc w:val="center"/>
              <w:rPr>
                <w:bCs/>
                <w:lang w:val="kk-KZ"/>
              </w:rPr>
            </w:pPr>
            <w:r w:rsidRPr="0077006B">
              <w:rPr>
                <w:bCs/>
                <w:lang w:val="kk-KZ"/>
              </w:rPr>
              <w:t>10</w:t>
            </w:r>
          </w:p>
        </w:tc>
        <w:tc>
          <w:tcPr>
            <w:tcW w:w="864" w:type="dxa"/>
            <w:shd w:val="clear" w:color="auto" w:fill="auto"/>
            <w:vAlign w:val="center"/>
          </w:tcPr>
          <w:p w:rsidR="0077006B" w:rsidRPr="0077006B" w:rsidRDefault="0077006B" w:rsidP="007B0405">
            <w:pPr>
              <w:jc w:val="center"/>
              <w:rPr>
                <w:bCs/>
                <w:lang w:val="kk-KZ"/>
              </w:rPr>
            </w:pPr>
            <w:r w:rsidRPr="0077006B">
              <w:rPr>
                <w:bCs/>
                <w:lang w:val="kk-KZ"/>
              </w:rPr>
              <w:t>11</w:t>
            </w:r>
          </w:p>
        </w:tc>
        <w:tc>
          <w:tcPr>
            <w:tcW w:w="728" w:type="dxa"/>
            <w:shd w:val="clear" w:color="auto" w:fill="auto"/>
            <w:vAlign w:val="center"/>
          </w:tcPr>
          <w:p w:rsidR="0077006B" w:rsidRPr="0077006B" w:rsidRDefault="0077006B" w:rsidP="007B0405">
            <w:pPr>
              <w:jc w:val="center"/>
              <w:rPr>
                <w:bCs/>
                <w:lang w:val="kk-KZ"/>
              </w:rPr>
            </w:pPr>
            <w:r w:rsidRPr="0077006B">
              <w:rPr>
                <w:bCs/>
                <w:lang w:val="kk-KZ"/>
              </w:rPr>
              <w:t>12</w:t>
            </w:r>
          </w:p>
        </w:tc>
        <w:tc>
          <w:tcPr>
            <w:tcW w:w="864" w:type="dxa"/>
            <w:shd w:val="clear" w:color="auto" w:fill="auto"/>
            <w:vAlign w:val="center"/>
          </w:tcPr>
          <w:p w:rsidR="0077006B" w:rsidRPr="0077006B" w:rsidRDefault="0077006B" w:rsidP="007B0405">
            <w:pPr>
              <w:jc w:val="center"/>
              <w:rPr>
                <w:bCs/>
                <w:lang w:val="kk-KZ"/>
              </w:rPr>
            </w:pPr>
            <w:r w:rsidRPr="0077006B">
              <w:rPr>
                <w:bCs/>
                <w:lang w:val="kk-KZ"/>
              </w:rPr>
              <w:t>13</w:t>
            </w:r>
          </w:p>
        </w:tc>
        <w:tc>
          <w:tcPr>
            <w:tcW w:w="728" w:type="dxa"/>
            <w:shd w:val="clear" w:color="auto" w:fill="auto"/>
            <w:vAlign w:val="center"/>
          </w:tcPr>
          <w:p w:rsidR="0077006B" w:rsidRPr="0077006B" w:rsidRDefault="0077006B" w:rsidP="007B0405">
            <w:pPr>
              <w:jc w:val="center"/>
              <w:rPr>
                <w:bCs/>
                <w:lang w:val="kk-KZ"/>
              </w:rPr>
            </w:pPr>
            <w:r w:rsidRPr="0077006B">
              <w:rPr>
                <w:bCs/>
                <w:lang w:val="kk-KZ"/>
              </w:rPr>
              <w:t>14</w:t>
            </w:r>
          </w:p>
        </w:tc>
        <w:tc>
          <w:tcPr>
            <w:tcW w:w="1438" w:type="dxa"/>
            <w:shd w:val="clear" w:color="auto" w:fill="auto"/>
            <w:vAlign w:val="center"/>
          </w:tcPr>
          <w:p w:rsidR="0077006B" w:rsidRPr="0077006B" w:rsidRDefault="0077006B" w:rsidP="007B0405">
            <w:pPr>
              <w:jc w:val="center"/>
              <w:rPr>
                <w:bCs/>
                <w:lang w:val="kk-KZ"/>
              </w:rPr>
            </w:pPr>
            <w:r w:rsidRPr="0077006B">
              <w:rPr>
                <w:bCs/>
                <w:lang w:val="kk-KZ"/>
              </w:rPr>
              <w:t>15</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"Народный Банк Казахстана"</w:t>
            </w:r>
          </w:p>
        </w:tc>
        <w:tc>
          <w:tcPr>
            <w:tcW w:w="865" w:type="dxa"/>
            <w:shd w:val="clear" w:color="auto" w:fill="auto"/>
            <w:noWrap/>
            <w:vAlign w:val="center"/>
            <w:hideMark/>
          </w:tcPr>
          <w:p w:rsidR="00C32503" w:rsidRPr="0077006B" w:rsidRDefault="00C32503" w:rsidP="007B0405">
            <w:pPr>
              <w:jc w:val="center"/>
            </w:pPr>
            <w:r w:rsidRPr="0077006B">
              <w:t xml:space="preserve">1,139 </w:t>
            </w:r>
          </w:p>
        </w:tc>
        <w:tc>
          <w:tcPr>
            <w:tcW w:w="864" w:type="dxa"/>
            <w:shd w:val="clear" w:color="auto" w:fill="auto"/>
            <w:noWrap/>
            <w:vAlign w:val="center"/>
            <w:hideMark/>
          </w:tcPr>
          <w:p w:rsidR="00C32503" w:rsidRPr="0077006B" w:rsidRDefault="00C32503" w:rsidP="007B0405">
            <w:pPr>
              <w:jc w:val="center"/>
            </w:pPr>
            <w:r w:rsidRPr="0077006B">
              <w:t xml:space="preserve">1,084 </w:t>
            </w:r>
          </w:p>
        </w:tc>
        <w:tc>
          <w:tcPr>
            <w:tcW w:w="842" w:type="dxa"/>
            <w:shd w:val="clear" w:color="auto" w:fill="auto"/>
            <w:noWrap/>
            <w:vAlign w:val="center"/>
            <w:hideMark/>
          </w:tcPr>
          <w:p w:rsidR="00C32503" w:rsidRPr="0077006B" w:rsidRDefault="00C32503" w:rsidP="007B0405">
            <w:pPr>
              <w:jc w:val="center"/>
            </w:pPr>
            <w:r w:rsidRPr="0077006B">
              <w:t xml:space="preserve">0,831 </w:t>
            </w:r>
          </w:p>
        </w:tc>
        <w:tc>
          <w:tcPr>
            <w:tcW w:w="843" w:type="dxa"/>
            <w:shd w:val="clear" w:color="auto" w:fill="auto"/>
            <w:noWrap/>
            <w:vAlign w:val="center"/>
            <w:hideMark/>
          </w:tcPr>
          <w:p w:rsidR="00C32503" w:rsidRPr="0077006B" w:rsidRDefault="00C32503" w:rsidP="007B0405">
            <w:pPr>
              <w:jc w:val="center"/>
            </w:pPr>
            <w:r w:rsidRPr="0077006B">
              <w:t xml:space="preserve">0,754 </w:t>
            </w:r>
          </w:p>
        </w:tc>
        <w:tc>
          <w:tcPr>
            <w:tcW w:w="842" w:type="dxa"/>
            <w:shd w:val="clear" w:color="auto" w:fill="auto"/>
            <w:noWrap/>
            <w:vAlign w:val="center"/>
            <w:hideMark/>
          </w:tcPr>
          <w:p w:rsidR="00C32503" w:rsidRPr="0077006B" w:rsidRDefault="00C32503" w:rsidP="007B0405">
            <w:pPr>
              <w:jc w:val="center"/>
            </w:pPr>
            <w:r w:rsidRPr="0077006B">
              <w:t xml:space="preserve">0,888 </w:t>
            </w:r>
          </w:p>
        </w:tc>
        <w:tc>
          <w:tcPr>
            <w:tcW w:w="842" w:type="dxa"/>
            <w:shd w:val="clear" w:color="auto" w:fill="auto"/>
            <w:noWrap/>
            <w:vAlign w:val="center"/>
            <w:hideMark/>
          </w:tcPr>
          <w:p w:rsidR="00C32503" w:rsidRPr="0077006B" w:rsidRDefault="00C32503" w:rsidP="007B0405">
            <w:pPr>
              <w:jc w:val="center"/>
            </w:pPr>
            <w:r w:rsidRPr="0077006B">
              <w:t xml:space="preserve">1,609 </w:t>
            </w:r>
          </w:p>
        </w:tc>
        <w:tc>
          <w:tcPr>
            <w:tcW w:w="864" w:type="dxa"/>
            <w:shd w:val="clear" w:color="auto" w:fill="auto"/>
            <w:noWrap/>
            <w:vAlign w:val="center"/>
            <w:hideMark/>
          </w:tcPr>
          <w:p w:rsidR="00C32503" w:rsidRPr="0077006B" w:rsidRDefault="00C32503" w:rsidP="007B0405">
            <w:pPr>
              <w:jc w:val="center"/>
            </w:pPr>
            <w:r w:rsidRPr="0077006B">
              <w:t xml:space="preserve">1,447 </w:t>
            </w:r>
          </w:p>
        </w:tc>
        <w:tc>
          <w:tcPr>
            <w:tcW w:w="864" w:type="dxa"/>
            <w:shd w:val="clear" w:color="auto" w:fill="auto"/>
            <w:noWrap/>
            <w:vAlign w:val="center"/>
            <w:hideMark/>
          </w:tcPr>
          <w:p w:rsidR="00C32503" w:rsidRPr="0077006B" w:rsidRDefault="00C32503" w:rsidP="007B0405">
            <w:pPr>
              <w:jc w:val="center"/>
            </w:pPr>
            <w:r w:rsidRPr="0077006B">
              <w:t xml:space="preserve">1,396 </w:t>
            </w:r>
          </w:p>
        </w:tc>
        <w:tc>
          <w:tcPr>
            <w:tcW w:w="864" w:type="dxa"/>
            <w:shd w:val="clear" w:color="auto" w:fill="auto"/>
            <w:noWrap/>
            <w:vAlign w:val="center"/>
            <w:hideMark/>
          </w:tcPr>
          <w:p w:rsidR="00C32503" w:rsidRPr="0077006B" w:rsidRDefault="00C32503" w:rsidP="007B0405">
            <w:pPr>
              <w:jc w:val="center"/>
            </w:pPr>
            <w:r w:rsidRPr="0077006B">
              <w:t xml:space="preserve">1,637 </w:t>
            </w:r>
          </w:p>
        </w:tc>
        <w:tc>
          <w:tcPr>
            <w:tcW w:w="864" w:type="dxa"/>
            <w:shd w:val="clear" w:color="auto" w:fill="auto"/>
            <w:noWrap/>
            <w:vAlign w:val="center"/>
            <w:hideMark/>
          </w:tcPr>
          <w:p w:rsidR="00C32503" w:rsidRPr="0077006B" w:rsidRDefault="00C32503" w:rsidP="007B0405">
            <w:pPr>
              <w:jc w:val="center"/>
            </w:pPr>
            <w:r w:rsidRPr="0077006B">
              <w:t xml:space="preserve">1,590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1,650 </w:t>
            </w:r>
          </w:p>
        </w:tc>
        <w:tc>
          <w:tcPr>
            <w:tcW w:w="864" w:type="dxa"/>
            <w:shd w:val="clear" w:color="auto" w:fill="auto"/>
            <w:noWrap/>
            <w:vAlign w:val="center"/>
            <w:hideMark/>
          </w:tcPr>
          <w:p w:rsidR="00C32503" w:rsidRPr="0077006B" w:rsidRDefault="00C32503" w:rsidP="007B0405">
            <w:pPr>
              <w:jc w:val="center"/>
            </w:pPr>
            <w:r w:rsidRPr="0077006B">
              <w:t xml:space="preserve">1,190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1,145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630"/>
          <w:jc w:val="center"/>
        </w:trPr>
        <w:tc>
          <w:tcPr>
            <w:tcW w:w="2249" w:type="dxa"/>
            <w:shd w:val="clear" w:color="FFFFFF" w:fill="FFFFFF"/>
            <w:vAlign w:val="center"/>
            <w:hideMark/>
          </w:tcPr>
          <w:p w:rsidR="00C32503" w:rsidRPr="0077006B" w:rsidRDefault="00C32503" w:rsidP="007B0405">
            <w:pPr>
              <w:rPr>
                <w:color w:val="000000"/>
                <w:lang w:val="en-US"/>
              </w:rPr>
            </w:pPr>
            <w:r w:rsidRPr="0077006B">
              <w:rPr>
                <w:color w:val="000000"/>
              </w:rPr>
              <w:t>АО</w:t>
            </w:r>
            <w:r w:rsidRPr="0077006B">
              <w:rPr>
                <w:color w:val="000000"/>
                <w:lang w:val="en-US"/>
              </w:rPr>
              <w:t xml:space="preserve"> "First Heartland Jýsan Bank" (</w:t>
            </w:r>
            <w:r w:rsidRPr="0077006B">
              <w:rPr>
                <w:color w:val="000000"/>
              </w:rPr>
              <w:t>АО</w:t>
            </w:r>
            <w:r w:rsidRPr="0077006B">
              <w:rPr>
                <w:color w:val="000000"/>
                <w:lang w:val="en-US"/>
              </w:rPr>
              <w:t xml:space="preserve"> "</w:t>
            </w:r>
            <w:r w:rsidRPr="0077006B">
              <w:rPr>
                <w:color w:val="000000"/>
              </w:rPr>
              <w:t>Цеснабанк</w:t>
            </w:r>
            <w:r w:rsidRPr="0077006B">
              <w:rPr>
                <w:color w:val="000000"/>
                <w:lang w:val="en-US"/>
              </w:rPr>
              <w:t>")</w:t>
            </w:r>
          </w:p>
        </w:tc>
        <w:tc>
          <w:tcPr>
            <w:tcW w:w="865" w:type="dxa"/>
            <w:shd w:val="clear" w:color="auto" w:fill="auto"/>
            <w:noWrap/>
            <w:vAlign w:val="center"/>
            <w:hideMark/>
          </w:tcPr>
          <w:p w:rsidR="00C32503" w:rsidRPr="0077006B" w:rsidRDefault="00C32503" w:rsidP="007B0405">
            <w:pPr>
              <w:jc w:val="center"/>
            </w:pPr>
            <w:r w:rsidRPr="0077006B">
              <w:t xml:space="preserve">0,798 </w:t>
            </w:r>
          </w:p>
        </w:tc>
        <w:tc>
          <w:tcPr>
            <w:tcW w:w="864" w:type="dxa"/>
            <w:shd w:val="clear" w:color="auto" w:fill="auto"/>
            <w:noWrap/>
            <w:vAlign w:val="center"/>
            <w:hideMark/>
          </w:tcPr>
          <w:p w:rsidR="00C32503" w:rsidRPr="0077006B" w:rsidRDefault="00C32503" w:rsidP="007B0405">
            <w:pPr>
              <w:jc w:val="center"/>
            </w:pPr>
            <w:r w:rsidRPr="0077006B">
              <w:t xml:space="preserve">0,626 </w:t>
            </w:r>
          </w:p>
        </w:tc>
        <w:tc>
          <w:tcPr>
            <w:tcW w:w="842" w:type="dxa"/>
            <w:shd w:val="clear" w:color="auto" w:fill="auto"/>
            <w:noWrap/>
            <w:vAlign w:val="center"/>
            <w:hideMark/>
          </w:tcPr>
          <w:p w:rsidR="00C32503" w:rsidRPr="0077006B" w:rsidRDefault="00C32503" w:rsidP="007B0405">
            <w:pPr>
              <w:jc w:val="center"/>
            </w:pPr>
            <w:r w:rsidRPr="0077006B">
              <w:t xml:space="preserve">0,511 </w:t>
            </w:r>
          </w:p>
        </w:tc>
        <w:tc>
          <w:tcPr>
            <w:tcW w:w="843" w:type="dxa"/>
            <w:shd w:val="clear" w:color="auto" w:fill="auto"/>
            <w:noWrap/>
            <w:vAlign w:val="center"/>
            <w:hideMark/>
          </w:tcPr>
          <w:p w:rsidR="00C32503" w:rsidRPr="0077006B" w:rsidRDefault="00C32503" w:rsidP="007B0405">
            <w:pPr>
              <w:jc w:val="center"/>
            </w:pPr>
            <w:r w:rsidRPr="0077006B">
              <w:t xml:space="preserve">0,532 </w:t>
            </w:r>
          </w:p>
        </w:tc>
        <w:tc>
          <w:tcPr>
            <w:tcW w:w="842" w:type="dxa"/>
            <w:shd w:val="clear" w:color="auto" w:fill="auto"/>
            <w:noWrap/>
            <w:vAlign w:val="center"/>
            <w:hideMark/>
          </w:tcPr>
          <w:p w:rsidR="00C32503" w:rsidRPr="0077006B" w:rsidRDefault="00C32503" w:rsidP="007B0405">
            <w:pPr>
              <w:jc w:val="center"/>
            </w:pPr>
            <w:r w:rsidRPr="0077006B">
              <w:t xml:space="preserve">0,618 </w:t>
            </w:r>
          </w:p>
        </w:tc>
        <w:tc>
          <w:tcPr>
            <w:tcW w:w="842" w:type="dxa"/>
            <w:shd w:val="clear" w:color="auto" w:fill="auto"/>
            <w:noWrap/>
            <w:vAlign w:val="center"/>
            <w:hideMark/>
          </w:tcPr>
          <w:p w:rsidR="00C32503" w:rsidRPr="0077006B" w:rsidRDefault="00C32503" w:rsidP="007B0405">
            <w:pPr>
              <w:jc w:val="center"/>
            </w:pPr>
            <w:r w:rsidRPr="0077006B">
              <w:t xml:space="preserve">0,872 </w:t>
            </w:r>
          </w:p>
        </w:tc>
        <w:tc>
          <w:tcPr>
            <w:tcW w:w="864" w:type="dxa"/>
            <w:shd w:val="clear" w:color="auto" w:fill="auto"/>
            <w:noWrap/>
            <w:vAlign w:val="center"/>
            <w:hideMark/>
          </w:tcPr>
          <w:p w:rsidR="00C32503" w:rsidRPr="0077006B" w:rsidRDefault="00C32503" w:rsidP="007B0405">
            <w:pPr>
              <w:jc w:val="center"/>
            </w:pPr>
            <w:r w:rsidRPr="0077006B">
              <w:t xml:space="preserve">1,621 </w:t>
            </w:r>
          </w:p>
        </w:tc>
        <w:tc>
          <w:tcPr>
            <w:tcW w:w="864" w:type="dxa"/>
            <w:shd w:val="clear" w:color="auto" w:fill="auto"/>
            <w:noWrap/>
            <w:vAlign w:val="center"/>
            <w:hideMark/>
          </w:tcPr>
          <w:p w:rsidR="00C32503" w:rsidRPr="0077006B" w:rsidRDefault="00C32503" w:rsidP="007B0405">
            <w:pPr>
              <w:jc w:val="center"/>
            </w:pPr>
            <w:r w:rsidRPr="0077006B">
              <w:t xml:space="preserve">1,055 </w:t>
            </w:r>
          </w:p>
        </w:tc>
        <w:tc>
          <w:tcPr>
            <w:tcW w:w="864" w:type="dxa"/>
            <w:shd w:val="clear" w:color="auto" w:fill="auto"/>
            <w:noWrap/>
            <w:vAlign w:val="center"/>
            <w:hideMark/>
          </w:tcPr>
          <w:p w:rsidR="00C32503" w:rsidRPr="0077006B" w:rsidRDefault="00C32503" w:rsidP="007B0405">
            <w:pPr>
              <w:jc w:val="center"/>
            </w:pPr>
            <w:r w:rsidRPr="0077006B">
              <w:t xml:space="preserve">1,999 </w:t>
            </w:r>
          </w:p>
        </w:tc>
        <w:tc>
          <w:tcPr>
            <w:tcW w:w="864" w:type="dxa"/>
            <w:shd w:val="clear" w:color="auto" w:fill="auto"/>
            <w:noWrap/>
            <w:vAlign w:val="center"/>
            <w:hideMark/>
          </w:tcPr>
          <w:p w:rsidR="00C32503" w:rsidRPr="0077006B" w:rsidRDefault="00C32503" w:rsidP="007B0405">
            <w:pPr>
              <w:jc w:val="center"/>
            </w:pPr>
            <w:r w:rsidRPr="0077006B">
              <w:t xml:space="preserve">9,335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2,987 </w:t>
            </w:r>
          </w:p>
        </w:tc>
        <w:tc>
          <w:tcPr>
            <w:tcW w:w="864" w:type="dxa"/>
            <w:shd w:val="clear" w:color="auto" w:fill="auto"/>
            <w:noWrap/>
            <w:vAlign w:val="center"/>
            <w:hideMark/>
          </w:tcPr>
          <w:p w:rsidR="00C32503" w:rsidRPr="0077006B" w:rsidRDefault="00C32503" w:rsidP="007B0405">
            <w:pPr>
              <w:jc w:val="center"/>
            </w:pPr>
            <w:r w:rsidRPr="0077006B">
              <w:t xml:space="preserve">2,390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2,451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"KASPI BANK"</w:t>
            </w:r>
          </w:p>
        </w:tc>
        <w:tc>
          <w:tcPr>
            <w:tcW w:w="865" w:type="dxa"/>
            <w:shd w:val="clear" w:color="auto" w:fill="auto"/>
            <w:noWrap/>
            <w:vAlign w:val="center"/>
            <w:hideMark/>
          </w:tcPr>
          <w:p w:rsidR="00C32503" w:rsidRPr="0077006B" w:rsidRDefault="00C32503" w:rsidP="007B0405">
            <w:pPr>
              <w:jc w:val="center"/>
            </w:pPr>
            <w:r w:rsidRPr="0077006B">
              <w:t xml:space="preserve">1,166 </w:t>
            </w:r>
          </w:p>
        </w:tc>
        <w:tc>
          <w:tcPr>
            <w:tcW w:w="864" w:type="dxa"/>
            <w:shd w:val="clear" w:color="auto" w:fill="auto"/>
            <w:noWrap/>
            <w:vAlign w:val="center"/>
            <w:hideMark/>
          </w:tcPr>
          <w:p w:rsidR="00C32503" w:rsidRPr="0077006B" w:rsidRDefault="00C32503" w:rsidP="007B0405">
            <w:pPr>
              <w:jc w:val="center"/>
            </w:pPr>
            <w:r w:rsidRPr="0077006B">
              <w:t xml:space="preserve">1,760 </w:t>
            </w:r>
          </w:p>
        </w:tc>
        <w:tc>
          <w:tcPr>
            <w:tcW w:w="842" w:type="dxa"/>
            <w:shd w:val="clear" w:color="auto" w:fill="auto"/>
            <w:noWrap/>
            <w:vAlign w:val="center"/>
            <w:hideMark/>
          </w:tcPr>
          <w:p w:rsidR="00C32503" w:rsidRPr="0077006B" w:rsidRDefault="00C32503" w:rsidP="007B0405">
            <w:pPr>
              <w:jc w:val="center"/>
            </w:pPr>
            <w:r w:rsidRPr="0077006B">
              <w:t xml:space="preserve">1,871 </w:t>
            </w:r>
          </w:p>
        </w:tc>
        <w:tc>
          <w:tcPr>
            <w:tcW w:w="843" w:type="dxa"/>
            <w:shd w:val="clear" w:color="auto" w:fill="auto"/>
            <w:noWrap/>
            <w:vAlign w:val="center"/>
            <w:hideMark/>
          </w:tcPr>
          <w:p w:rsidR="00C32503" w:rsidRPr="0077006B" w:rsidRDefault="00C32503" w:rsidP="007B0405">
            <w:pPr>
              <w:jc w:val="center"/>
            </w:pPr>
            <w:r w:rsidRPr="0077006B">
              <w:t xml:space="preserve">1,996 </w:t>
            </w:r>
          </w:p>
        </w:tc>
        <w:tc>
          <w:tcPr>
            <w:tcW w:w="842" w:type="dxa"/>
            <w:shd w:val="clear" w:color="auto" w:fill="auto"/>
            <w:noWrap/>
            <w:vAlign w:val="center"/>
            <w:hideMark/>
          </w:tcPr>
          <w:p w:rsidR="00C32503" w:rsidRPr="0077006B" w:rsidRDefault="00C32503" w:rsidP="007B0405">
            <w:pPr>
              <w:jc w:val="center"/>
            </w:pPr>
            <w:r w:rsidRPr="0077006B">
              <w:t xml:space="preserve">4,745 </w:t>
            </w:r>
          </w:p>
        </w:tc>
        <w:tc>
          <w:tcPr>
            <w:tcW w:w="842" w:type="dxa"/>
            <w:shd w:val="clear" w:color="auto" w:fill="auto"/>
            <w:noWrap/>
            <w:vAlign w:val="center"/>
            <w:hideMark/>
          </w:tcPr>
          <w:p w:rsidR="00C32503" w:rsidRPr="0077006B" w:rsidRDefault="00C32503" w:rsidP="007B0405">
            <w:pPr>
              <w:jc w:val="center"/>
            </w:pPr>
            <w:r w:rsidRPr="0077006B">
              <w:t xml:space="preserve">6,491 </w:t>
            </w:r>
          </w:p>
        </w:tc>
        <w:tc>
          <w:tcPr>
            <w:tcW w:w="864" w:type="dxa"/>
            <w:shd w:val="clear" w:color="auto" w:fill="auto"/>
            <w:noWrap/>
            <w:vAlign w:val="center"/>
            <w:hideMark/>
          </w:tcPr>
          <w:p w:rsidR="00C32503" w:rsidRPr="0077006B" w:rsidRDefault="00C32503" w:rsidP="007B0405">
            <w:pPr>
              <w:jc w:val="center"/>
            </w:pPr>
            <w:r w:rsidRPr="0077006B">
              <w:t xml:space="preserve">4,597 </w:t>
            </w:r>
          </w:p>
        </w:tc>
        <w:tc>
          <w:tcPr>
            <w:tcW w:w="864" w:type="dxa"/>
            <w:shd w:val="clear" w:color="auto" w:fill="auto"/>
            <w:noWrap/>
            <w:vAlign w:val="center"/>
            <w:hideMark/>
          </w:tcPr>
          <w:p w:rsidR="00C32503" w:rsidRPr="0077006B" w:rsidRDefault="00C32503" w:rsidP="007B0405">
            <w:pPr>
              <w:jc w:val="center"/>
            </w:pPr>
            <w:r w:rsidRPr="0077006B">
              <w:t xml:space="preserve">5,308 </w:t>
            </w:r>
          </w:p>
        </w:tc>
        <w:tc>
          <w:tcPr>
            <w:tcW w:w="864" w:type="dxa"/>
            <w:shd w:val="clear" w:color="auto" w:fill="auto"/>
            <w:noWrap/>
            <w:vAlign w:val="center"/>
            <w:hideMark/>
          </w:tcPr>
          <w:p w:rsidR="00C32503" w:rsidRPr="0077006B" w:rsidRDefault="00C32503" w:rsidP="007B0405">
            <w:pPr>
              <w:jc w:val="center"/>
            </w:pPr>
            <w:r w:rsidRPr="0077006B">
              <w:t xml:space="preserve">2,387 </w:t>
            </w:r>
          </w:p>
        </w:tc>
        <w:tc>
          <w:tcPr>
            <w:tcW w:w="864" w:type="dxa"/>
            <w:shd w:val="clear" w:color="auto" w:fill="auto"/>
            <w:noWrap/>
            <w:vAlign w:val="center"/>
            <w:hideMark/>
          </w:tcPr>
          <w:p w:rsidR="00C32503" w:rsidRPr="0077006B" w:rsidRDefault="00C32503" w:rsidP="007B0405">
            <w:pPr>
              <w:jc w:val="center"/>
            </w:pPr>
            <w:r w:rsidRPr="0077006B">
              <w:t xml:space="preserve">2,133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2,381 </w:t>
            </w:r>
          </w:p>
        </w:tc>
        <w:tc>
          <w:tcPr>
            <w:tcW w:w="864" w:type="dxa"/>
            <w:shd w:val="clear" w:color="auto" w:fill="auto"/>
            <w:noWrap/>
            <w:vAlign w:val="center"/>
            <w:hideMark/>
          </w:tcPr>
          <w:p w:rsidR="00C32503" w:rsidRPr="0077006B" w:rsidRDefault="00C32503" w:rsidP="007B0405">
            <w:pPr>
              <w:jc w:val="center"/>
            </w:pPr>
            <w:r w:rsidRPr="0077006B">
              <w:t xml:space="preserve">1,400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1,344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630"/>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"Отбасы банк" (АО "Жилстройсбербанк Казахстана")</w:t>
            </w:r>
          </w:p>
        </w:tc>
        <w:tc>
          <w:tcPr>
            <w:tcW w:w="865" w:type="dxa"/>
            <w:shd w:val="clear" w:color="auto" w:fill="auto"/>
            <w:noWrap/>
            <w:vAlign w:val="center"/>
            <w:hideMark/>
          </w:tcPr>
          <w:p w:rsidR="00C32503" w:rsidRPr="0077006B" w:rsidRDefault="00C32503" w:rsidP="0077006B">
            <w:pPr>
              <w:ind w:left="-72" w:right="-130"/>
              <w:jc w:val="center"/>
            </w:pPr>
            <w:r w:rsidRPr="0077006B">
              <w:t xml:space="preserve">25,697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56,720 </w:t>
            </w:r>
          </w:p>
        </w:tc>
        <w:tc>
          <w:tcPr>
            <w:tcW w:w="842" w:type="dxa"/>
            <w:shd w:val="clear" w:color="auto" w:fill="auto"/>
            <w:noWrap/>
            <w:vAlign w:val="center"/>
            <w:hideMark/>
          </w:tcPr>
          <w:p w:rsidR="00C32503" w:rsidRPr="0077006B" w:rsidRDefault="00C32503" w:rsidP="0077006B">
            <w:pPr>
              <w:ind w:left="-72" w:right="-130"/>
              <w:jc w:val="center"/>
            </w:pPr>
            <w:r w:rsidRPr="0077006B">
              <w:t xml:space="preserve">45,117 </w:t>
            </w:r>
          </w:p>
        </w:tc>
        <w:tc>
          <w:tcPr>
            <w:tcW w:w="843" w:type="dxa"/>
            <w:shd w:val="clear" w:color="auto" w:fill="auto"/>
            <w:noWrap/>
            <w:vAlign w:val="center"/>
            <w:hideMark/>
          </w:tcPr>
          <w:p w:rsidR="00C32503" w:rsidRPr="0077006B" w:rsidRDefault="00C32503" w:rsidP="0077006B">
            <w:pPr>
              <w:ind w:left="-72" w:right="-130"/>
              <w:jc w:val="center"/>
            </w:pPr>
            <w:r w:rsidRPr="0077006B">
              <w:t xml:space="preserve">39,000 </w:t>
            </w:r>
          </w:p>
        </w:tc>
        <w:tc>
          <w:tcPr>
            <w:tcW w:w="842" w:type="dxa"/>
            <w:shd w:val="clear" w:color="auto" w:fill="auto"/>
            <w:noWrap/>
            <w:vAlign w:val="center"/>
            <w:hideMark/>
          </w:tcPr>
          <w:p w:rsidR="00C32503" w:rsidRPr="0077006B" w:rsidRDefault="00C32503" w:rsidP="0077006B">
            <w:pPr>
              <w:ind w:left="-72" w:right="-130"/>
              <w:jc w:val="center"/>
            </w:pPr>
            <w:r w:rsidRPr="0077006B">
              <w:t xml:space="preserve">25,687 </w:t>
            </w:r>
          </w:p>
        </w:tc>
        <w:tc>
          <w:tcPr>
            <w:tcW w:w="842" w:type="dxa"/>
            <w:shd w:val="clear" w:color="auto" w:fill="auto"/>
            <w:noWrap/>
            <w:vAlign w:val="center"/>
            <w:hideMark/>
          </w:tcPr>
          <w:p w:rsidR="00C32503" w:rsidRPr="0077006B" w:rsidRDefault="00C32503" w:rsidP="0077006B">
            <w:pPr>
              <w:ind w:left="-72" w:right="-130"/>
              <w:jc w:val="center"/>
            </w:pPr>
            <w:r w:rsidRPr="0077006B">
              <w:t xml:space="preserve">20,285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9,663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24,048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5,736 </w:t>
            </w:r>
          </w:p>
        </w:tc>
        <w:tc>
          <w:tcPr>
            <w:tcW w:w="864" w:type="dxa"/>
            <w:shd w:val="clear" w:color="auto" w:fill="auto"/>
            <w:noWrap/>
            <w:vAlign w:val="center"/>
            <w:hideMark/>
          </w:tcPr>
          <w:p w:rsidR="00C32503" w:rsidRPr="0077006B" w:rsidRDefault="00C32503" w:rsidP="007B0405">
            <w:pPr>
              <w:jc w:val="center"/>
            </w:pPr>
            <w:r w:rsidRPr="0077006B">
              <w:t xml:space="preserve">2,277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3,262 </w:t>
            </w:r>
          </w:p>
        </w:tc>
        <w:tc>
          <w:tcPr>
            <w:tcW w:w="864" w:type="dxa"/>
            <w:shd w:val="clear" w:color="auto" w:fill="auto"/>
            <w:noWrap/>
            <w:vAlign w:val="center"/>
            <w:hideMark/>
          </w:tcPr>
          <w:p w:rsidR="00C32503" w:rsidRPr="0077006B" w:rsidRDefault="00C32503" w:rsidP="007B0405">
            <w:pPr>
              <w:jc w:val="center"/>
            </w:pPr>
            <w:r w:rsidRPr="0077006B">
              <w:t xml:space="preserve">2,090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1,757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"Банк "Bank RBK"</w:t>
            </w:r>
          </w:p>
        </w:tc>
        <w:tc>
          <w:tcPr>
            <w:tcW w:w="865" w:type="dxa"/>
            <w:shd w:val="clear" w:color="auto" w:fill="auto"/>
            <w:noWrap/>
            <w:vAlign w:val="center"/>
            <w:hideMark/>
          </w:tcPr>
          <w:p w:rsidR="00C32503" w:rsidRPr="0077006B" w:rsidRDefault="00C32503" w:rsidP="0077006B">
            <w:pPr>
              <w:ind w:left="-72" w:right="-130"/>
              <w:jc w:val="center"/>
            </w:pPr>
            <w:r w:rsidRPr="0077006B">
              <w:t>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3,131 </w:t>
            </w:r>
          </w:p>
        </w:tc>
        <w:tc>
          <w:tcPr>
            <w:tcW w:w="842" w:type="dxa"/>
            <w:shd w:val="clear" w:color="auto" w:fill="auto"/>
            <w:noWrap/>
            <w:vAlign w:val="center"/>
            <w:hideMark/>
          </w:tcPr>
          <w:p w:rsidR="00C32503" w:rsidRPr="0077006B" w:rsidRDefault="00C32503" w:rsidP="0077006B">
            <w:pPr>
              <w:ind w:left="-72" w:right="-130"/>
              <w:jc w:val="center"/>
            </w:pPr>
            <w:r w:rsidRPr="0077006B">
              <w:t xml:space="preserve">0,883 </w:t>
            </w:r>
          </w:p>
        </w:tc>
        <w:tc>
          <w:tcPr>
            <w:tcW w:w="843" w:type="dxa"/>
            <w:shd w:val="clear" w:color="auto" w:fill="auto"/>
            <w:noWrap/>
            <w:vAlign w:val="center"/>
            <w:hideMark/>
          </w:tcPr>
          <w:p w:rsidR="00C32503" w:rsidRPr="0077006B" w:rsidRDefault="00C32503" w:rsidP="0077006B">
            <w:pPr>
              <w:ind w:left="-72" w:right="-130"/>
              <w:jc w:val="center"/>
            </w:pPr>
            <w:r w:rsidRPr="0077006B">
              <w:t xml:space="preserve">0,966 </w:t>
            </w:r>
          </w:p>
        </w:tc>
        <w:tc>
          <w:tcPr>
            <w:tcW w:w="842" w:type="dxa"/>
            <w:shd w:val="clear" w:color="auto" w:fill="auto"/>
            <w:noWrap/>
            <w:vAlign w:val="center"/>
            <w:hideMark/>
          </w:tcPr>
          <w:p w:rsidR="00C32503" w:rsidRPr="0077006B" w:rsidRDefault="00C32503" w:rsidP="0077006B">
            <w:pPr>
              <w:ind w:left="-72" w:right="-130"/>
              <w:jc w:val="center"/>
            </w:pPr>
            <w:r w:rsidRPr="0077006B">
              <w:t xml:space="preserve">0,759 </w:t>
            </w:r>
          </w:p>
        </w:tc>
        <w:tc>
          <w:tcPr>
            <w:tcW w:w="842" w:type="dxa"/>
            <w:shd w:val="clear" w:color="auto" w:fill="auto"/>
            <w:noWrap/>
            <w:vAlign w:val="center"/>
            <w:hideMark/>
          </w:tcPr>
          <w:p w:rsidR="00C32503" w:rsidRPr="0077006B" w:rsidRDefault="00C32503" w:rsidP="0077006B">
            <w:pPr>
              <w:ind w:left="-72" w:right="-130"/>
              <w:jc w:val="center"/>
            </w:pPr>
            <w:r w:rsidRPr="0077006B">
              <w:t xml:space="preserve">0,669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0,523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0,233 </w:t>
            </w:r>
          </w:p>
        </w:tc>
        <w:tc>
          <w:tcPr>
            <w:tcW w:w="864" w:type="dxa"/>
            <w:shd w:val="clear" w:color="auto" w:fill="auto"/>
            <w:noWrap/>
            <w:vAlign w:val="center"/>
            <w:hideMark/>
          </w:tcPr>
          <w:p w:rsidR="00C32503" w:rsidRPr="0077006B" w:rsidRDefault="00C32503" w:rsidP="0077006B">
            <w:pPr>
              <w:ind w:left="-72" w:right="-130"/>
              <w:jc w:val="center"/>
            </w:pPr>
            <w:r w:rsidRPr="0077006B">
              <w:t xml:space="preserve">10,146 </w:t>
            </w:r>
          </w:p>
        </w:tc>
        <w:tc>
          <w:tcPr>
            <w:tcW w:w="864" w:type="dxa"/>
            <w:shd w:val="clear" w:color="auto" w:fill="auto"/>
            <w:noWrap/>
            <w:vAlign w:val="center"/>
            <w:hideMark/>
          </w:tcPr>
          <w:p w:rsidR="00C32503" w:rsidRPr="0077006B" w:rsidRDefault="00C32503" w:rsidP="007B0405">
            <w:pPr>
              <w:jc w:val="center"/>
            </w:pPr>
            <w:r w:rsidRPr="0077006B">
              <w:t xml:space="preserve">3,847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4,756 </w:t>
            </w:r>
          </w:p>
        </w:tc>
        <w:tc>
          <w:tcPr>
            <w:tcW w:w="864" w:type="dxa"/>
            <w:shd w:val="clear" w:color="auto" w:fill="auto"/>
            <w:noWrap/>
            <w:vAlign w:val="center"/>
            <w:hideMark/>
          </w:tcPr>
          <w:p w:rsidR="00C32503" w:rsidRPr="0077006B" w:rsidRDefault="00C32503" w:rsidP="007B0405">
            <w:pPr>
              <w:jc w:val="center"/>
            </w:pPr>
            <w:r w:rsidRPr="0077006B">
              <w:t xml:space="preserve">5,270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1,968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ДБ АО "Сбербанк"</w:t>
            </w:r>
          </w:p>
        </w:tc>
        <w:tc>
          <w:tcPr>
            <w:tcW w:w="865" w:type="dxa"/>
            <w:shd w:val="clear" w:color="auto" w:fill="auto"/>
            <w:noWrap/>
            <w:vAlign w:val="center"/>
            <w:hideMark/>
          </w:tcPr>
          <w:p w:rsidR="00C32503" w:rsidRPr="0077006B" w:rsidRDefault="00C32503" w:rsidP="007B0405">
            <w:pPr>
              <w:jc w:val="center"/>
            </w:pPr>
            <w:r w:rsidRPr="0077006B">
              <w:t xml:space="preserve">0,697 </w:t>
            </w:r>
          </w:p>
        </w:tc>
        <w:tc>
          <w:tcPr>
            <w:tcW w:w="864" w:type="dxa"/>
            <w:shd w:val="clear" w:color="auto" w:fill="auto"/>
            <w:noWrap/>
            <w:vAlign w:val="center"/>
            <w:hideMark/>
          </w:tcPr>
          <w:p w:rsidR="00C32503" w:rsidRPr="0077006B" w:rsidRDefault="00C32503" w:rsidP="007B0405">
            <w:pPr>
              <w:jc w:val="center"/>
            </w:pPr>
            <w:r w:rsidRPr="0077006B">
              <w:t xml:space="preserve">0,478 </w:t>
            </w:r>
          </w:p>
        </w:tc>
        <w:tc>
          <w:tcPr>
            <w:tcW w:w="842" w:type="dxa"/>
            <w:shd w:val="clear" w:color="auto" w:fill="auto"/>
            <w:noWrap/>
            <w:vAlign w:val="center"/>
            <w:hideMark/>
          </w:tcPr>
          <w:p w:rsidR="00C32503" w:rsidRPr="0077006B" w:rsidRDefault="00C32503" w:rsidP="007B0405">
            <w:pPr>
              <w:jc w:val="center"/>
            </w:pPr>
            <w:r w:rsidRPr="0077006B">
              <w:t xml:space="preserve">1,058 </w:t>
            </w:r>
          </w:p>
        </w:tc>
        <w:tc>
          <w:tcPr>
            <w:tcW w:w="843" w:type="dxa"/>
            <w:shd w:val="clear" w:color="auto" w:fill="auto"/>
            <w:noWrap/>
            <w:vAlign w:val="center"/>
            <w:hideMark/>
          </w:tcPr>
          <w:p w:rsidR="00C32503" w:rsidRPr="0077006B" w:rsidRDefault="00C32503" w:rsidP="007B0405">
            <w:pPr>
              <w:jc w:val="center"/>
            </w:pPr>
            <w:r w:rsidRPr="0077006B">
              <w:t xml:space="preserve">0,892 </w:t>
            </w:r>
          </w:p>
        </w:tc>
        <w:tc>
          <w:tcPr>
            <w:tcW w:w="842" w:type="dxa"/>
            <w:shd w:val="clear" w:color="auto" w:fill="auto"/>
            <w:noWrap/>
            <w:vAlign w:val="center"/>
            <w:hideMark/>
          </w:tcPr>
          <w:p w:rsidR="00C32503" w:rsidRPr="0077006B" w:rsidRDefault="00C32503" w:rsidP="007B0405">
            <w:pPr>
              <w:jc w:val="center"/>
            </w:pPr>
            <w:r w:rsidRPr="0077006B">
              <w:t xml:space="preserve">0,911 </w:t>
            </w:r>
          </w:p>
        </w:tc>
        <w:tc>
          <w:tcPr>
            <w:tcW w:w="842" w:type="dxa"/>
            <w:shd w:val="clear" w:color="auto" w:fill="auto"/>
            <w:noWrap/>
            <w:vAlign w:val="center"/>
            <w:hideMark/>
          </w:tcPr>
          <w:p w:rsidR="00C32503" w:rsidRPr="0077006B" w:rsidRDefault="00C32503" w:rsidP="007B0405">
            <w:pPr>
              <w:jc w:val="center"/>
            </w:pPr>
            <w:r w:rsidRPr="0077006B">
              <w:t xml:space="preserve">1,186 </w:t>
            </w:r>
          </w:p>
        </w:tc>
        <w:tc>
          <w:tcPr>
            <w:tcW w:w="864" w:type="dxa"/>
            <w:shd w:val="clear" w:color="auto" w:fill="auto"/>
            <w:noWrap/>
            <w:vAlign w:val="center"/>
            <w:hideMark/>
          </w:tcPr>
          <w:p w:rsidR="00C32503" w:rsidRPr="0077006B" w:rsidRDefault="00C32503" w:rsidP="007B0405">
            <w:pPr>
              <w:jc w:val="center"/>
            </w:pPr>
            <w:r w:rsidRPr="0077006B">
              <w:t xml:space="preserve">1,846 </w:t>
            </w:r>
          </w:p>
        </w:tc>
        <w:tc>
          <w:tcPr>
            <w:tcW w:w="864" w:type="dxa"/>
            <w:shd w:val="clear" w:color="auto" w:fill="auto"/>
            <w:noWrap/>
            <w:vAlign w:val="center"/>
            <w:hideMark/>
          </w:tcPr>
          <w:p w:rsidR="00C32503" w:rsidRPr="0077006B" w:rsidRDefault="00C32503" w:rsidP="007B0405">
            <w:pPr>
              <w:jc w:val="center"/>
            </w:pPr>
            <w:r w:rsidRPr="0077006B">
              <w:t xml:space="preserve">1,424 </w:t>
            </w:r>
          </w:p>
        </w:tc>
        <w:tc>
          <w:tcPr>
            <w:tcW w:w="864" w:type="dxa"/>
            <w:shd w:val="clear" w:color="auto" w:fill="auto"/>
            <w:noWrap/>
            <w:vAlign w:val="center"/>
            <w:hideMark/>
          </w:tcPr>
          <w:p w:rsidR="00C32503" w:rsidRPr="0077006B" w:rsidRDefault="00C32503" w:rsidP="007B0405">
            <w:pPr>
              <w:jc w:val="center"/>
            </w:pPr>
            <w:r w:rsidRPr="0077006B">
              <w:t xml:space="preserve">1,262 </w:t>
            </w:r>
          </w:p>
        </w:tc>
        <w:tc>
          <w:tcPr>
            <w:tcW w:w="864" w:type="dxa"/>
            <w:shd w:val="clear" w:color="auto" w:fill="auto"/>
            <w:noWrap/>
            <w:vAlign w:val="center"/>
            <w:hideMark/>
          </w:tcPr>
          <w:p w:rsidR="00C32503" w:rsidRPr="0077006B" w:rsidRDefault="00C32503" w:rsidP="007B0405">
            <w:pPr>
              <w:jc w:val="center"/>
            </w:pPr>
            <w:r w:rsidRPr="0077006B">
              <w:t xml:space="preserve">1,334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1,825 </w:t>
            </w:r>
          </w:p>
        </w:tc>
        <w:tc>
          <w:tcPr>
            <w:tcW w:w="864" w:type="dxa"/>
            <w:shd w:val="clear" w:color="auto" w:fill="auto"/>
            <w:noWrap/>
            <w:vAlign w:val="center"/>
            <w:hideMark/>
          </w:tcPr>
          <w:p w:rsidR="00C32503" w:rsidRPr="0077006B" w:rsidRDefault="00C32503" w:rsidP="007B0405">
            <w:pPr>
              <w:jc w:val="center"/>
            </w:pPr>
            <w:r w:rsidRPr="0077006B">
              <w:t xml:space="preserve">1,150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1,631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"Евразийский Банк"</w:t>
            </w:r>
          </w:p>
        </w:tc>
        <w:tc>
          <w:tcPr>
            <w:tcW w:w="865" w:type="dxa"/>
            <w:shd w:val="clear" w:color="auto" w:fill="auto"/>
            <w:noWrap/>
            <w:vAlign w:val="center"/>
            <w:hideMark/>
          </w:tcPr>
          <w:p w:rsidR="00C32503" w:rsidRPr="0077006B" w:rsidRDefault="00C32503" w:rsidP="007B0405">
            <w:pPr>
              <w:jc w:val="center"/>
            </w:pPr>
            <w:r w:rsidRPr="0077006B">
              <w:t xml:space="preserve">1,840 </w:t>
            </w:r>
          </w:p>
        </w:tc>
        <w:tc>
          <w:tcPr>
            <w:tcW w:w="864" w:type="dxa"/>
            <w:shd w:val="clear" w:color="auto" w:fill="auto"/>
            <w:noWrap/>
            <w:vAlign w:val="center"/>
            <w:hideMark/>
          </w:tcPr>
          <w:p w:rsidR="00C32503" w:rsidRPr="0077006B" w:rsidRDefault="00C32503" w:rsidP="007B0405">
            <w:pPr>
              <w:jc w:val="center"/>
            </w:pPr>
            <w:r w:rsidRPr="0077006B">
              <w:t xml:space="preserve">1,201 </w:t>
            </w:r>
          </w:p>
        </w:tc>
        <w:tc>
          <w:tcPr>
            <w:tcW w:w="842" w:type="dxa"/>
            <w:shd w:val="clear" w:color="auto" w:fill="auto"/>
            <w:noWrap/>
            <w:vAlign w:val="center"/>
            <w:hideMark/>
          </w:tcPr>
          <w:p w:rsidR="00C32503" w:rsidRPr="0077006B" w:rsidRDefault="00C32503" w:rsidP="007B0405">
            <w:pPr>
              <w:jc w:val="center"/>
            </w:pPr>
            <w:r w:rsidRPr="0077006B">
              <w:t xml:space="preserve">0,704 </w:t>
            </w:r>
          </w:p>
        </w:tc>
        <w:tc>
          <w:tcPr>
            <w:tcW w:w="843" w:type="dxa"/>
            <w:shd w:val="clear" w:color="auto" w:fill="auto"/>
            <w:noWrap/>
            <w:vAlign w:val="center"/>
            <w:hideMark/>
          </w:tcPr>
          <w:p w:rsidR="00C32503" w:rsidRPr="0077006B" w:rsidRDefault="00C32503" w:rsidP="007B0405">
            <w:pPr>
              <w:jc w:val="center"/>
            </w:pPr>
            <w:r w:rsidRPr="0077006B">
              <w:t xml:space="preserve">0,863 </w:t>
            </w:r>
          </w:p>
        </w:tc>
        <w:tc>
          <w:tcPr>
            <w:tcW w:w="842" w:type="dxa"/>
            <w:shd w:val="clear" w:color="auto" w:fill="auto"/>
            <w:noWrap/>
            <w:vAlign w:val="center"/>
            <w:hideMark/>
          </w:tcPr>
          <w:p w:rsidR="00C32503" w:rsidRPr="0077006B" w:rsidRDefault="00C32503" w:rsidP="007B0405">
            <w:pPr>
              <w:jc w:val="center"/>
            </w:pPr>
            <w:r w:rsidRPr="0077006B">
              <w:t xml:space="preserve">1,433 </w:t>
            </w:r>
          </w:p>
        </w:tc>
        <w:tc>
          <w:tcPr>
            <w:tcW w:w="842" w:type="dxa"/>
            <w:shd w:val="clear" w:color="auto" w:fill="auto"/>
            <w:noWrap/>
            <w:vAlign w:val="center"/>
            <w:hideMark/>
          </w:tcPr>
          <w:p w:rsidR="00C32503" w:rsidRPr="0077006B" w:rsidRDefault="00C32503" w:rsidP="007B0405">
            <w:pPr>
              <w:jc w:val="center"/>
            </w:pPr>
            <w:r w:rsidRPr="0077006B">
              <w:t xml:space="preserve">0,878 </w:t>
            </w:r>
          </w:p>
        </w:tc>
        <w:tc>
          <w:tcPr>
            <w:tcW w:w="864" w:type="dxa"/>
            <w:shd w:val="clear" w:color="auto" w:fill="auto"/>
            <w:noWrap/>
            <w:vAlign w:val="center"/>
            <w:hideMark/>
          </w:tcPr>
          <w:p w:rsidR="00C32503" w:rsidRPr="0077006B" w:rsidRDefault="00C32503" w:rsidP="007B0405">
            <w:pPr>
              <w:jc w:val="center"/>
            </w:pPr>
            <w:r w:rsidRPr="0077006B">
              <w:t xml:space="preserve">1,058 </w:t>
            </w:r>
          </w:p>
        </w:tc>
        <w:tc>
          <w:tcPr>
            <w:tcW w:w="864" w:type="dxa"/>
            <w:shd w:val="clear" w:color="auto" w:fill="auto"/>
            <w:noWrap/>
            <w:vAlign w:val="center"/>
            <w:hideMark/>
          </w:tcPr>
          <w:p w:rsidR="00C32503" w:rsidRPr="0077006B" w:rsidRDefault="00C32503" w:rsidP="007B0405">
            <w:pPr>
              <w:jc w:val="center"/>
            </w:pPr>
            <w:r w:rsidRPr="0077006B">
              <w:t xml:space="preserve">1,783 </w:t>
            </w:r>
          </w:p>
        </w:tc>
        <w:tc>
          <w:tcPr>
            <w:tcW w:w="864" w:type="dxa"/>
            <w:shd w:val="clear" w:color="auto" w:fill="auto"/>
            <w:noWrap/>
            <w:vAlign w:val="center"/>
            <w:hideMark/>
          </w:tcPr>
          <w:p w:rsidR="00C32503" w:rsidRPr="0077006B" w:rsidRDefault="00C32503" w:rsidP="007B0405">
            <w:pPr>
              <w:jc w:val="center"/>
            </w:pPr>
            <w:r w:rsidRPr="0077006B">
              <w:t xml:space="preserve">2,181 </w:t>
            </w:r>
          </w:p>
        </w:tc>
        <w:tc>
          <w:tcPr>
            <w:tcW w:w="864" w:type="dxa"/>
            <w:shd w:val="clear" w:color="auto" w:fill="auto"/>
            <w:noWrap/>
            <w:vAlign w:val="center"/>
            <w:hideMark/>
          </w:tcPr>
          <w:p w:rsidR="00C32503" w:rsidRPr="0077006B" w:rsidRDefault="00C32503" w:rsidP="007B0405">
            <w:pPr>
              <w:jc w:val="center"/>
            </w:pPr>
            <w:r w:rsidRPr="0077006B">
              <w:t xml:space="preserve">1,854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1,283 </w:t>
            </w:r>
          </w:p>
        </w:tc>
        <w:tc>
          <w:tcPr>
            <w:tcW w:w="864" w:type="dxa"/>
            <w:shd w:val="clear" w:color="auto" w:fill="auto"/>
            <w:noWrap/>
            <w:vAlign w:val="center"/>
            <w:hideMark/>
          </w:tcPr>
          <w:p w:rsidR="00C32503" w:rsidRPr="0077006B" w:rsidRDefault="00C32503" w:rsidP="007B0405">
            <w:pPr>
              <w:jc w:val="center"/>
            </w:pPr>
            <w:r w:rsidRPr="0077006B">
              <w:t xml:space="preserve">2,850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0,866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"ForteBank"</w:t>
            </w:r>
          </w:p>
        </w:tc>
        <w:tc>
          <w:tcPr>
            <w:tcW w:w="865" w:type="dxa"/>
            <w:shd w:val="clear" w:color="auto" w:fill="auto"/>
            <w:noWrap/>
            <w:vAlign w:val="center"/>
            <w:hideMark/>
          </w:tcPr>
          <w:p w:rsidR="00C32503" w:rsidRPr="0077006B" w:rsidRDefault="00C32503" w:rsidP="007B0405">
            <w:pPr>
              <w:jc w:val="center"/>
            </w:pPr>
            <w:r w:rsidRPr="0077006B">
              <w:t> </w:t>
            </w:r>
          </w:p>
        </w:tc>
        <w:tc>
          <w:tcPr>
            <w:tcW w:w="864" w:type="dxa"/>
            <w:shd w:val="clear" w:color="auto" w:fill="auto"/>
            <w:noWrap/>
            <w:vAlign w:val="center"/>
            <w:hideMark/>
          </w:tcPr>
          <w:p w:rsidR="00C32503" w:rsidRPr="0077006B" w:rsidRDefault="00C32503" w:rsidP="007B0405">
            <w:pPr>
              <w:jc w:val="center"/>
            </w:pPr>
            <w:r w:rsidRPr="0077006B">
              <w:t> </w:t>
            </w:r>
          </w:p>
        </w:tc>
        <w:tc>
          <w:tcPr>
            <w:tcW w:w="842" w:type="dxa"/>
            <w:shd w:val="clear" w:color="auto" w:fill="auto"/>
            <w:noWrap/>
            <w:vAlign w:val="center"/>
            <w:hideMark/>
          </w:tcPr>
          <w:p w:rsidR="00C32503" w:rsidRPr="0077006B" w:rsidRDefault="00C32503" w:rsidP="007B0405">
            <w:pPr>
              <w:jc w:val="center"/>
            </w:pPr>
            <w:r w:rsidRPr="0077006B">
              <w:t xml:space="preserve">1,042 </w:t>
            </w:r>
          </w:p>
        </w:tc>
        <w:tc>
          <w:tcPr>
            <w:tcW w:w="843" w:type="dxa"/>
            <w:shd w:val="clear" w:color="auto" w:fill="auto"/>
            <w:noWrap/>
            <w:vAlign w:val="center"/>
            <w:hideMark/>
          </w:tcPr>
          <w:p w:rsidR="00C32503" w:rsidRPr="0077006B" w:rsidRDefault="00C32503" w:rsidP="007B0405">
            <w:pPr>
              <w:jc w:val="center"/>
            </w:pPr>
            <w:r w:rsidRPr="0077006B">
              <w:t xml:space="preserve">0,947 </w:t>
            </w:r>
          </w:p>
        </w:tc>
        <w:tc>
          <w:tcPr>
            <w:tcW w:w="842" w:type="dxa"/>
            <w:shd w:val="clear" w:color="auto" w:fill="auto"/>
            <w:noWrap/>
            <w:vAlign w:val="center"/>
            <w:hideMark/>
          </w:tcPr>
          <w:p w:rsidR="00C32503" w:rsidRPr="0077006B" w:rsidRDefault="00C32503" w:rsidP="007B0405">
            <w:pPr>
              <w:jc w:val="center"/>
            </w:pPr>
            <w:r w:rsidRPr="0077006B">
              <w:t xml:space="preserve">0,931 </w:t>
            </w:r>
          </w:p>
        </w:tc>
        <w:tc>
          <w:tcPr>
            <w:tcW w:w="842" w:type="dxa"/>
            <w:shd w:val="clear" w:color="auto" w:fill="auto"/>
            <w:noWrap/>
            <w:vAlign w:val="center"/>
            <w:hideMark/>
          </w:tcPr>
          <w:p w:rsidR="00C32503" w:rsidRPr="0077006B" w:rsidRDefault="00C32503" w:rsidP="007B0405">
            <w:pPr>
              <w:jc w:val="center"/>
            </w:pPr>
            <w:r w:rsidRPr="0077006B">
              <w:t xml:space="preserve">2,506 </w:t>
            </w:r>
          </w:p>
        </w:tc>
        <w:tc>
          <w:tcPr>
            <w:tcW w:w="864" w:type="dxa"/>
            <w:shd w:val="clear" w:color="auto" w:fill="auto"/>
            <w:noWrap/>
            <w:vAlign w:val="center"/>
            <w:hideMark/>
          </w:tcPr>
          <w:p w:rsidR="00C32503" w:rsidRPr="0077006B" w:rsidRDefault="00C32503" w:rsidP="007B0405">
            <w:pPr>
              <w:jc w:val="center"/>
            </w:pPr>
            <w:r w:rsidRPr="0077006B">
              <w:t xml:space="preserve">2,250 </w:t>
            </w:r>
          </w:p>
        </w:tc>
        <w:tc>
          <w:tcPr>
            <w:tcW w:w="864" w:type="dxa"/>
            <w:shd w:val="clear" w:color="auto" w:fill="auto"/>
            <w:noWrap/>
            <w:vAlign w:val="center"/>
            <w:hideMark/>
          </w:tcPr>
          <w:p w:rsidR="00C32503" w:rsidRPr="0077006B" w:rsidRDefault="00C32503" w:rsidP="007B0405">
            <w:pPr>
              <w:jc w:val="center"/>
            </w:pPr>
            <w:r w:rsidRPr="0077006B">
              <w:t xml:space="preserve">2,376 </w:t>
            </w:r>
          </w:p>
        </w:tc>
        <w:tc>
          <w:tcPr>
            <w:tcW w:w="864" w:type="dxa"/>
            <w:shd w:val="clear" w:color="auto" w:fill="auto"/>
            <w:noWrap/>
            <w:vAlign w:val="center"/>
            <w:hideMark/>
          </w:tcPr>
          <w:p w:rsidR="00C32503" w:rsidRPr="0077006B" w:rsidRDefault="00C32503" w:rsidP="007B0405">
            <w:pPr>
              <w:jc w:val="center"/>
            </w:pPr>
            <w:r w:rsidRPr="0077006B">
              <w:t xml:space="preserve">1,579 </w:t>
            </w:r>
          </w:p>
        </w:tc>
        <w:tc>
          <w:tcPr>
            <w:tcW w:w="864" w:type="dxa"/>
            <w:shd w:val="clear" w:color="auto" w:fill="auto"/>
            <w:noWrap/>
            <w:vAlign w:val="center"/>
            <w:hideMark/>
          </w:tcPr>
          <w:p w:rsidR="00C32503" w:rsidRPr="0077006B" w:rsidRDefault="00C32503" w:rsidP="007B0405">
            <w:pPr>
              <w:jc w:val="center"/>
            </w:pPr>
            <w:r w:rsidRPr="0077006B">
              <w:t xml:space="preserve">1,801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1,909 </w:t>
            </w:r>
          </w:p>
        </w:tc>
        <w:tc>
          <w:tcPr>
            <w:tcW w:w="864" w:type="dxa"/>
            <w:shd w:val="clear" w:color="auto" w:fill="auto"/>
            <w:noWrap/>
            <w:vAlign w:val="center"/>
            <w:hideMark/>
          </w:tcPr>
          <w:p w:rsidR="00C32503" w:rsidRPr="0077006B" w:rsidRDefault="00C32503" w:rsidP="007B0405">
            <w:pPr>
              <w:jc w:val="center"/>
            </w:pPr>
            <w:r w:rsidRPr="0077006B">
              <w:t xml:space="preserve">1,990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1,226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"Банк ЦентрКредит"</w:t>
            </w:r>
          </w:p>
        </w:tc>
        <w:tc>
          <w:tcPr>
            <w:tcW w:w="865" w:type="dxa"/>
            <w:shd w:val="clear" w:color="auto" w:fill="auto"/>
            <w:noWrap/>
            <w:vAlign w:val="center"/>
            <w:hideMark/>
          </w:tcPr>
          <w:p w:rsidR="00C32503" w:rsidRPr="0077006B" w:rsidRDefault="00C32503" w:rsidP="007B0405">
            <w:pPr>
              <w:jc w:val="center"/>
            </w:pPr>
            <w:r w:rsidRPr="0077006B">
              <w:t xml:space="preserve">1,568 </w:t>
            </w:r>
          </w:p>
        </w:tc>
        <w:tc>
          <w:tcPr>
            <w:tcW w:w="864" w:type="dxa"/>
            <w:shd w:val="clear" w:color="auto" w:fill="auto"/>
            <w:noWrap/>
            <w:vAlign w:val="center"/>
            <w:hideMark/>
          </w:tcPr>
          <w:p w:rsidR="00C32503" w:rsidRPr="0077006B" w:rsidRDefault="00C32503" w:rsidP="007B0405">
            <w:pPr>
              <w:jc w:val="center"/>
            </w:pPr>
            <w:r w:rsidRPr="0077006B">
              <w:t xml:space="preserve">0,883 </w:t>
            </w:r>
          </w:p>
        </w:tc>
        <w:tc>
          <w:tcPr>
            <w:tcW w:w="842" w:type="dxa"/>
            <w:shd w:val="clear" w:color="auto" w:fill="auto"/>
            <w:noWrap/>
            <w:vAlign w:val="center"/>
            <w:hideMark/>
          </w:tcPr>
          <w:p w:rsidR="00C32503" w:rsidRPr="0077006B" w:rsidRDefault="00C32503" w:rsidP="007B0405">
            <w:pPr>
              <w:jc w:val="center"/>
            </w:pPr>
            <w:r w:rsidRPr="0077006B">
              <w:t xml:space="preserve">0,704 </w:t>
            </w:r>
          </w:p>
        </w:tc>
        <w:tc>
          <w:tcPr>
            <w:tcW w:w="843" w:type="dxa"/>
            <w:shd w:val="clear" w:color="auto" w:fill="auto"/>
            <w:noWrap/>
            <w:vAlign w:val="center"/>
            <w:hideMark/>
          </w:tcPr>
          <w:p w:rsidR="00C32503" w:rsidRPr="0077006B" w:rsidRDefault="00C32503" w:rsidP="007B0405">
            <w:pPr>
              <w:jc w:val="center"/>
            </w:pPr>
            <w:r w:rsidRPr="0077006B">
              <w:t xml:space="preserve">0,561 </w:t>
            </w:r>
          </w:p>
        </w:tc>
        <w:tc>
          <w:tcPr>
            <w:tcW w:w="842" w:type="dxa"/>
            <w:shd w:val="clear" w:color="auto" w:fill="auto"/>
            <w:noWrap/>
            <w:vAlign w:val="center"/>
            <w:hideMark/>
          </w:tcPr>
          <w:p w:rsidR="00C32503" w:rsidRPr="0077006B" w:rsidRDefault="00C32503" w:rsidP="007B0405">
            <w:pPr>
              <w:jc w:val="center"/>
            </w:pPr>
            <w:r w:rsidRPr="0077006B">
              <w:t xml:space="preserve">0,919 </w:t>
            </w:r>
          </w:p>
        </w:tc>
        <w:tc>
          <w:tcPr>
            <w:tcW w:w="842" w:type="dxa"/>
            <w:shd w:val="clear" w:color="auto" w:fill="auto"/>
            <w:noWrap/>
            <w:vAlign w:val="center"/>
            <w:hideMark/>
          </w:tcPr>
          <w:p w:rsidR="00C32503" w:rsidRPr="0077006B" w:rsidRDefault="00C32503" w:rsidP="007B0405">
            <w:pPr>
              <w:jc w:val="center"/>
            </w:pPr>
            <w:r w:rsidRPr="0077006B">
              <w:t xml:space="preserve">0,981 </w:t>
            </w:r>
          </w:p>
        </w:tc>
        <w:tc>
          <w:tcPr>
            <w:tcW w:w="864" w:type="dxa"/>
            <w:shd w:val="clear" w:color="auto" w:fill="auto"/>
            <w:noWrap/>
            <w:vAlign w:val="center"/>
            <w:hideMark/>
          </w:tcPr>
          <w:p w:rsidR="00C32503" w:rsidRPr="0077006B" w:rsidRDefault="00C32503" w:rsidP="007B0405">
            <w:pPr>
              <w:jc w:val="center"/>
            </w:pPr>
            <w:r w:rsidRPr="0077006B">
              <w:t xml:space="preserve">0,917 </w:t>
            </w:r>
          </w:p>
        </w:tc>
        <w:tc>
          <w:tcPr>
            <w:tcW w:w="864" w:type="dxa"/>
            <w:shd w:val="clear" w:color="auto" w:fill="auto"/>
            <w:noWrap/>
            <w:vAlign w:val="center"/>
            <w:hideMark/>
          </w:tcPr>
          <w:p w:rsidR="00C32503" w:rsidRPr="0077006B" w:rsidRDefault="00C32503" w:rsidP="007B0405">
            <w:pPr>
              <w:jc w:val="center"/>
            </w:pPr>
            <w:r w:rsidRPr="0077006B">
              <w:t xml:space="preserve">1,222 </w:t>
            </w:r>
          </w:p>
        </w:tc>
        <w:tc>
          <w:tcPr>
            <w:tcW w:w="864" w:type="dxa"/>
            <w:shd w:val="clear" w:color="auto" w:fill="auto"/>
            <w:noWrap/>
            <w:vAlign w:val="center"/>
            <w:hideMark/>
          </w:tcPr>
          <w:p w:rsidR="00C32503" w:rsidRPr="0077006B" w:rsidRDefault="00C32503" w:rsidP="007B0405">
            <w:pPr>
              <w:jc w:val="center"/>
            </w:pPr>
            <w:r w:rsidRPr="0077006B">
              <w:t xml:space="preserve">0,873 </w:t>
            </w:r>
          </w:p>
        </w:tc>
        <w:tc>
          <w:tcPr>
            <w:tcW w:w="864" w:type="dxa"/>
            <w:shd w:val="clear" w:color="auto" w:fill="auto"/>
            <w:noWrap/>
            <w:vAlign w:val="center"/>
            <w:hideMark/>
          </w:tcPr>
          <w:p w:rsidR="00C32503" w:rsidRPr="0077006B" w:rsidRDefault="00C32503" w:rsidP="007B0405">
            <w:pPr>
              <w:jc w:val="center"/>
            </w:pPr>
            <w:r w:rsidRPr="0077006B">
              <w:t xml:space="preserve">0,977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1,542 </w:t>
            </w:r>
          </w:p>
        </w:tc>
        <w:tc>
          <w:tcPr>
            <w:tcW w:w="864" w:type="dxa"/>
            <w:shd w:val="clear" w:color="auto" w:fill="auto"/>
            <w:noWrap/>
            <w:vAlign w:val="center"/>
            <w:hideMark/>
          </w:tcPr>
          <w:p w:rsidR="00C32503" w:rsidRPr="0077006B" w:rsidRDefault="00C32503" w:rsidP="007B0405">
            <w:pPr>
              <w:jc w:val="center"/>
            </w:pPr>
            <w:r w:rsidRPr="0077006B">
              <w:t xml:space="preserve">1,480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1,415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"Ситибанк Казахстан"</w:t>
            </w:r>
          </w:p>
        </w:tc>
        <w:tc>
          <w:tcPr>
            <w:tcW w:w="865" w:type="dxa"/>
            <w:shd w:val="clear" w:color="auto" w:fill="auto"/>
            <w:noWrap/>
            <w:vAlign w:val="center"/>
            <w:hideMark/>
          </w:tcPr>
          <w:p w:rsidR="00C32503" w:rsidRPr="0077006B" w:rsidRDefault="00C32503" w:rsidP="007B0405">
            <w:pPr>
              <w:jc w:val="center"/>
            </w:pPr>
            <w:r w:rsidRPr="0077006B">
              <w:t xml:space="preserve">0,863 </w:t>
            </w:r>
          </w:p>
        </w:tc>
        <w:tc>
          <w:tcPr>
            <w:tcW w:w="864" w:type="dxa"/>
            <w:shd w:val="clear" w:color="auto" w:fill="auto"/>
            <w:noWrap/>
            <w:vAlign w:val="center"/>
            <w:hideMark/>
          </w:tcPr>
          <w:p w:rsidR="00C32503" w:rsidRPr="0077006B" w:rsidRDefault="00C32503" w:rsidP="007B0405">
            <w:pPr>
              <w:jc w:val="center"/>
            </w:pPr>
            <w:r w:rsidRPr="0077006B">
              <w:t xml:space="preserve">0,904 </w:t>
            </w:r>
          </w:p>
        </w:tc>
        <w:tc>
          <w:tcPr>
            <w:tcW w:w="842" w:type="dxa"/>
            <w:shd w:val="clear" w:color="auto" w:fill="auto"/>
            <w:noWrap/>
            <w:vAlign w:val="center"/>
            <w:hideMark/>
          </w:tcPr>
          <w:p w:rsidR="00C32503" w:rsidRPr="0077006B" w:rsidRDefault="00C32503" w:rsidP="007B0405">
            <w:pPr>
              <w:jc w:val="center"/>
            </w:pPr>
            <w:r w:rsidRPr="0077006B">
              <w:t xml:space="preserve">0,844 </w:t>
            </w:r>
          </w:p>
        </w:tc>
        <w:tc>
          <w:tcPr>
            <w:tcW w:w="843" w:type="dxa"/>
            <w:shd w:val="clear" w:color="auto" w:fill="auto"/>
            <w:noWrap/>
            <w:vAlign w:val="center"/>
            <w:hideMark/>
          </w:tcPr>
          <w:p w:rsidR="00C32503" w:rsidRPr="0077006B" w:rsidRDefault="00C32503" w:rsidP="007B0405">
            <w:pPr>
              <w:jc w:val="center"/>
            </w:pPr>
            <w:r w:rsidRPr="0077006B">
              <w:t xml:space="preserve">1,003 </w:t>
            </w:r>
          </w:p>
        </w:tc>
        <w:tc>
          <w:tcPr>
            <w:tcW w:w="842" w:type="dxa"/>
            <w:shd w:val="clear" w:color="auto" w:fill="auto"/>
            <w:noWrap/>
            <w:vAlign w:val="center"/>
            <w:hideMark/>
          </w:tcPr>
          <w:p w:rsidR="00C32503" w:rsidRPr="0077006B" w:rsidRDefault="00C32503" w:rsidP="007B0405">
            <w:pPr>
              <w:jc w:val="center"/>
            </w:pPr>
            <w:r w:rsidRPr="0077006B">
              <w:t xml:space="preserve">0,995 </w:t>
            </w:r>
          </w:p>
        </w:tc>
        <w:tc>
          <w:tcPr>
            <w:tcW w:w="842" w:type="dxa"/>
            <w:shd w:val="clear" w:color="auto" w:fill="auto"/>
            <w:noWrap/>
            <w:vAlign w:val="center"/>
            <w:hideMark/>
          </w:tcPr>
          <w:p w:rsidR="00C32503" w:rsidRPr="0077006B" w:rsidRDefault="00C32503" w:rsidP="007B0405">
            <w:pPr>
              <w:jc w:val="center"/>
            </w:pPr>
            <w:r w:rsidRPr="0077006B">
              <w:t xml:space="preserve">1,173 </w:t>
            </w:r>
          </w:p>
        </w:tc>
        <w:tc>
          <w:tcPr>
            <w:tcW w:w="864" w:type="dxa"/>
            <w:shd w:val="clear" w:color="auto" w:fill="auto"/>
            <w:noWrap/>
            <w:vAlign w:val="center"/>
            <w:hideMark/>
          </w:tcPr>
          <w:p w:rsidR="00C32503" w:rsidRPr="0077006B" w:rsidRDefault="00C32503" w:rsidP="007B0405">
            <w:pPr>
              <w:jc w:val="center"/>
            </w:pPr>
            <w:r w:rsidRPr="0077006B">
              <w:t xml:space="preserve">1,188 </w:t>
            </w:r>
          </w:p>
        </w:tc>
        <w:tc>
          <w:tcPr>
            <w:tcW w:w="864" w:type="dxa"/>
            <w:shd w:val="clear" w:color="auto" w:fill="auto"/>
            <w:noWrap/>
            <w:vAlign w:val="center"/>
            <w:hideMark/>
          </w:tcPr>
          <w:p w:rsidR="00C32503" w:rsidRPr="0077006B" w:rsidRDefault="00C32503" w:rsidP="007B0405">
            <w:pPr>
              <w:jc w:val="center"/>
            </w:pPr>
            <w:r w:rsidRPr="0077006B">
              <w:t xml:space="preserve">1,154 </w:t>
            </w:r>
          </w:p>
        </w:tc>
        <w:tc>
          <w:tcPr>
            <w:tcW w:w="864" w:type="dxa"/>
            <w:shd w:val="clear" w:color="auto" w:fill="auto"/>
            <w:noWrap/>
            <w:vAlign w:val="center"/>
            <w:hideMark/>
          </w:tcPr>
          <w:p w:rsidR="00C32503" w:rsidRPr="0077006B" w:rsidRDefault="00C32503" w:rsidP="007B0405">
            <w:pPr>
              <w:jc w:val="center"/>
            </w:pPr>
            <w:r w:rsidRPr="0077006B">
              <w:t xml:space="preserve">1,158 </w:t>
            </w:r>
          </w:p>
        </w:tc>
        <w:tc>
          <w:tcPr>
            <w:tcW w:w="864" w:type="dxa"/>
            <w:shd w:val="clear" w:color="auto" w:fill="auto"/>
            <w:noWrap/>
            <w:vAlign w:val="center"/>
            <w:hideMark/>
          </w:tcPr>
          <w:p w:rsidR="00C32503" w:rsidRPr="0077006B" w:rsidRDefault="00C32503" w:rsidP="007B0405">
            <w:pPr>
              <w:jc w:val="center"/>
            </w:pPr>
            <w:r w:rsidRPr="0077006B">
              <w:t xml:space="preserve">0,615 </w:t>
            </w:r>
          </w:p>
        </w:tc>
        <w:tc>
          <w:tcPr>
            <w:tcW w:w="728" w:type="dxa"/>
            <w:shd w:val="clear" w:color="auto" w:fill="auto"/>
            <w:noWrap/>
            <w:vAlign w:val="center"/>
            <w:hideMark/>
          </w:tcPr>
          <w:p w:rsidR="00C32503" w:rsidRPr="0077006B" w:rsidRDefault="00C32503" w:rsidP="0077006B">
            <w:pPr>
              <w:ind w:left="-74" w:right="-112"/>
              <w:jc w:val="center"/>
            </w:pPr>
            <w:r w:rsidRPr="0077006B">
              <w:t xml:space="preserve">1,332 </w:t>
            </w:r>
          </w:p>
        </w:tc>
        <w:tc>
          <w:tcPr>
            <w:tcW w:w="864" w:type="dxa"/>
            <w:shd w:val="clear" w:color="auto" w:fill="auto"/>
            <w:noWrap/>
            <w:vAlign w:val="center"/>
            <w:hideMark/>
          </w:tcPr>
          <w:p w:rsidR="00C32503" w:rsidRPr="0077006B" w:rsidRDefault="00C32503" w:rsidP="007B0405">
            <w:pPr>
              <w:jc w:val="center"/>
            </w:pPr>
            <w:r w:rsidRPr="0077006B">
              <w:t xml:space="preserve">0,950 </w:t>
            </w:r>
          </w:p>
        </w:tc>
        <w:tc>
          <w:tcPr>
            <w:tcW w:w="728" w:type="dxa"/>
            <w:shd w:val="clear" w:color="auto" w:fill="auto"/>
            <w:noWrap/>
            <w:vAlign w:val="center"/>
            <w:hideMark/>
          </w:tcPr>
          <w:p w:rsidR="00C32503" w:rsidRPr="0077006B" w:rsidRDefault="00C32503" w:rsidP="0077006B">
            <w:pPr>
              <w:ind w:left="-87" w:right="-50"/>
              <w:jc w:val="center"/>
            </w:pPr>
            <w:r w:rsidRPr="0077006B">
              <w:t xml:space="preserve">0,756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tcBorders>
              <w:bottom w:val="nil"/>
            </w:tcBorders>
            <w:shd w:val="clear" w:color="FFFFFF" w:fill="FFFFFF"/>
            <w:vAlign w:val="center"/>
            <w:hideMark/>
          </w:tcPr>
          <w:p w:rsidR="00C32503" w:rsidRPr="0077006B" w:rsidRDefault="00C32503" w:rsidP="007B0405">
            <w:pPr>
              <w:rPr>
                <w:color w:val="000000"/>
              </w:rPr>
            </w:pPr>
            <w:r w:rsidRPr="0077006B">
              <w:rPr>
                <w:color w:val="000000"/>
              </w:rPr>
              <w:t>ДБ АО "Банк Хоум Кредит"</w:t>
            </w:r>
          </w:p>
        </w:tc>
        <w:tc>
          <w:tcPr>
            <w:tcW w:w="865" w:type="dxa"/>
            <w:tcBorders>
              <w:bottom w:val="nil"/>
            </w:tcBorders>
            <w:shd w:val="clear" w:color="auto" w:fill="auto"/>
            <w:noWrap/>
            <w:vAlign w:val="center"/>
            <w:hideMark/>
          </w:tcPr>
          <w:p w:rsidR="00C32503" w:rsidRPr="0077006B" w:rsidRDefault="00C32503" w:rsidP="007B0405">
            <w:pPr>
              <w:jc w:val="center"/>
            </w:pPr>
            <w:r w:rsidRPr="0077006B">
              <w:t xml:space="preserve">1,295 </w:t>
            </w:r>
          </w:p>
        </w:tc>
        <w:tc>
          <w:tcPr>
            <w:tcW w:w="864" w:type="dxa"/>
            <w:tcBorders>
              <w:bottom w:val="nil"/>
            </w:tcBorders>
            <w:shd w:val="clear" w:color="auto" w:fill="auto"/>
            <w:noWrap/>
            <w:vAlign w:val="center"/>
            <w:hideMark/>
          </w:tcPr>
          <w:p w:rsidR="00C32503" w:rsidRPr="0077006B" w:rsidRDefault="00C32503" w:rsidP="007B0405">
            <w:pPr>
              <w:jc w:val="center"/>
            </w:pPr>
            <w:r w:rsidRPr="0077006B">
              <w:t xml:space="preserve">1,508 </w:t>
            </w:r>
          </w:p>
        </w:tc>
        <w:tc>
          <w:tcPr>
            <w:tcW w:w="842" w:type="dxa"/>
            <w:tcBorders>
              <w:bottom w:val="nil"/>
            </w:tcBorders>
            <w:shd w:val="clear" w:color="auto" w:fill="auto"/>
            <w:noWrap/>
            <w:vAlign w:val="center"/>
            <w:hideMark/>
          </w:tcPr>
          <w:p w:rsidR="00C32503" w:rsidRPr="0077006B" w:rsidRDefault="00C32503" w:rsidP="007B0405">
            <w:pPr>
              <w:jc w:val="center"/>
            </w:pPr>
            <w:r w:rsidRPr="0077006B">
              <w:t xml:space="preserve">2,317 </w:t>
            </w:r>
          </w:p>
        </w:tc>
        <w:tc>
          <w:tcPr>
            <w:tcW w:w="843" w:type="dxa"/>
            <w:tcBorders>
              <w:bottom w:val="nil"/>
            </w:tcBorders>
            <w:shd w:val="clear" w:color="auto" w:fill="auto"/>
            <w:noWrap/>
            <w:vAlign w:val="center"/>
            <w:hideMark/>
          </w:tcPr>
          <w:p w:rsidR="00C32503" w:rsidRPr="0077006B" w:rsidRDefault="00C32503" w:rsidP="007B0405">
            <w:pPr>
              <w:jc w:val="center"/>
            </w:pPr>
            <w:r w:rsidRPr="0077006B">
              <w:t xml:space="preserve">2,795 </w:t>
            </w:r>
          </w:p>
        </w:tc>
        <w:tc>
          <w:tcPr>
            <w:tcW w:w="842" w:type="dxa"/>
            <w:tcBorders>
              <w:bottom w:val="nil"/>
            </w:tcBorders>
            <w:shd w:val="clear" w:color="auto" w:fill="auto"/>
            <w:noWrap/>
            <w:vAlign w:val="center"/>
            <w:hideMark/>
          </w:tcPr>
          <w:p w:rsidR="00C32503" w:rsidRPr="0077006B" w:rsidRDefault="00C32503" w:rsidP="007B0405">
            <w:pPr>
              <w:jc w:val="center"/>
            </w:pPr>
            <w:r w:rsidRPr="0077006B">
              <w:t xml:space="preserve">3,835 </w:t>
            </w:r>
          </w:p>
        </w:tc>
        <w:tc>
          <w:tcPr>
            <w:tcW w:w="842" w:type="dxa"/>
            <w:tcBorders>
              <w:bottom w:val="nil"/>
            </w:tcBorders>
            <w:shd w:val="clear" w:color="auto" w:fill="auto"/>
            <w:noWrap/>
            <w:vAlign w:val="center"/>
            <w:hideMark/>
          </w:tcPr>
          <w:p w:rsidR="00C32503" w:rsidRPr="0077006B" w:rsidRDefault="00C32503" w:rsidP="007B0405">
            <w:pPr>
              <w:jc w:val="center"/>
            </w:pPr>
            <w:r w:rsidRPr="0077006B">
              <w:t xml:space="preserve">7,563 </w:t>
            </w:r>
          </w:p>
        </w:tc>
        <w:tc>
          <w:tcPr>
            <w:tcW w:w="864" w:type="dxa"/>
            <w:tcBorders>
              <w:bottom w:val="nil"/>
            </w:tcBorders>
            <w:shd w:val="clear" w:color="auto" w:fill="auto"/>
            <w:noWrap/>
            <w:vAlign w:val="center"/>
            <w:hideMark/>
          </w:tcPr>
          <w:p w:rsidR="00C32503" w:rsidRPr="0077006B" w:rsidRDefault="00C32503" w:rsidP="007B0405">
            <w:pPr>
              <w:jc w:val="center"/>
            </w:pPr>
            <w:r w:rsidRPr="0077006B">
              <w:t xml:space="preserve">13,741 </w:t>
            </w:r>
          </w:p>
        </w:tc>
        <w:tc>
          <w:tcPr>
            <w:tcW w:w="864" w:type="dxa"/>
            <w:tcBorders>
              <w:bottom w:val="nil"/>
            </w:tcBorders>
            <w:shd w:val="clear" w:color="auto" w:fill="auto"/>
            <w:noWrap/>
            <w:vAlign w:val="center"/>
            <w:hideMark/>
          </w:tcPr>
          <w:p w:rsidR="00C32503" w:rsidRPr="0077006B" w:rsidRDefault="00C32503" w:rsidP="007B0405">
            <w:pPr>
              <w:jc w:val="center"/>
            </w:pPr>
            <w:r w:rsidRPr="0077006B">
              <w:t xml:space="preserve">18,429 </w:t>
            </w:r>
          </w:p>
        </w:tc>
        <w:tc>
          <w:tcPr>
            <w:tcW w:w="864" w:type="dxa"/>
            <w:tcBorders>
              <w:bottom w:val="nil"/>
            </w:tcBorders>
            <w:shd w:val="clear" w:color="auto" w:fill="auto"/>
            <w:noWrap/>
            <w:vAlign w:val="center"/>
            <w:hideMark/>
          </w:tcPr>
          <w:p w:rsidR="00C32503" w:rsidRPr="0077006B" w:rsidRDefault="00C32503" w:rsidP="007B0405">
            <w:pPr>
              <w:jc w:val="center"/>
            </w:pPr>
            <w:r w:rsidRPr="0077006B">
              <w:t xml:space="preserve">13,889 </w:t>
            </w:r>
          </w:p>
        </w:tc>
        <w:tc>
          <w:tcPr>
            <w:tcW w:w="864" w:type="dxa"/>
            <w:tcBorders>
              <w:bottom w:val="nil"/>
            </w:tcBorders>
            <w:shd w:val="clear" w:color="auto" w:fill="auto"/>
            <w:noWrap/>
            <w:vAlign w:val="center"/>
            <w:hideMark/>
          </w:tcPr>
          <w:p w:rsidR="00C32503" w:rsidRPr="0077006B" w:rsidRDefault="00C32503" w:rsidP="007B0405">
            <w:pPr>
              <w:jc w:val="center"/>
            </w:pPr>
            <w:r w:rsidRPr="0077006B">
              <w:t xml:space="preserve">14,320 </w:t>
            </w:r>
          </w:p>
        </w:tc>
        <w:tc>
          <w:tcPr>
            <w:tcW w:w="728" w:type="dxa"/>
            <w:tcBorders>
              <w:bottom w:val="nil"/>
            </w:tcBorders>
            <w:shd w:val="clear" w:color="auto" w:fill="auto"/>
            <w:noWrap/>
            <w:vAlign w:val="center"/>
            <w:hideMark/>
          </w:tcPr>
          <w:p w:rsidR="00C32503" w:rsidRPr="0077006B" w:rsidRDefault="00C32503" w:rsidP="0077006B">
            <w:pPr>
              <w:ind w:left="-74" w:right="-43"/>
              <w:jc w:val="center"/>
            </w:pPr>
            <w:r w:rsidRPr="0077006B">
              <w:t xml:space="preserve">7,811 </w:t>
            </w:r>
          </w:p>
        </w:tc>
        <w:tc>
          <w:tcPr>
            <w:tcW w:w="864" w:type="dxa"/>
            <w:tcBorders>
              <w:bottom w:val="nil"/>
            </w:tcBorders>
            <w:shd w:val="clear" w:color="auto" w:fill="auto"/>
            <w:noWrap/>
            <w:vAlign w:val="center"/>
            <w:hideMark/>
          </w:tcPr>
          <w:p w:rsidR="00C32503" w:rsidRPr="0077006B" w:rsidRDefault="00C32503" w:rsidP="007B0405">
            <w:pPr>
              <w:jc w:val="center"/>
            </w:pPr>
            <w:r w:rsidRPr="0077006B">
              <w:t xml:space="preserve">10,220 </w:t>
            </w:r>
          </w:p>
        </w:tc>
        <w:tc>
          <w:tcPr>
            <w:tcW w:w="728" w:type="dxa"/>
            <w:tcBorders>
              <w:bottom w:val="nil"/>
            </w:tcBorders>
            <w:shd w:val="clear" w:color="auto" w:fill="auto"/>
            <w:noWrap/>
            <w:vAlign w:val="center"/>
            <w:hideMark/>
          </w:tcPr>
          <w:p w:rsidR="00C32503" w:rsidRPr="0077006B" w:rsidRDefault="00C32503" w:rsidP="0077006B">
            <w:pPr>
              <w:ind w:left="-81" w:right="-50"/>
              <w:jc w:val="center"/>
            </w:pPr>
            <w:r w:rsidRPr="0077006B">
              <w:t xml:space="preserve">3,570 </w:t>
            </w:r>
          </w:p>
        </w:tc>
        <w:tc>
          <w:tcPr>
            <w:tcW w:w="1438" w:type="dxa"/>
            <w:tcBorders>
              <w:bottom w:val="nil"/>
            </w:tcBorders>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136"/>
          <w:jc w:val="center"/>
        </w:trPr>
        <w:tc>
          <w:tcPr>
            <w:tcW w:w="14561" w:type="dxa"/>
            <w:gridSpan w:val="15"/>
            <w:tcBorders>
              <w:top w:val="nil"/>
              <w:left w:val="nil"/>
              <w:right w:val="nil"/>
            </w:tcBorders>
            <w:shd w:val="clear" w:color="FFFFFF" w:fill="FFFFFF"/>
            <w:vAlign w:val="center"/>
          </w:tcPr>
          <w:p w:rsidR="0077006B" w:rsidRPr="0077006B" w:rsidRDefault="0077006B" w:rsidP="0077006B">
            <w:pPr>
              <w:ind w:hanging="98"/>
              <w:jc w:val="both"/>
              <w:rPr>
                <w:color w:val="000000"/>
                <w:sz w:val="28"/>
                <w:szCs w:val="28"/>
                <w:lang w:val="kk-KZ"/>
              </w:rPr>
            </w:pPr>
            <w:r w:rsidRPr="0077006B">
              <w:rPr>
                <w:color w:val="000000"/>
                <w:sz w:val="28"/>
                <w:szCs w:val="28"/>
                <w:lang w:val="kk-KZ"/>
              </w:rPr>
              <w:t xml:space="preserve">Продолжение таблицы </w:t>
            </w:r>
            <w:r w:rsidR="00A00F62">
              <w:rPr>
                <w:color w:val="000000"/>
                <w:sz w:val="28"/>
                <w:szCs w:val="28"/>
                <w:lang w:val="kk-KZ"/>
              </w:rPr>
              <w:t>Л</w:t>
            </w:r>
            <w:r w:rsidRPr="0077006B">
              <w:rPr>
                <w:color w:val="000000"/>
                <w:sz w:val="28"/>
                <w:szCs w:val="28"/>
                <w:lang w:val="kk-KZ"/>
              </w:rPr>
              <w:t>.1</w:t>
            </w:r>
          </w:p>
          <w:p w:rsidR="0077006B" w:rsidRPr="0077006B" w:rsidRDefault="0077006B" w:rsidP="0077006B">
            <w:pPr>
              <w:ind w:hanging="98"/>
              <w:jc w:val="both"/>
              <w:rPr>
                <w:color w:val="000000"/>
                <w:sz w:val="16"/>
                <w:szCs w:val="16"/>
                <w:lang w:val="kk-KZ"/>
              </w:rPr>
            </w:pPr>
          </w:p>
        </w:tc>
      </w:tr>
      <w:tr w:rsidR="0077006B" w:rsidRPr="0077006B" w:rsidTr="0077006B">
        <w:trPr>
          <w:trHeight w:val="70"/>
          <w:jc w:val="center"/>
        </w:trPr>
        <w:tc>
          <w:tcPr>
            <w:tcW w:w="2249" w:type="dxa"/>
            <w:shd w:val="clear" w:color="FFFFFF" w:fill="FFFFFF"/>
            <w:vAlign w:val="center"/>
          </w:tcPr>
          <w:p w:rsidR="0077006B" w:rsidRPr="0077006B" w:rsidRDefault="0077006B" w:rsidP="0077006B">
            <w:pPr>
              <w:jc w:val="center"/>
              <w:rPr>
                <w:color w:val="000000"/>
                <w:lang w:val="kk-KZ"/>
              </w:rPr>
            </w:pPr>
            <w:r>
              <w:rPr>
                <w:color w:val="000000"/>
                <w:lang w:val="kk-KZ"/>
              </w:rPr>
              <w:t>1</w:t>
            </w:r>
          </w:p>
        </w:tc>
        <w:tc>
          <w:tcPr>
            <w:tcW w:w="865" w:type="dxa"/>
            <w:shd w:val="clear" w:color="auto" w:fill="auto"/>
            <w:noWrap/>
            <w:vAlign w:val="center"/>
          </w:tcPr>
          <w:p w:rsidR="0077006B" w:rsidRPr="0077006B" w:rsidRDefault="0077006B" w:rsidP="0077006B">
            <w:pPr>
              <w:jc w:val="center"/>
              <w:rPr>
                <w:lang w:val="kk-KZ"/>
              </w:rPr>
            </w:pPr>
            <w:r>
              <w:rPr>
                <w:lang w:val="kk-KZ"/>
              </w:rPr>
              <w:t>2</w:t>
            </w:r>
          </w:p>
        </w:tc>
        <w:tc>
          <w:tcPr>
            <w:tcW w:w="864" w:type="dxa"/>
            <w:shd w:val="clear" w:color="auto" w:fill="auto"/>
            <w:noWrap/>
            <w:vAlign w:val="center"/>
          </w:tcPr>
          <w:p w:rsidR="0077006B" w:rsidRPr="0077006B" w:rsidRDefault="0077006B" w:rsidP="0077006B">
            <w:pPr>
              <w:jc w:val="center"/>
              <w:rPr>
                <w:lang w:val="kk-KZ"/>
              </w:rPr>
            </w:pPr>
            <w:r>
              <w:rPr>
                <w:lang w:val="kk-KZ"/>
              </w:rPr>
              <w:t>3</w:t>
            </w:r>
          </w:p>
        </w:tc>
        <w:tc>
          <w:tcPr>
            <w:tcW w:w="842" w:type="dxa"/>
            <w:shd w:val="clear" w:color="auto" w:fill="auto"/>
            <w:noWrap/>
            <w:vAlign w:val="bottom"/>
          </w:tcPr>
          <w:p w:rsidR="0077006B" w:rsidRPr="0077006B" w:rsidRDefault="0077006B" w:rsidP="0077006B">
            <w:pPr>
              <w:jc w:val="center"/>
              <w:rPr>
                <w:color w:val="000000"/>
                <w:lang w:val="kk-KZ"/>
              </w:rPr>
            </w:pPr>
            <w:r>
              <w:rPr>
                <w:color w:val="000000"/>
                <w:lang w:val="kk-KZ"/>
              </w:rPr>
              <w:t>4</w:t>
            </w:r>
          </w:p>
        </w:tc>
        <w:tc>
          <w:tcPr>
            <w:tcW w:w="843" w:type="dxa"/>
            <w:shd w:val="clear" w:color="auto" w:fill="auto"/>
            <w:noWrap/>
            <w:vAlign w:val="bottom"/>
          </w:tcPr>
          <w:p w:rsidR="0077006B" w:rsidRPr="0077006B" w:rsidRDefault="0077006B" w:rsidP="0077006B">
            <w:pPr>
              <w:jc w:val="center"/>
              <w:rPr>
                <w:color w:val="000000"/>
                <w:lang w:val="kk-KZ"/>
              </w:rPr>
            </w:pPr>
            <w:r>
              <w:rPr>
                <w:color w:val="000000"/>
                <w:lang w:val="kk-KZ"/>
              </w:rPr>
              <w:t>5</w:t>
            </w:r>
          </w:p>
        </w:tc>
        <w:tc>
          <w:tcPr>
            <w:tcW w:w="842" w:type="dxa"/>
            <w:shd w:val="clear" w:color="auto" w:fill="auto"/>
            <w:noWrap/>
            <w:vAlign w:val="center"/>
          </w:tcPr>
          <w:p w:rsidR="0077006B" w:rsidRPr="0077006B" w:rsidRDefault="0077006B" w:rsidP="0077006B">
            <w:pPr>
              <w:jc w:val="center"/>
              <w:rPr>
                <w:lang w:val="kk-KZ"/>
              </w:rPr>
            </w:pPr>
            <w:r>
              <w:rPr>
                <w:lang w:val="kk-KZ"/>
              </w:rPr>
              <w:t>6</w:t>
            </w:r>
          </w:p>
        </w:tc>
        <w:tc>
          <w:tcPr>
            <w:tcW w:w="842" w:type="dxa"/>
            <w:shd w:val="clear" w:color="auto" w:fill="auto"/>
            <w:noWrap/>
            <w:vAlign w:val="center"/>
          </w:tcPr>
          <w:p w:rsidR="0077006B" w:rsidRPr="0077006B" w:rsidRDefault="0077006B" w:rsidP="0077006B">
            <w:pPr>
              <w:jc w:val="center"/>
              <w:rPr>
                <w:lang w:val="kk-KZ"/>
              </w:rPr>
            </w:pPr>
            <w:r>
              <w:rPr>
                <w:lang w:val="kk-KZ"/>
              </w:rPr>
              <w:t>7</w:t>
            </w:r>
          </w:p>
        </w:tc>
        <w:tc>
          <w:tcPr>
            <w:tcW w:w="864" w:type="dxa"/>
            <w:shd w:val="clear" w:color="auto" w:fill="auto"/>
            <w:noWrap/>
            <w:vAlign w:val="center"/>
          </w:tcPr>
          <w:p w:rsidR="0077006B" w:rsidRPr="0077006B" w:rsidRDefault="0077006B" w:rsidP="0077006B">
            <w:pPr>
              <w:jc w:val="center"/>
              <w:rPr>
                <w:lang w:val="kk-KZ"/>
              </w:rPr>
            </w:pPr>
            <w:r>
              <w:rPr>
                <w:lang w:val="kk-KZ"/>
              </w:rPr>
              <w:t>8</w:t>
            </w:r>
          </w:p>
        </w:tc>
        <w:tc>
          <w:tcPr>
            <w:tcW w:w="864" w:type="dxa"/>
            <w:shd w:val="clear" w:color="auto" w:fill="auto"/>
            <w:noWrap/>
            <w:vAlign w:val="center"/>
          </w:tcPr>
          <w:p w:rsidR="0077006B" w:rsidRPr="0077006B" w:rsidRDefault="0077006B" w:rsidP="0077006B">
            <w:pPr>
              <w:jc w:val="center"/>
              <w:rPr>
                <w:lang w:val="kk-KZ"/>
              </w:rPr>
            </w:pPr>
            <w:r>
              <w:rPr>
                <w:lang w:val="kk-KZ"/>
              </w:rPr>
              <w:t>9</w:t>
            </w:r>
          </w:p>
        </w:tc>
        <w:tc>
          <w:tcPr>
            <w:tcW w:w="864" w:type="dxa"/>
            <w:shd w:val="clear" w:color="auto" w:fill="auto"/>
            <w:noWrap/>
            <w:vAlign w:val="center"/>
          </w:tcPr>
          <w:p w:rsidR="0077006B" w:rsidRPr="0077006B" w:rsidRDefault="0077006B" w:rsidP="0077006B">
            <w:pPr>
              <w:jc w:val="center"/>
              <w:rPr>
                <w:lang w:val="kk-KZ"/>
              </w:rPr>
            </w:pPr>
            <w:r>
              <w:rPr>
                <w:lang w:val="kk-KZ"/>
              </w:rPr>
              <w:t>10</w:t>
            </w:r>
          </w:p>
        </w:tc>
        <w:tc>
          <w:tcPr>
            <w:tcW w:w="864" w:type="dxa"/>
            <w:shd w:val="clear" w:color="auto" w:fill="auto"/>
            <w:noWrap/>
            <w:vAlign w:val="center"/>
          </w:tcPr>
          <w:p w:rsidR="0077006B" w:rsidRPr="0077006B" w:rsidRDefault="0077006B" w:rsidP="0077006B">
            <w:pPr>
              <w:jc w:val="center"/>
              <w:rPr>
                <w:lang w:val="kk-KZ"/>
              </w:rPr>
            </w:pPr>
            <w:r>
              <w:rPr>
                <w:lang w:val="kk-KZ"/>
              </w:rPr>
              <w:t>11</w:t>
            </w:r>
          </w:p>
        </w:tc>
        <w:tc>
          <w:tcPr>
            <w:tcW w:w="728" w:type="dxa"/>
            <w:shd w:val="clear" w:color="auto" w:fill="auto"/>
            <w:noWrap/>
            <w:vAlign w:val="center"/>
          </w:tcPr>
          <w:p w:rsidR="0077006B" w:rsidRPr="0077006B" w:rsidRDefault="0077006B" w:rsidP="0077006B">
            <w:pPr>
              <w:ind w:left="-74" w:right="-43"/>
              <w:jc w:val="center"/>
              <w:rPr>
                <w:lang w:val="kk-KZ"/>
              </w:rPr>
            </w:pPr>
            <w:r>
              <w:rPr>
                <w:lang w:val="kk-KZ"/>
              </w:rPr>
              <w:t>12</w:t>
            </w:r>
          </w:p>
        </w:tc>
        <w:tc>
          <w:tcPr>
            <w:tcW w:w="864" w:type="dxa"/>
            <w:shd w:val="clear" w:color="auto" w:fill="auto"/>
            <w:noWrap/>
            <w:vAlign w:val="center"/>
          </w:tcPr>
          <w:p w:rsidR="0077006B" w:rsidRPr="0077006B" w:rsidRDefault="0077006B" w:rsidP="0077006B">
            <w:pPr>
              <w:jc w:val="center"/>
              <w:rPr>
                <w:lang w:val="kk-KZ"/>
              </w:rPr>
            </w:pPr>
            <w:r>
              <w:rPr>
                <w:lang w:val="kk-KZ"/>
              </w:rPr>
              <w:t>13</w:t>
            </w:r>
          </w:p>
        </w:tc>
        <w:tc>
          <w:tcPr>
            <w:tcW w:w="728" w:type="dxa"/>
            <w:shd w:val="clear" w:color="auto" w:fill="auto"/>
            <w:noWrap/>
            <w:vAlign w:val="center"/>
          </w:tcPr>
          <w:p w:rsidR="0077006B" w:rsidRPr="0077006B" w:rsidRDefault="0077006B" w:rsidP="0077006B">
            <w:pPr>
              <w:ind w:left="-81" w:right="-50"/>
              <w:jc w:val="center"/>
              <w:rPr>
                <w:lang w:val="kk-KZ"/>
              </w:rPr>
            </w:pPr>
            <w:r>
              <w:rPr>
                <w:lang w:val="kk-KZ"/>
              </w:rPr>
              <w:t>14</w:t>
            </w:r>
          </w:p>
        </w:tc>
        <w:tc>
          <w:tcPr>
            <w:tcW w:w="1438" w:type="dxa"/>
            <w:shd w:val="clear" w:color="auto" w:fill="auto"/>
            <w:noWrap/>
            <w:vAlign w:val="center"/>
          </w:tcPr>
          <w:p w:rsidR="0077006B" w:rsidRPr="0077006B" w:rsidRDefault="0077006B" w:rsidP="0077006B">
            <w:pPr>
              <w:jc w:val="center"/>
              <w:rPr>
                <w:color w:val="000000"/>
                <w:lang w:val="kk-KZ"/>
              </w:rPr>
            </w:pPr>
            <w:r>
              <w:rPr>
                <w:color w:val="000000"/>
                <w:lang w:val="kk-KZ"/>
              </w:rPr>
              <w:t>15</w:t>
            </w:r>
          </w:p>
        </w:tc>
      </w:tr>
      <w:tr w:rsidR="0077006B" w:rsidRPr="0077006B" w:rsidTr="0077006B">
        <w:trPr>
          <w:trHeight w:val="630"/>
          <w:jc w:val="center"/>
        </w:trPr>
        <w:tc>
          <w:tcPr>
            <w:tcW w:w="2249" w:type="dxa"/>
            <w:shd w:val="clear" w:color="FFFFFF" w:fill="FFFFFF"/>
            <w:vAlign w:val="center"/>
            <w:hideMark/>
          </w:tcPr>
          <w:p w:rsidR="00C32503" w:rsidRPr="0077006B" w:rsidRDefault="00C32503" w:rsidP="007B0405">
            <w:pPr>
              <w:rPr>
                <w:color w:val="000000"/>
                <w:lang w:val="en-US"/>
              </w:rPr>
            </w:pPr>
            <w:r w:rsidRPr="0077006B">
              <w:rPr>
                <w:color w:val="000000"/>
              </w:rPr>
              <w:t>АО</w:t>
            </w:r>
            <w:r w:rsidRPr="0077006B">
              <w:rPr>
                <w:color w:val="000000"/>
                <w:lang w:val="en-US"/>
              </w:rPr>
              <w:t xml:space="preserve"> "Altyn Bank" (</w:t>
            </w:r>
            <w:r w:rsidRPr="0077006B">
              <w:rPr>
                <w:color w:val="000000"/>
              </w:rPr>
              <w:t>ДБ</w:t>
            </w:r>
            <w:r w:rsidRPr="0077006B">
              <w:rPr>
                <w:color w:val="000000"/>
                <w:lang w:val="en-US"/>
              </w:rPr>
              <w:t xml:space="preserve"> China Citic Bank Corporation Ltd)</w:t>
            </w:r>
          </w:p>
        </w:tc>
        <w:tc>
          <w:tcPr>
            <w:tcW w:w="865" w:type="dxa"/>
            <w:shd w:val="clear" w:color="auto" w:fill="auto"/>
            <w:noWrap/>
            <w:vAlign w:val="center"/>
            <w:hideMark/>
          </w:tcPr>
          <w:p w:rsidR="00C32503" w:rsidRPr="0077006B" w:rsidRDefault="00C32503" w:rsidP="007B0405">
            <w:pPr>
              <w:jc w:val="center"/>
              <w:rPr>
                <w:lang w:val="en-US"/>
              </w:rPr>
            </w:pPr>
            <w:r w:rsidRPr="0077006B">
              <w:rPr>
                <w:lang w:val="en-US"/>
              </w:rPr>
              <w:t> </w:t>
            </w:r>
          </w:p>
        </w:tc>
        <w:tc>
          <w:tcPr>
            <w:tcW w:w="864" w:type="dxa"/>
            <w:shd w:val="clear" w:color="auto" w:fill="auto"/>
            <w:noWrap/>
            <w:vAlign w:val="center"/>
            <w:hideMark/>
          </w:tcPr>
          <w:p w:rsidR="00C32503" w:rsidRPr="0077006B" w:rsidRDefault="00C32503" w:rsidP="007B0405">
            <w:pPr>
              <w:jc w:val="center"/>
              <w:rPr>
                <w:lang w:val="en-US"/>
              </w:rPr>
            </w:pPr>
            <w:r w:rsidRPr="0077006B">
              <w:rPr>
                <w:lang w:val="en-US"/>
              </w:rPr>
              <w:t> </w:t>
            </w:r>
          </w:p>
        </w:tc>
        <w:tc>
          <w:tcPr>
            <w:tcW w:w="842" w:type="dxa"/>
            <w:shd w:val="clear" w:color="auto" w:fill="auto"/>
            <w:noWrap/>
            <w:vAlign w:val="bottom"/>
            <w:hideMark/>
          </w:tcPr>
          <w:p w:rsidR="00C32503" w:rsidRPr="0077006B" w:rsidRDefault="00C32503" w:rsidP="007B0405">
            <w:pPr>
              <w:rPr>
                <w:color w:val="000000"/>
                <w:lang w:val="en-US"/>
              </w:rPr>
            </w:pPr>
            <w:r w:rsidRPr="0077006B">
              <w:rPr>
                <w:color w:val="000000"/>
                <w:lang w:val="en-US"/>
              </w:rPr>
              <w:t> </w:t>
            </w:r>
          </w:p>
        </w:tc>
        <w:tc>
          <w:tcPr>
            <w:tcW w:w="843" w:type="dxa"/>
            <w:shd w:val="clear" w:color="auto" w:fill="auto"/>
            <w:noWrap/>
            <w:vAlign w:val="bottom"/>
            <w:hideMark/>
          </w:tcPr>
          <w:p w:rsidR="00C32503" w:rsidRPr="0077006B" w:rsidRDefault="00C32503" w:rsidP="007B0405">
            <w:pPr>
              <w:rPr>
                <w:color w:val="000000"/>
                <w:lang w:val="en-US"/>
              </w:rPr>
            </w:pPr>
            <w:r w:rsidRPr="0077006B">
              <w:rPr>
                <w:color w:val="000000"/>
                <w:lang w:val="en-US"/>
              </w:rPr>
              <w:t> </w:t>
            </w:r>
          </w:p>
        </w:tc>
        <w:tc>
          <w:tcPr>
            <w:tcW w:w="842" w:type="dxa"/>
            <w:shd w:val="clear" w:color="auto" w:fill="auto"/>
            <w:noWrap/>
            <w:vAlign w:val="center"/>
            <w:hideMark/>
          </w:tcPr>
          <w:p w:rsidR="00C32503" w:rsidRPr="0077006B" w:rsidRDefault="00C32503" w:rsidP="007B0405">
            <w:pPr>
              <w:jc w:val="center"/>
            </w:pPr>
            <w:r w:rsidRPr="0077006B">
              <w:t xml:space="preserve">1,113 </w:t>
            </w:r>
          </w:p>
        </w:tc>
        <w:tc>
          <w:tcPr>
            <w:tcW w:w="842" w:type="dxa"/>
            <w:shd w:val="clear" w:color="auto" w:fill="auto"/>
            <w:noWrap/>
            <w:vAlign w:val="center"/>
            <w:hideMark/>
          </w:tcPr>
          <w:p w:rsidR="00C32503" w:rsidRPr="0077006B" w:rsidRDefault="00C32503" w:rsidP="007B0405">
            <w:pPr>
              <w:jc w:val="center"/>
            </w:pPr>
            <w:r w:rsidRPr="0077006B">
              <w:t xml:space="preserve">1,414 </w:t>
            </w:r>
          </w:p>
        </w:tc>
        <w:tc>
          <w:tcPr>
            <w:tcW w:w="864" w:type="dxa"/>
            <w:shd w:val="clear" w:color="auto" w:fill="auto"/>
            <w:noWrap/>
            <w:vAlign w:val="center"/>
            <w:hideMark/>
          </w:tcPr>
          <w:p w:rsidR="00C32503" w:rsidRPr="0077006B" w:rsidRDefault="00C32503" w:rsidP="007B0405">
            <w:pPr>
              <w:jc w:val="center"/>
            </w:pPr>
            <w:r w:rsidRPr="0077006B">
              <w:t xml:space="preserve">1,261 </w:t>
            </w:r>
          </w:p>
        </w:tc>
        <w:tc>
          <w:tcPr>
            <w:tcW w:w="864" w:type="dxa"/>
            <w:shd w:val="clear" w:color="auto" w:fill="auto"/>
            <w:noWrap/>
            <w:vAlign w:val="center"/>
            <w:hideMark/>
          </w:tcPr>
          <w:p w:rsidR="00C32503" w:rsidRPr="0077006B" w:rsidRDefault="00C32503" w:rsidP="007B0405">
            <w:pPr>
              <w:jc w:val="center"/>
            </w:pPr>
            <w:r w:rsidRPr="0077006B">
              <w:t xml:space="preserve">1,201 </w:t>
            </w:r>
          </w:p>
        </w:tc>
        <w:tc>
          <w:tcPr>
            <w:tcW w:w="864" w:type="dxa"/>
            <w:shd w:val="clear" w:color="auto" w:fill="auto"/>
            <w:noWrap/>
            <w:vAlign w:val="center"/>
            <w:hideMark/>
          </w:tcPr>
          <w:p w:rsidR="00C32503" w:rsidRPr="0077006B" w:rsidRDefault="00C32503" w:rsidP="007B0405">
            <w:pPr>
              <w:jc w:val="center"/>
            </w:pPr>
            <w:r w:rsidRPr="0077006B">
              <w:t xml:space="preserve">0,833 </w:t>
            </w:r>
          </w:p>
        </w:tc>
        <w:tc>
          <w:tcPr>
            <w:tcW w:w="864" w:type="dxa"/>
            <w:shd w:val="clear" w:color="auto" w:fill="auto"/>
            <w:noWrap/>
            <w:vAlign w:val="center"/>
            <w:hideMark/>
          </w:tcPr>
          <w:p w:rsidR="00C32503" w:rsidRPr="0077006B" w:rsidRDefault="00C32503" w:rsidP="007B0405">
            <w:pPr>
              <w:jc w:val="center"/>
            </w:pPr>
            <w:r w:rsidRPr="0077006B">
              <w:t xml:space="preserve">0,871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1,101 </w:t>
            </w:r>
          </w:p>
        </w:tc>
        <w:tc>
          <w:tcPr>
            <w:tcW w:w="864" w:type="dxa"/>
            <w:shd w:val="clear" w:color="auto" w:fill="auto"/>
            <w:noWrap/>
            <w:vAlign w:val="center"/>
            <w:hideMark/>
          </w:tcPr>
          <w:p w:rsidR="00C32503" w:rsidRPr="0077006B" w:rsidRDefault="00C32503" w:rsidP="007B0405">
            <w:pPr>
              <w:jc w:val="center"/>
            </w:pPr>
            <w:r w:rsidRPr="0077006B">
              <w:t xml:space="preserve">0,910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1,033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"Нурбанк"</w:t>
            </w:r>
          </w:p>
        </w:tc>
        <w:tc>
          <w:tcPr>
            <w:tcW w:w="865" w:type="dxa"/>
            <w:shd w:val="clear" w:color="auto" w:fill="auto"/>
            <w:noWrap/>
            <w:vAlign w:val="center"/>
            <w:hideMark/>
          </w:tcPr>
          <w:p w:rsidR="00C32503" w:rsidRPr="0077006B" w:rsidRDefault="00C32503" w:rsidP="007B0405">
            <w:pPr>
              <w:jc w:val="center"/>
            </w:pPr>
            <w:r w:rsidRPr="0077006B">
              <w:t xml:space="preserve">0,745 </w:t>
            </w:r>
          </w:p>
        </w:tc>
        <w:tc>
          <w:tcPr>
            <w:tcW w:w="864" w:type="dxa"/>
            <w:shd w:val="clear" w:color="auto" w:fill="auto"/>
            <w:noWrap/>
            <w:vAlign w:val="center"/>
            <w:hideMark/>
          </w:tcPr>
          <w:p w:rsidR="00C32503" w:rsidRPr="0077006B" w:rsidRDefault="00C32503" w:rsidP="007B0405">
            <w:pPr>
              <w:jc w:val="center"/>
            </w:pPr>
            <w:r w:rsidRPr="0077006B">
              <w:t xml:space="preserve">0,951 </w:t>
            </w:r>
          </w:p>
        </w:tc>
        <w:tc>
          <w:tcPr>
            <w:tcW w:w="842" w:type="dxa"/>
            <w:shd w:val="clear" w:color="auto" w:fill="auto"/>
            <w:noWrap/>
            <w:vAlign w:val="center"/>
            <w:hideMark/>
          </w:tcPr>
          <w:p w:rsidR="00C32503" w:rsidRPr="0077006B" w:rsidRDefault="00C32503" w:rsidP="007B0405">
            <w:pPr>
              <w:jc w:val="center"/>
            </w:pPr>
            <w:r w:rsidRPr="0077006B">
              <w:t xml:space="preserve">0,500 </w:t>
            </w:r>
          </w:p>
        </w:tc>
        <w:tc>
          <w:tcPr>
            <w:tcW w:w="843" w:type="dxa"/>
            <w:shd w:val="clear" w:color="auto" w:fill="auto"/>
            <w:noWrap/>
            <w:vAlign w:val="center"/>
            <w:hideMark/>
          </w:tcPr>
          <w:p w:rsidR="00C32503" w:rsidRPr="0077006B" w:rsidRDefault="00C32503" w:rsidP="007B0405">
            <w:pPr>
              <w:jc w:val="center"/>
            </w:pPr>
            <w:r w:rsidRPr="0077006B">
              <w:t xml:space="preserve">1,080 </w:t>
            </w:r>
          </w:p>
        </w:tc>
        <w:tc>
          <w:tcPr>
            <w:tcW w:w="842" w:type="dxa"/>
            <w:shd w:val="clear" w:color="auto" w:fill="auto"/>
            <w:noWrap/>
            <w:vAlign w:val="center"/>
            <w:hideMark/>
          </w:tcPr>
          <w:p w:rsidR="00C32503" w:rsidRPr="0077006B" w:rsidRDefault="00C32503" w:rsidP="007B0405">
            <w:pPr>
              <w:jc w:val="center"/>
            </w:pPr>
            <w:r w:rsidRPr="0077006B">
              <w:t xml:space="preserve">0,833 </w:t>
            </w:r>
          </w:p>
        </w:tc>
        <w:tc>
          <w:tcPr>
            <w:tcW w:w="842" w:type="dxa"/>
            <w:shd w:val="clear" w:color="auto" w:fill="auto"/>
            <w:noWrap/>
            <w:vAlign w:val="center"/>
            <w:hideMark/>
          </w:tcPr>
          <w:p w:rsidR="00C32503" w:rsidRPr="0077006B" w:rsidRDefault="00C32503" w:rsidP="007B0405">
            <w:pPr>
              <w:jc w:val="center"/>
            </w:pPr>
            <w:r w:rsidRPr="0077006B">
              <w:t xml:space="preserve">0,640 </w:t>
            </w:r>
          </w:p>
        </w:tc>
        <w:tc>
          <w:tcPr>
            <w:tcW w:w="864" w:type="dxa"/>
            <w:shd w:val="clear" w:color="auto" w:fill="auto"/>
            <w:noWrap/>
            <w:vAlign w:val="center"/>
            <w:hideMark/>
          </w:tcPr>
          <w:p w:rsidR="00C32503" w:rsidRPr="0077006B" w:rsidRDefault="00C32503" w:rsidP="007B0405">
            <w:pPr>
              <w:jc w:val="center"/>
            </w:pPr>
            <w:r w:rsidRPr="0077006B">
              <w:t xml:space="preserve">0,886 </w:t>
            </w:r>
          </w:p>
        </w:tc>
        <w:tc>
          <w:tcPr>
            <w:tcW w:w="864" w:type="dxa"/>
            <w:shd w:val="clear" w:color="auto" w:fill="auto"/>
            <w:noWrap/>
            <w:vAlign w:val="center"/>
            <w:hideMark/>
          </w:tcPr>
          <w:p w:rsidR="00C32503" w:rsidRPr="0077006B" w:rsidRDefault="00C32503" w:rsidP="007B0405">
            <w:pPr>
              <w:jc w:val="center"/>
            </w:pPr>
            <w:r w:rsidRPr="0077006B">
              <w:t xml:space="preserve">0,632 </w:t>
            </w:r>
          </w:p>
        </w:tc>
        <w:tc>
          <w:tcPr>
            <w:tcW w:w="864" w:type="dxa"/>
            <w:shd w:val="clear" w:color="auto" w:fill="auto"/>
            <w:noWrap/>
            <w:vAlign w:val="center"/>
            <w:hideMark/>
          </w:tcPr>
          <w:p w:rsidR="00C32503" w:rsidRPr="0077006B" w:rsidRDefault="00C32503" w:rsidP="007B0405">
            <w:pPr>
              <w:jc w:val="center"/>
            </w:pPr>
            <w:r w:rsidRPr="0077006B">
              <w:t xml:space="preserve">0,640 </w:t>
            </w:r>
          </w:p>
        </w:tc>
        <w:tc>
          <w:tcPr>
            <w:tcW w:w="864" w:type="dxa"/>
            <w:shd w:val="clear" w:color="auto" w:fill="auto"/>
            <w:noWrap/>
            <w:vAlign w:val="center"/>
            <w:hideMark/>
          </w:tcPr>
          <w:p w:rsidR="00C32503" w:rsidRPr="0077006B" w:rsidRDefault="00C32503" w:rsidP="007B0405">
            <w:pPr>
              <w:jc w:val="center"/>
            </w:pPr>
            <w:r w:rsidRPr="0077006B">
              <w:t xml:space="preserve">1,607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2,484 </w:t>
            </w:r>
          </w:p>
        </w:tc>
        <w:tc>
          <w:tcPr>
            <w:tcW w:w="864" w:type="dxa"/>
            <w:shd w:val="clear" w:color="auto" w:fill="auto"/>
            <w:noWrap/>
            <w:vAlign w:val="center"/>
            <w:hideMark/>
          </w:tcPr>
          <w:p w:rsidR="00C32503" w:rsidRPr="0077006B" w:rsidRDefault="00C32503" w:rsidP="007B0405">
            <w:pPr>
              <w:jc w:val="center"/>
            </w:pPr>
            <w:r w:rsidRPr="0077006B">
              <w:t xml:space="preserve">1,930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1,869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630"/>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ДБ "БАНК КИТАЯ В КАЗАХСТАНЕ"</w:t>
            </w:r>
          </w:p>
        </w:tc>
        <w:tc>
          <w:tcPr>
            <w:tcW w:w="865" w:type="dxa"/>
            <w:shd w:val="clear" w:color="auto" w:fill="auto"/>
            <w:noWrap/>
            <w:vAlign w:val="center"/>
            <w:hideMark/>
          </w:tcPr>
          <w:p w:rsidR="00C32503" w:rsidRPr="0077006B" w:rsidRDefault="00C32503" w:rsidP="007B0405">
            <w:pPr>
              <w:jc w:val="center"/>
            </w:pPr>
            <w:r w:rsidRPr="0077006B">
              <w:t xml:space="preserve">1,094 </w:t>
            </w:r>
          </w:p>
        </w:tc>
        <w:tc>
          <w:tcPr>
            <w:tcW w:w="864" w:type="dxa"/>
            <w:shd w:val="clear" w:color="auto" w:fill="auto"/>
            <w:noWrap/>
            <w:vAlign w:val="center"/>
            <w:hideMark/>
          </w:tcPr>
          <w:p w:rsidR="00C32503" w:rsidRPr="0077006B" w:rsidRDefault="00C32503" w:rsidP="007B0405">
            <w:pPr>
              <w:jc w:val="center"/>
            </w:pPr>
            <w:r w:rsidRPr="0077006B">
              <w:t xml:space="preserve">1,132 </w:t>
            </w:r>
          </w:p>
        </w:tc>
        <w:tc>
          <w:tcPr>
            <w:tcW w:w="842" w:type="dxa"/>
            <w:shd w:val="clear" w:color="auto" w:fill="auto"/>
            <w:noWrap/>
            <w:vAlign w:val="center"/>
            <w:hideMark/>
          </w:tcPr>
          <w:p w:rsidR="00C32503" w:rsidRPr="0077006B" w:rsidRDefault="00C32503" w:rsidP="007B0405">
            <w:pPr>
              <w:jc w:val="center"/>
            </w:pPr>
            <w:r w:rsidRPr="0077006B">
              <w:t xml:space="preserve">1,078 </w:t>
            </w:r>
          </w:p>
        </w:tc>
        <w:tc>
          <w:tcPr>
            <w:tcW w:w="843" w:type="dxa"/>
            <w:shd w:val="clear" w:color="auto" w:fill="auto"/>
            <w:noWrap/>
            <w:vAlign w:val="center"/>
            <w:hideMark/>
          </w:tcPr>
          <w:p w:rsidR="00C32503" w:rsidRPr="0077006B" w:rsidRDefault="00C32503" w:rsidP="007B0405">
            <w:pPr>
              <w:jc w:val="center"/>
            </w:pPr>
            <w:r w:rsidRPr="0077006B">
              <w:t xml:space="preserve">1,057 </w:t>
            </w:r>
          </w:p>
        </w:tc>
        <w:tc>
          <w:tcPr>
            <w:tcW w:w="842" w:type="dxa"/>
            <w:shd w:val="clear" w:color="auto" w:fill="auto"/>
            <w:noWrap/>
            <w:vAlign w:val="center"/>
            <w:hideMark/>
          </w:tcPr>
          <w:p w:rsidR="00C32503" w:rsidRPr="0077006B" w:rsidRDefault="00C32503" w:rsidP="007B0405">
            <w:pPr>
              <w:jc w:val="center"/>
            </w:pPr>
            <w:r w:rsidRPr="0077006B">
              <w:t xml:space="preserve">1,144 </w:t>
            </w:r>
          </w:p>
        </w:tc>
        <w:tc>
          <w:tcPr>
            <w:tcW w:w="842" w:type="dxa"/>
            <w:shd w:val="clear" w:color="auto" w:fill="auto"/>
            <w:noWrap/>
            <w:vAlign w:val="center"/>
            <w:hideMark/>
          </w:tcPr>
          <w:p w:rsidR="00C32503" w:rsidRPr="0077006B" w:rsidRDefault="00C32503" w:rsidP="007B0405">
            <w:pPr>
              <w:jc w:val="center"/>
            </w:pPr>
            <w:r w:rsidRPr="0077006B">
              <w:t xml:space="preserve">1,131 </w:t>
            </w:r>
          </w:p>
        </w:tc>
        <w:tc>
          <w:tcPr>
            <w:tcW w:w="864" w:type="dxa"/>
            <w:shd w:val="clear" w:color="auto" w:fill="auto"/>
            <w:noWrap/>
            <w:vAlign w:val="center"/>
            <w:hideMark/>
          </w:tcPr>
          <w:p w:rsidR="00C32503" w:rsidRPr="0077006B" w:rsidRDefault="00C32503" w:rsidP="007B0405">
            <w:pPr>
              <w:jc w:val="center"/>
            </w:pPr>
            <w:r w:rsidRPr="0077006B">
              <w:t xml:space="preserve">1,123 </w:t>
            </w:r>
          </w:p>
        </w:tc>
        <w:tc>
          <w:tcPr>
            <w:tcW w:w="864" w:type="dxa"/>
            <w:shd w:val="clear" w:color="auto" w:fill="auto"/>
            <w:noWrap/>
            <w:vAlign w:val="center"/>
            <w:hideMark/>
          </w:tcPr>
          <w:p w:rsidR="00C32503" w:rsidRPr="0077006B" w:rsidRDefault="00C32503" w:rsidP="007B0405">
            <w:pPr>
              <w:jc w:val="center"/>
            </w:pPr>
            <w:r w:rsidRPr="0077006B">
              <w:t xml:space="preserve">1,328 </w:t>
            </w:r>
          </w:p>
        </w:tc>
        <w:tc>
          <w:tcPr>
            <w:tcW w:w="864" w:type="dxa"/>
            <w:shd w:val="clear" w:color="auto" w:fill="auto"/>
            <w:noWrap/>
            <w:vAlign w:val="center"/>
            <w:hideMark/>
          </w:tcPr>
          <w:p w:rsidR="00C32503" w:rsidRPr="0077006B" w:rsidRDefault="00C32503" w:rsidP="007B0405">
            <w:pPr>
              <w:jc w:val="center"/>
            </w:pPr>
            <w:r w:rsidRPr="0077006B">
              <w:t xml:space="preserve">1,309 </w:t>
            </w:r>
          </w:p>
        </w:tc>
        <w:tc>
          <w:tcPr>
            <w:tcW w:w="864" w:type="dxa"/>
            <w:shd w:val="clear" w:color="auto" w:fill="auto"/>
            <w:noWrap/>
            <w:vAlign w:val="center"/>
            <w:hideMark/>
          </w:tcPr>
          <w:p w:rsidR="00C32503" w:rsidRPr="0077006B" w:rsidRDefault="00C32503" w:rsidP="007B0405">
            <w:pPr>
              <w:jc w:val="center"/>
            </w:pPr>
            <w:r w:rsidRPr="0077006B">
              <w:t xml:space="preserve">1,460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1,768 </w:t>
            </w:r>
          </w:p>
        </w:tc>
        <w:tc>
          <w:tcPr>
            <w:tcW w:w="864" w:type="dxa"/>
            <w:shd w:val="clear" w:color="auto" w:fill="auto"/>
            <w:noWrap/>
            <w:vAlign w:val="center"/>
            <w:hideMark/>
          </w:tcPr>
          <w:p w:rsidR="00C32503" w:rsidRPr="0077006B" w:rsidRDefault="00C32503" w:rsidP="007B0405">
            <w:pPr>
              <w:jc w:val="center"/>
            </w:pPr>
            <w:r w:rsidRPr="0077006B">
              <w:t xml:space="preserve">1,240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1,181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945"/>
          <w:jc w:val="center"/>
        </w:trPr>
        <w:tc>
          <w:tcPr>
            <w:tcW w:w="2249" w:type="dxa"/>
            <w:shd w:val="clear" w:color="FFFFFF" w:fill="FFFFFF"/>
            <w:vAlign w:val="center"/>
            <w:hideMark/>
          </w:tcPr>
          <w:p w:rsidR="00C32503" w:rsidRPr="0077006B" w:rsidRDefault="00C32503" w:rsidP="007B0405">
            <w:r w:rsidRPr="0077006B">
              <w:t>АО "Банк Фридом Финанс Казахстан" (АО "Банк Kassa Nova" (ДБ АО "ForteBank")</w:t>
            </w:r>
          </w:p>
        </w:tc>
        <w:tc>
          <w:tcPr>
            <w:tcW w:w="865" w:type="dxa"/>
            <w:shd w:val="clear" w:color="auto" w:fill="auto"/>
            <w:noWrap/>
            <w:vAlign w:val="center"/>
            <w:hideMark/>
          </w:tcPr>
          <w:p w:rsidR="00C32503" w:rsidRPr="0077006B" w:rsidRDefault="00C32503" w:rsidP="007B0405">
            <w:pPr>
              <w:jc w:val="center"/>
            </w:pPr>
            <w:r w:rsidRPr="0077006B">
              <w:t xml:space="preserve">1,042 </w:t>
            </w:r>
          </w:p>
        </w:tc>
        <w:tc>
          <w:tcPr>
            <w:tcW w:w="864" w:type="dxa"/>
            <w:shd w:val="clear" w:color="auto" w:fill="auto"/>
            <w:noWrap/>
            <w:vAlign w:val="center"/>
            <w:hideMark/>
          </w:tcPr>
          <w:p w:rsidR="00C32503" w:rsidRPr="0077006B" w:rsidRDefault="00C32503" w:rsidP="007B0405">
            <w:pPr>
              <w:jc w:val="center"/>
            </w:pPr>
            <w:r w:rsidRPr="0077006B">
              <w:t xml:space="preserve">5,873 </w:t>
            </w:r>
          </w:p>
        </w:tc>
        <w:tc>
          <w:tcPr>
            <w:tcW w:w="842" w:type="dxa"/>
            <w:shd w:val="clear" w:color="auto" w:fill="auto"/>
            <w:noWrap/>
            <w:vAlign w:val="center"/>
            <w:hideMark/>
          </w:tcPr>
          <w:p w:rsidR="00C32503" w:rsidRPr="0077006B" w:rsidRDefault="00C32503" w:rsidP="007B0405">
            <w:pPr>
              <w:jc w:val="center"/>
            </w:pPr>
            <w:r w:rsidRPr="0077006B">
              <w:t xml:space="preserve">1,615 </w:t>
            </w:r>
          </w:p>
        </w:tc>
        <w:tc>
          <w:tcPr>
            <w:tcW w:w="843" w:type="dxa"/>
            <w:shd w:val="clear" w:color="auto" w:fill="auto"/>
            <w:noWrap/>
            <w:vAlign w:val="center"/>
            <w:hideMark/>
          </w:tcPr>
          <w:p w:rsidR="00C32503" w:rsidRPr="0077006B" w:rsidRDefault="00C32503" w:rsidP="007B0405">
            <w:pPr>
              <w:jc w:val="center"/>
            </w:pPr>
            <w:r w:rsidRPr="0077006B">
              <w:t xml:space="preserve">4,072 </w:t>
            </w:r>
          </w:p>
        </w:tc>
        <w:tc>
          <w:tcPr>
            <w:tcW w:w="842" w:type="dxa"/>
            <w:shd w:val="clear" w:color="auto" w:fill="auto"/>
            <w:noWrap/>
            <w:vAlign w:val="center"/>
            <w:hideMark/>
          </w:tcPr>
          <w:p w:rsidR="00C32503" w:rsidRPr="0077006B" w:rsidRDefault="00C32503" w:rsidP="007B0405">
            <w:pPr>
              <w:jc w:val="center"/>
            </w:pPr>
            <w:r w:rsidRPr="0077006B">
              <w:t xml:space="preserve">2,696 </w:t>
            </w:r>
          </w:p>
        </w:tc>
        <w:tc>
          <w:tcPr>
            <w:tcW w:w="842" w:type="dxa"/>
            <w:shd w:val="clear" w:color="auto" w:fill="auto"/>
            <w:noWrap/>
            <w:vAlign w:val="center"/>
            <w:hideMark/>
          </w:tcPr>
          <w:p w:rsidR="00C32503" w:rsidRPr="0077006B" w:rsidRDefault="00C32503" w:rsidP="007B0405">
            <w:pPr>
              <w:jc w:val="center"/>
            </w:pPr>
            <w:r w:rsidRPr="0077006B">
              <w:t xml:space="preserve">2,149 </w:t>
            </w:r>
          </w:p>
        </w:tc>
        <w:tc>
          <w:tcPr>
            <w:tcW w:w="864" w:type="dxa"/>
            <w:shd w:val="clear" w:color="auto" w:fill="auto"/>
            <w:noWrap/>
            <w:vAlign w:val="center"/>
            <w:hideMark/>
          </w:tcPr>
          <w:p w:rsidR="00C32503" w:rsidRPr="0077006B" w:rsidRDefault="00C32503" w:rsidP="007B0405">
            <w:pPr>
              <w:jc w:val="center"/>
            </w:pPr>
            <w:r w:rsidRPr="0077006B">
              <w:t xml:space="preserve">0,632 </w:t>
            </w:r>
          </w:p>
        </w:tc>
        <w:tc>
          <w:tcPr>
            <w:tcW w:w="864" w:type="dxa"/>
            <w:shd w:val="clear" w:color="auto" w:fill="auto"/>
            <w:noWrap/>
            <w:vAlign w:val="center"/>
            <w:hideMark/>
          </w:tcPr>
          <w:p w:rsidR="00C32503" w:rsidRPr="0077006B" w:rsidRDefault="00C32503" w:rsidP="007B0405">
            <w:pPr>
              <w:jc w:val="center"/>
            </w:pPr>
            <w:r w:rsidRPr="0077006B">
              <w:t xml:space="preserve">2,414 </w:t>
            </w:r>
          </w:p>
        </w:tc>
        <w:tc>
          <w:tcPr>
            <w:tcW w:w="864" w:type="dxa"/>
            <w:shd w:val="clear" w:color="auto" w:fill="auto"/>
            <w:noWrap/>
            <w:vAlign w:val="center"/>
            <w:hideMark/>
          </w:tcPr>
          <w:p w:rsidR="00C32503" w:rsidRPr="0077006B" w:rsidRDefault="00C32503" w:rsidP="007B0405">
            <w:pPr>
              <w:jc w:val="center"/>
            </w:pPr>
            <w:r w:rsidRPr="0077006B">
              <w:t xml:space="preserve">3,138 </w:t>
            </w:r>
          </w:p>
        </w:tc>
        <w:tc>
          <w:tcPr>
            <w:tcW w:w="864" w:type="dxa"/>
            <w:shd w:val="clear" w:color="auto" w:fill="auto"/>
            <w:noWrap/>
            <w:vAlign w:val="center"/>
            <w:hideMark/>
          </w:tcPr>
          <w:p w:rsidR="00C32503" w:rsidRPr="0077006B" w:rsidRDefault="00C32503" w:rsidP="007B0405">
            <w:pPr>
              <w:jc w:val="center"/>
            </w:pPr>
            <w:r w:rsidRPr="0077006B">
              <w:t xml:space="preserve">1,651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3,048 </w:t>
            </w:r>
          </w:p>
        </w:tc>
        <w:tc>
          <w:tcPr>
            <w:tcW w:w="864" w:type="dxa"/>
            <w:shd w:val="clear" w:color="auto" w:fill="auto"/>
            <w:noWrap/>
            <w:vAlign w:val="center"/>
            <w:hideMark/>
          </w:tcPr>
          <w:p w:rsidR="00C32503" w:rsidRPr="0077006B" w:rsidRDefault="00C32503" w:rsidP="007B0405">
            <w:pPr>
              <w:jc w:val="center"/>
            </w:pPr>
            <w:r w:rsidRPr="0077006B">
              <w:t xml:space="preserve">2,370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1,184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ДО АО Банк ВТБ (Казахстан)</w:t>
            </w:r>
          </w:p>
        </w:tc>
        <w:tc>
          <w:tcPr>
            <w:tcW w:w="865" w:type="dxa"/>
            <w:shd w:val="clear" w:color="auto" w:fill="auto"/>
            <w:noWrap/>
            <w:vAlign w:val="center"/>
            <w:hideMark/>
          </w:tcPr>
          <w:p w:rsidR="00C32503" w:rsidRPr="0077006B" w:rsidRDefault="00C32503" w:rsidP="007B0405">
            <w:pPr>
              <w:jc w:val="center"/>
            </w:pPr>
            <w:r w:rsidRPr="0077006B">
              <w:t xml:space="preserve">2,819 </w:t>
            </w:r>
          </w:p>
        </w:tc>
        <w:tc>
          <w:tcPr>
            <w:tcW w:w="864" w:type="dxa"/>
            <w:shd w:val="clear" w:color="auto" w:fill="auto"/>
            <w:noWrap/>
            <w:vAlign w:val="center"/>
            <w:hideMark/>
          </w:tcPr>
          <w:p w:rsidR="00C32503" w:rsidRPr="0077006B" w:rsidRDefault="00C32503" w:rsidP="007B0405">
            <w:pPr>
              <w:jc w:val="center"/>
            </w:pPr>
            <w:r w:rsidRPr="0077006B">
              <w:t xml:space="preserve">2,231 </w:t>
            </w:r>
          </w:p>
        </w:tc>
        <w:tc>
          <w:tcPr>
            <w:tcW w:w="842" w:type="dxa"/>
            <w:shd w:val="clear" w:color="auto" w:fill="auto"/>
            <w:noWrap/>
            <w:vAlign w:val="center"/>
            <w:hideMark/>
          </w:tcPr>
          <w:p w:rsidR="00C32503" w:rsidRPr="0077006B" w:rsidRDefault="00C32503" w:rsidP="007B0405">
            <w:pPr>
              <w:jc w:val="center"/>
            </w:pPr>
            <w:r w:rsidRPr="0077006B">
              <w:t xml:space="preserve">1,000 </w:t>
            </w:r>
          </w:p>
        </w:tc>
        <w:tc>
          <w:tcPr>
            <w:tcW w:w="843" w:type="dxa"/>
            <w:shd w:val="clear" w:color="auto" w:fill="auto"/>
            <w:noWrap/>
            <w:vAlign w:val="center"/>
            <w:hideMark/>
          </w:tcPr>
          <w:p w:rsidR="00C32503" w:rsidRPr="0077006B" w:rsidRDefault="00C32503" w:rsidP="007B0405">
            <w:pPr>
              <w:jc w:val="center"/>
            </w:pPr>
            <w:r w:rsidRPr="0077006B">
              <w:t xml:space="preserve">0,806 </w:t>
            </w:r>
          </w:p>
        </w:tc>
        <w:tc>
          <w:tcPr>
            <w:tcW w:w="842" w:type="dxa"/>
            <w:shd w:val="clear" w:color="auto" w:fill="auto"/>
            <w:noWrap/>
            <w:vAlign w:val="center"/>
            <w:hideMark/>
          </w:tcPr>
          <w:p w:rsidR="00C32503" w:rsidRPr="0077006B" w:rsidRDefault="00C32503" w:rsidP="007B0405">
            <w:pPr>
              <w:jc w:val="center"/>
            </w:pPr>
            <w:r w:rsidRPr="0077006B">
              <w:t xml:space="preserve">0,779 </w:t>
            </w:r>
          </w:p>
        </w:tc>
        <w:tc>
          <w:tcPr>
            <w:tcW w:w="842" w:type="dxa"/>
            <w:shd w:val="clear" w:color="auto" w:fill="auto"/>
            <w:noWrap/>
            <w:vAlign w:val="center"/>
            <w:hideMark/>
          </w:tcPr>
          <w:p w:rsidR="00C32503" w:rsidRPr="0077006B" w:rsidRDefault="00C32503" w:rsidP="007B0405">
            <w:pPr>
              <w:jc w:val="center"/>
            </w:pPr>
            <w:r w:rsidRPr="0077006B">
              <w:t xml:space="preserve">1,605 </w:t>
            </w:r>
          </w:p>
        </w:tc>
        <w:tc>
          <w:tcPr>
            <w:tcW w:w="864" w:type="dxa"/>
            <w:shd w:val="clear" w:color="auto" w:fill="auto"/>
            <w:noWrap/>
            <w:vAlign w:val="center"/>
            <w:hideMark/>
          </w:tcPr>
          <w:p w:rsidR="00C32503" w:rsidRPr="0077006B" w:rsidRDefault="00C32503" w:rsidP="007B0405">
            <w:pPr>
              <w:jc w:val="center"/>
            </w:pPr>
            <w:r w:rsidRPr="0077006B">
              <w:t xml:space="preserve">3,473 </w:t>
            </w:r>
          </w:p>
        </w:tc>
        <w:tc>
          <w:tcPr>
            <w:tcW w:w="864" w:type="dxa"/>
            <w:shd w:val="clear" w:color="auto" w:fill="auto"/>
            <w:noWrap/>
            <w:vAlign w:val="center"/>
            <w:hideMark/>
          </w:tcPr>
          <w:p w:rsidR="00C32503" w:rsidRPr="0077006B" w:rsidRDefault="00C32503" w:rsidP="007B0405">
            <w:pPr>
              <w:jc w:val="center"/>
            </w:pPr>
            <w:r w:rsidRPr="0077006B">
              <w:t xml:space="preserve">1,692 </w:t>
            </w:r>
          </w:p>
        </w:tc>
        <w:tc>
          <w:tcPr>
            <w:tcW w:w="864" w:type="dxa"/>
            <w:shd w:val="clear" w:color="auto" w:fill="auto"/>
            <w:noWrap/>
            <w:vAlign w:val="center"/>
            <w:hideMark/>
          </w:tcPr>
          <w:p w:rsidR="00C32503" w:rsidRPr="0077006B" w:rsidRDefault="00C32503" w:rsidP="007B0405">
            <w:pPr>
              <w:jc w:val="center"/>
            </w:pPr>
            <w:r w:rsidRPr="0077006B">
              <w:t xml:space="preserve">1,010 </w:t>
            </w:r>
          </w:p>
        </w:tc>
        <w:tc>
          <w:tcPr>
            <w:tcW w:w="864" w:type="dxa"/>
            <w:shd w:val="clear" w:color="auto" w:fill="auto"/>
            <w:noWrap/>
            <w:vAlign w:val="center"/>
            <w:hideMark/>
          </w:tcPr>
          <w:p w:rsidR="00C32503" w:rsidRPr="0077006B" w:rsidRDefault="00C32503" w:rsidP="007B0405">
            <w:pPr>
              <w:jc w:val="center"/>
            </w:pPr>
            <w:r w:rsidRPr="0077006B">
              <w:t xml:space="preserve">1,111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1,854 </w:t>
            </w:r>
          </w:p>
        </w:tc>
        <w:tc>
          <w:tcPr>
            <w:tcW w:w="864" w:type="dxa"/>
            <w:shd w:val="clear" w:color="auto" w:fill="auto"/>
            <w:noWrap/>
            <w:vAlign w:val="center"/>
            <w:hideMark/>
          </w:tcPr>
          <w:p w:rsidR="00C32503" w:rsidRPr="0077006B" w:rsidRDefault="00C32503" w:rsidP="007B0405">
            <w:pPr>
              <w:jc w:val="center"/>
            </w:pPr>
            <w:r w:rsidRPr="0077006B">
              <w:t xml:space="preserve">2,570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1,595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"ТПБ Китая в г.Алматы"</w:t>
            </w:r>
          </w:p>
        </w:tc>
        <w:tc>
          <w:tcPr>
            <w:tcW w:w="865" w:type="dxa"/>
            <w:shd w:val="clear" w:color="auto" w:fill="auto"/>
            <w:noWrap/>
            <w:vAlign w:val="center"/>
            <w:hideMark/>
          </w:tcPr>
          <w:p w:rsidR="00C32503" w:rsidRPr="0077006B" w:rsidRDefault="00C32503" w:rsidP="007B0405">
            <w:pPr>
              <w:jc w:val="center"/>
            </w:pPr>
            <w:r w:rsidRPr="0077006B">
              <w:t xml:space="preserve">1,422 </w:t>
            </w:r>
          </w:p>
        </w:tc>
        <w:tc>
          <w:tcPr>
            <w:tcW w:w="864" w:type="dxa"/>
            <w:shd w:val="clear" w:color="auto" w:fill="auto"/>
            <w:noWrap/>
            <w:vAlign w:val="center"/>
            <w:hideMark/>
          </w:tcPr>
          <w:p w:rsidR="00C32503" w:rsidRPr="0077006B" w:rsidRDefault="00C32503" w:rsidP="007B0405">
            <w:pPr>
              <w:jc w:val="center"/>
            </w:pPr>
            <w:r w:rsidRPr="0077006B">
              <w:t xml:space="preserve">1,596 </w:t>
            </w:r>
          </w:p>
        </w:tc>
        <w:tc>
          <w:tcPr>
            <w:tcW w:w="842" w:type="dxa"/>
            <w:shd w:val="clear" w:color="auto" w:fill="auto"/>
            <w:noWrap/>
            <w:vAlign w:val="center"/>
            <w:hideMark/>
          </w:tcPr>
          <w:p w:rsidR="00C32503" w:rsidRPr="0077006B" w:rsidRDefault="00C32503" w:rsidP="007B0405">
            <w:pPr>
              <w:jc w:val="center"/>
            </w:pPr>
            <w:r w:rsidRPr="0077006B">
              <w:t xml:space="preserve">1,867 </w:t>
            </w:r>
          </w:p>
        </w:tc>
        <w:tc>
          <w:tcPr>
            <w:tcW w:w="843" w:type="dxa"/>
            <w:shd w:val="clear" w:color="auto" w:fill="auto"/>
            <w:noWrap/>
            <w:vAlign w:val="center"/>
            <w:hideMark/>
          </w:tcPr>
          <w:p w:rsidR="00C32503" w:rsidRPr="0077006B" w:rsidRDefault="00C32503" w:rsidP="007B0405">
            <w:pPr>
              <w:jc w:val="center"/>
            </w:pPr>
            <w:r w:rsidRPr="0077006B">
              <w:t xml:space="preserve">0,788 </w:t>
            </w:r>
          </w:p>
        </w:tc>
        <w:tc>
          <w:tcPr>
            <w:tcW w:w="842" w:type="dxa"/>
            <w:shd w:val="clear" w:color="auto" w:fill="auto"/>
            <w:noWrap/>
            <w:vAlign w:val="center"/>
            <w:hideMark/>
          </w:tcPr>
          <w:p w:rsidR="00C32503" w:rsidRPr="0077006B" w:rsidRDefault="00C32503" w:rsidP="007B0405">
            <w:pPr>
              <w:jc w:val="center"/>
            </w:pPr>
            <w:r w:rsidRPr="0077006B">
              <w:t xml:space="preserve">0,825 </w:t>
            </w:r>
          </w:p>
        </w:tc>
        <w:tc>
          <w:tcPr>
            <w:tcW w:w="842" w:type="dxa"/>
            <w:shd w:val="clear" w:color="auto" w:fill="auto"/>
            <w:noWrap/>
            <w:vAlign w:val="center"/>
            <w:hideMark/>
          </w:tcPr>
          <w:p w:rsidR="00C32503" w:rsidRPr="0077006B" w:rsidRDefault="00C32503" w:rsidP="007B0405">
            <w:pPr>
              <w:jc w:val="center"/>
            </w:pPr>
            <w:r w:rsidRPr="0077006B">
              <w:t xml:space="preserve">0,487 </w:t>
            </w:r>
          </w:p>
        </w:tc>
        <w:tc>
          <w:tcPr>
            <w:tcW w:w="864" w:type="dxa"/>
            <w:shd w:val="clear" w:color="auto" w:fill="auto"/>
            <w:noWrap/>
            <w:vAlign w:val="center"/>
            <w:hideMark/>
          </w:tcPr>
          <w:p w:rsidR="00C32503" w:rsidRPr="0077006B" w:rsidRDefault="00C32503" w:rsidP="007B0405">
            <w:pPr>
              <w:jc w:val="center"/>
            </w:pPr>
            <w:r w:rsidRPr="0077006B">
              <w:t xml:space="preserve">0,435 </w:t>
            </w:r>
          </w:p>
        </w:tc>
        <w:tc>
          <w:tcPr>
            <w:tcW w:w="864" w:type="dxa"/>
            <w:shd w:val="clear" w:color="auto" w:fill="auto"/>
            <w:noWrap/>
            <w:vAlign w:val="center"/>
            <w:hideMark/>
          </w:tcPr>
          <w:p w:rsidR="00C32503" w:rsidRPr="0077006B" w:rsidRDefault="00C32503" w:rsidP="007B0405">
            <w:pPr>
              <w:jc w:val="center"/>
            </w:pPr>
            <w:r w:rsidRPr="0077006B">
              <w:t xml:space="preserve">1,194 </w:t>
            </w:r>
          </w:p>
        </w:tc>
        <w:tc>
          <w:tcPr>
            <w:tcW w:w="864" w:type="dxa"/>
            <w:shd w:val="clear" w:color="auto" w:fill="auto"/>
            <w:noWrap/>
            <w:vAlign w:val="center"/>
            <w:hideMark/>
          </w:tcPr>
          <w:p w:rsidR="00C32503" w:rsidRPr="0077006B" w:rsidRDefault="00C32503" w:rsidP="007B0405">
            <w:pPr>
              <w:jc w:val="center"/>
            </w:pPr>
            <w:r w:rsidRPr="0077006B">
              <w:t xml:space="preserve">0,960 </w:t>
            </w:r>
          </w:p>
        </w:tc>
        <w:tc>
          <w:tcPr>
            <w:tcW w:w="864" w:type="dxa"/>
            <w:shd w:val="clear" w:color="auto" w:fill="auto"/>
            <w:noWrap/>
            <w:vAlign w:val="center"/>
            <w:hideMark/>
          </w:tcPr>
          <w:p w:rsidR="00C32503" w:rsidRPr="0077006B" w:rsidRDefault="00C32503" w:rsidP="007B0405">
            <w:pPr>
              <w:jc w:val="center"/>
            </w:pPr>
            <w:r w:rsidRPr="0077006B">
              <w:t xml:space="preserve">0,785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1,263 </w:t>
            </w:r>
          </w:p>
        </w:tc>
        <w:tc>
          <w:tcPr>
            <w:tcW w:w="864" w:type="dxa"/>
            <w:shd w:val="clear" w:color="auto" w:fill="auto"/>
            <w:noWrap/>
            <w:vAlign w:val="center"/>
            <w:hideMark/>
          </w:tcPr>
          <w:p w:rsidR="00C32503" w:rsidRPr="0077006B" w:rsidRDefault="00C32503" w:rsidP="007B0405">
            <w:pPr>
              <w:jc w:val="center"/>
            </w:pPr>
            <w:r w:rsidRPr="0077006B">
              <w:t xml:space="preserve">1,130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1,259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"ДБ "КЗИ БАНК"</w:t>
            </w:r>
          </w:p>
        </w:tc>
        <w:tc>
          <w:tcPr>
            <w:tcW w:w="865" w:type="dxa"/>
            <w:shd w:val="clear" w:color="auto" w:fill="auto"/>
            <w:noWrap/>
            <w:vAlign w:val="center"/>
            <w:hideMark/>
          </w:tcPr>
          <w:p w:rsidR="00C32503" w:rsidRPr="0077006B" w:rsidRDefault="00C32503" w:rsidP="007B0405">
            <w:pPr>
              <w:jc w:val="center"/>
            </w:pPr>
            <w:r w:rsidRPr="0077006B">
              <w:t xml:space="preserve">1,388 </w:t>
            </w:r>
          </w:p>
        </w:tc>
        <w:tc>
          <w:tcPr>
            <w:tcW w:w="864" w:type="dxa"/>
            <w:shd w:val="clear" w:color="auto" w:fill="auto"/>
            <w:noWrap/>
            <w:vAlign w:val="center"/>
            <w:hideMark/>
          </w:tcPr>
          <w:p w:rsidR="00C32503" w:rsidRPr="0077006B" w:rsidRDefault="00C32503" w:rsidP="007B0405">
            <w:pPr>
              <w:jc w:val="center"/>
            </w:pPr>
            <w:r w:rsidRPr="0077006B">
              <w:t xml:space="preserve">2,326 </w:t>
            </w:r>
          </w:p>
        </w:tc>
        <w:tc>
          <w:tcPr>
            <w:tcW w:w="842" w:type="dxa"/>
            <w:shd w:val="clear" w:color="auto" w:fill="auto"/>
            <w:noWrap/>
            <w:vAlign w:val="center"/>
            <w:hideMark/>
          </w:tcPr>
          <w:p w:rsidR="00C32503" w:rsidRPr="0077006B" w:rsidRDefault="00C32503" w:rsidP="007B0405">
            <w:pPr>
              <w:jc w:val="center"/>
            </w:pPr>
            <w:r w:rsidRPr="0077006B">
              <w:t xml:space="preserve">2,228 </w:t>
            </w:r>
          </w:p>
        </w:tc>
        <w:tc>
          <w:tcPr>
            <w:tcW w:w="843" w:type="dxa"/>
            <w:shd w:val="clear" w:color="auto" w:fill="auto"/>
            <w:noWrap/>
            <w:vAlign w:val="center"/>
            <w:hideMark/>
          </w:tcPr>
          <w:p w:rsidR="00C32503" w:rsidRPr="0077006B" w:rsidRDefault="00C32503" w:rsidP="007B0405">
            <w:pPr>
              <w:jc w:val="center"/>
            </w:pPr>
            <w:r w:rsidRPr="0077006B">
              <w:t xml:space="preserve">0,976 </w:t>
            </w:r>
          </w:p>
        </w:tc>
        <w:tc>
          <w:tcPr>
            <w:tcW w:w="842" w:type="dxa"/>
            <w:shd w:val="clear" w:color="auto" w:fill="auto"/>
            <w:noWrap/>
            <w:vAlign w:val="center"/>
            <w:hideMark/>
          </w:tcPr>
          <w:p w:rsidR="00C32503" w:rsidRPr="0077006B" w:rsidRDefault="00C32503" w:rsidP="007B0405">
            <w:pPr>
              <w:jc w:val="center"/>
            </w:pPr>
            <w:r w:rsidRPr="0077006B">
              <w:t xml:space="preserve">1,243 </w:t>
            </w:r>
          </w:p>
        </w:tc>
        <w:tc>
          <w:tcPr>
            <w:tcW w:w="842" w:type="dxa"/>
            <w:shd w:val="clear" w:color="auto" w:fill="auto"/>
            <w:noWrap/>
            <w:vAlign w:val="center"/>
            <w:hideMark/>
          </w:tcPr>
          <w:p w:rsidR="00C32503" w:rsidRPr="0077006B" w:rsidRDefault="00C32503" w:rsidP="007B0405">
            <w:pPr>
              <w:jc w:val="center"/>
            </w:pPr>
            <w:r w:rsidRPr="0077006B">
              <w:t xml:space="preserve">2,014 </w:t>
            </w:r>
          </w:p>
        </w:tc>
        <w:tc>
          <w:tcPr>
            <w:tcW w:w="864" w:type="dxa"/>
            <w:shd w:val="clear" w:color="auto" w:fill="auto"/>
            <w:noWrap/>
            <w:vAlign w:val="center"/>
            <w:hideMark/>
          </w:tcPr>
          <w:p w:rsidR="00C32503" w:rsidRPr="0077006B" w:rsidRDefault="00C32503" w:rsidP="007B0405">
            <w:pPr>
              <w:jc w:val="center"/>
            </w:pPr>
            <w:r w:rsidRPr="0077006B">
              <w:t xml:space="preserve">1,806 </w:t>
            </w:r>
          </w:p>
        </w:tc>
        <w:tc>
          <w:tcPr>
            <w:tcW w:w="864" w:type="dxa"/>
            <w:shd w:val="clear" w:color="auto" w:fill="auto"/>
            <w:noWrap/>
            <w:vAlign w:val="center"/>
            <w:hideMark/>
          </w:tcPr>
          <w:p w:rsidR="00C32503" w:rsidRPr="0077006B" w:rsidRDefault="00C32503" w:rsidP="007B0405">
            <w:pPr>
              <w:jc w:val="center"/>
            </w:pPr>
            <w:r w:rsidRPr="0077006B">
              <w:t xml:space="preserve">1,360 </w:t>
            </w:r>
          </w:p>
        </w:tc>
        <w:tc>
          <w:tcPr>
            <w:tcW w:w="864" w:type="dxa"/>
            <w:shd w:val="clear" w:color="auto" w:fill="auto"/>
            <w:noWrap/>
            <w:vAlign w:val="center"/>
            <w:hideMark/>
          </w:tcPr>
          <w:p w:rsidR="00C32503" w:rsidRPr="0077006B" w:rsidRDefault="00C32503" w:rsidP="007B0405">
            <w:pPr>
              <w:jc w:val="center"/>
            </w:pPr>
            <w:r w:rsidRPr="0077006B">
              <w:t xml:space="preserve">1,117 </w:t>
            </w:r>
          </w:p>
        </w:tc>
        <w:tc>
          <w:tcPr>
            <w:tcW w:w="864" w:type="dxa"/>
            <w:shd w:val="clear" w:color="auto" w:fill="auto"/>
            <w:noWrap/>
            <w:vAlign w:val="center"/>
            <w:hideMark/>
          </w:tcPr>
          <w:p w:rsidR="00C32503" w:rsidRPr="0077006B" w:rsidRDefault="00C32503" w:rsidP="007B0405">
            <w:pPr>
              <w:jc w:val="center"/>
            </w:pPr>
            <w:r w:rsidRPr="0077006B">
              <w:t xml:space="preserve">0,352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0,865 </w:t>
            </w:r>
          </w:p>
        </w:tc>
        <w:tc>
          <w:tcPr>
            <w:tcW w:w="864" w:type="dxa"/>
            <w:shd w:val="clear" w:color="auto" w:fill="auto"/>
            <w:noWrap/>
            <w:vAlign w:val="center"/>
            <w:hideMark/>
          </w:tcPr>
          <w:p w:rsidR="00C32503" w:rsidRPr="0077006B" w:rsidRDefault="00C32503" w:rsidP="007B0405">
            <w:pPr>
              <w:jc w:val="center"/>
            </w:pPr>
            <w:r w:rsidRPr="0077006B">
              <w:t xml:space="preserve">0,820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1,027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"Исламский Банк "Al Hilal"</w:t>
            </w:r>
          </w:p>
        </w:tc>
        <w:tc>
          <w:tcPr>
            <w:tcW w:w="865" w:type="dxa"/>
            <w:shd w:val="clear" w:color="auto" w:fill="auto"/>
            <w:noWrap/>
            <w:vAlign w:val="center"/>
            <w:hideMark/>
          </w:tcPr>
          <w:p w:rsidR="00C32503" w:rsidRPr="0077006B" w:rsidRDefault="00C32503" w:rsidP="007B0405">
            <w:pPr>
              <w:jc w:val="center"/>
            </w:pPr>
            <w:r w:rsidRPr="0077006B">
              <w:t xml:space="preserve">50,499 </w:t>
            </w:r>
          </w:p>
        </w:tc>
        <w:tc>
          <w:tcPr>
            <w:tcW w:w="864" w:type="dxa"/>
            <w:shd w:val="clear" w:color="auto" w:fill="auto"/>
            <w:noWrap/>
            <w:vAlign w:val="center"/>
            <w:hideMark/>
          </w:tcPr>
          <w:p w:rsidR="00C32503" w:rsidRPr="0077006B" w:rsidRDefault="00C32503" w:rsidP="007B0405">
            <w:pPr>
              <w:jc w:val="center"/>
            </w:pPr>
            <w:r w:rsidRPr="0077006B">
              <w:t xml:space="preserve">13,978 </w:t>
            </w:r>
          </w:p>
        </w:tc>
        <w:tc>
          <w:tcPr>
            <w:tcW w:w="842" w:type="dxa"/>
            <w:shd w:val="clear" w:color="auto" w:fill="auto"/>
            <w:noWrap/>
            <w:vAlign w:val="center"/>
            <w:hideMark/>
          </w:tcPr>
          <w:p w:rsidR="00C32503" w:rsidRPr="0077006B" w:rsidRDefault="00C32503" w:rsidP="007B0405">
            <w:pPr>
              <w:jc w:val="center"/>
            </w:pPr>
            <w:r w:rsidRPr="0077006B">
              <w:t xml:space="preserve">2,047 </w:t>
            </w:r>
          </w:p>
        </w:tc>
        <w:tc>
          <w:tcPr>
            <w:tcW w:w="843" w:type="dxa"/>
            <w:shd w:val="clear" w:color="auto" w:fill="auto"/>
            <w:noWrap/>
            <w:vAlign w:val="center"/>
            <w:hideMark/>
          </w:tcPr>
          <w:p w:rsidR="00C32503" w:rsidRPr="0077006B" w:rsidRDefault="00C32503" w:rsidP="007B0405">
            <w:pPr>
              <w:jc w:val="center"/>
            </w:pPr>
            <w:r w:rsidRPr="0077006B">
              <w:t xml:space="preserve">2,962 </w:t>
            </w:r>
          </w:p>
        </w:tc>
        <w:tc>
          <w:tcPr>
            <w:tcW w:w="842" w:type="dxa"/>
            <w:shd w:val="clear" w:color="auto" w:fill="auto"/>
            <w:noWrap/>
            <w:vAlign w:val="center"/>
            <w:hideMark/>
          </w:tcPr>
          <w:p w:rsidR="00C32503" w:rsidRPr="0077006B" w:rsidRDefault="00C32503" w:rsidP="007B0405">
            <w:pPr>
              <w:jc w:val="center"/>
            </w:pPr>
            <w:r w:rsidRPr="0077006B">
              <w:t xml:space="preserve">1,019 </w:t>
            </w:r>
          </w:p>
        </w:tc>
        <w:tc>
          <w:tcPr>
            <w:tcW w:w="842" w:type="dxa"/>
            <w:shd w:val="clear" w:color="auto" w:fill="auto"/>
            <w:noWrap/>
            <w:vAlign w:val="center"/>
            <w:hideMark/>
          </w:tcPr>
          <w:p w:rsidR="00C32503" w:rsidRPr="0077006B" w:rsidRDefault="00C32503" w:rsidP="007B0405">
            <w:pPr>
              <w:jc w:val="center"/>
            </w:pPr>
            <w:r w:rsidRPr="0077006B">
              <w:t xml:space="preserve">1,865 </w:t>
            </w:r>
          </w:p>
        </w:tc>
        <w:tc>
          <w:tcPr>
            <w:tcW w:w="864" w:type="dxa"/>
            <w:shd w:val="clear" w:color="auto" w:fill="auto"/>
            <w:noWrap/>
            <w:vAlign w:val="center"/>
            <w:hideMark/>
          </w:tcPr>
          <w:p w:rsidR="00C32503" w:rsidRPr="0077006B" w:rsidRDefault="00C32503" w:rsidP="007B0405">
            <w:pPr>
              <w:jc w:val="center"/>
            </w:pPr>
            <w:r w:rsidRPr="0077006B">
              <w:t xml:space="preserve">1,525 </w:t>
            </w:r>
          </w:p>
        </w:tc>
        <w:tc>
          <w:tcPr>
            <w:tcW w:w="864" w:type="dxa"/>
            <w:shd w:val="clear" w:color="auto" w:fill="auto"/>
            <w:noWrap/>
            <w:vAlign w:val="center"/>
            <w:hideMark/>
          </w:tcPr>
          <w:p w:rsidR="00C32503" w:rsidRPr="0077006B" w:rsidRDefault="00C32503" w:rsidP="007B0405">
            <w:pPr>
              <w:jc w:val="center"/>
            </w:pPr>
            <w:r w:rsidRPr="0077006B">
              <w:t xml:space="preserve">1,396 </w:t>
            </w:r>
          </w:p>
        </w:tc>
        <w:tc>
          <w:tcPr>
            <w:tcW w:w="864" w:type="dxa"/>
            <w:shd w:val="clear" w:color="auto" w:fill="auto"/>
            <w:noWrap/>
            <w:vAlign w:val="center"/>
            <w:hideMark/>
          </w:tcPr>
          <w:p w:rsidR="00C32503" w:rsidRPr="0077006B" w:rsidRDefault="00C32503" w:rsidP="007B0405">
            <w:pPr>
              <w:jc w:val="center"/>
            </w:pPr>
            <w:r w:rsidRPr="0077006B">
              <w:t xml:space="preserve">1,191 </w:t>
            </w:r>
          </w:p>
        </w:tc>
        <w:tc>
          <w:tcPr>
            <w:tcW w:w="864" w:type="dxa"/>
            <w:shd w:val="clear" w:color="auto" w:fill="auto"/>
            <w:noWrap/>
            <w:vAlign w:val="center"/>
            <w:hideMark/>
          </w:tcPr>
          <w:p w:rsidR="00C32503" w:rsidRPr="0077006B" w:rsidRDefault="00C32503" w:rsidP="007B0405">
            <w:pPr>
              <w:jc w:val="center"/>
            </w:pPr>
            <w:r w:rsidRPr="0077006B">
              <w:t xml:space="preserve">1,002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1,179 </w:t>
            </w:r>
          </w:p>
        </w:tc>
        <w:tc>
          <w:tcPr>
            <w:tcW w:w="864" w:type="dxa"/>
            <w:shd w:val="clear" w:color="auto" w:fill="auto"/>
            <w:noWrap/>
            <w:vAlign w:val="center"/>
            <w:hideMark/>
          </w:tcPr>
          <w:p w:rsidR="00C32503" w:rsidRPr="0077006B" w:rsidRDefault="00C32503" w:rsidP="007B0405">
            <w:pPr>
              <w:jc w:val="center"/>
            </w:pPr>
            <w:r w:rsidRPr="0077006B">
              <w:t xml:space="preserve">1,220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0,851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"Шинхан Банк Казахстан"</w:t>
            </w:r>
          </w:p>
        </w:tc>
        <w:tc>
          <w:tcPr>
            <w:tcW w:w="865" w:type="dxa"/>
            <w:shd w:val="clear" w:color="auto" w:fill="auto"/>
            <w:noWrap/>
            <w:vAlign w:val="center"/>
            <w:hideMark/>
          </w:tcPr>
          <w:p w:rsidR="00C32503" w:rsidRPr="0077006B" w:rsidRDefault="00C32503" w:rsidP="007B0405">
            <w:pPr>
              <w:jc w:val="center"/>
            </w:pPr>
            <w:r w:rsidRPr="0077006B">
              <w:t xml:space="preserve">4,468 </w:t>
            </w:r>
          </w:p>
        </w:tc>
        <w:tc>
          <w:tcPr>
            <w:tcW w:w="864" w:type="dxa"/>
            <w:shd w:val="clear" w:color="auto" w:fill="auto"/>
            <w:noWrap/>
            <w:vAlign w:val="center"/>
            <w:hideMark/>
          </w:tcPr>
          <w:p w:rsidR="00C32503" w:rsidRPr="0077006B" w:rsidRDefault="00C32503" w:rsidP="007B0405">
            <w:pPr>
              <w:jc w:val="center"/>
            </w:pPr>
            <w:r w:rsidRPr="0077006B">
              <w:t xml:space="preserve">1,186 </w:t>
            </w:r>
          </w:p>
        </w:tc>
        <w:tc>
          <w:tcPr>
            <w:tcW w:w="842" w:type="dxa"/>
            <w:shd w:val="clear" w:color="auto" w:fill="auto"/>
            <w:noWrap/>
            <w:vAlign w:val="center"/>
            <w:hideMark/>
          </w:tcPr>
          <w:p w:rsidR="00C32503" w:rsidRPr="0077006B" w:rsidRDefault="00C32503" w:rsidP="007B0405">
            <w:pPr>
              <w:jc w:val="center"/>
            </w:pPr>
            <w:r w:rsidRPr="0077006B">
              <w:t xml:space="preserve">1,265 </w:t>
            </w:r>
          </w:p>
        </w:tc>
        <w:tc>
          <w:tcPr>
            <w:tcW w:w="843" w:type="dxa"/>
            <w:shd w:val="clear" w:color="auto" w:fill="auto"/>
            <w:noWrap/>
            <w:vAlign w:val="center"/>
            <w:hideMark/>
          </w:tcPr>
          <w:p w:rsidR="00C32503" w:rsidRPr="0077006B" w:rsidRDefault="00C32503" w:rsidP="007B0405">
            <w:pPr>
              <w:jc w:val="center"/>
            </w:pPr>
            <w:r w:rsidRPr="0077006B">
              <w:t xml:space="preserve">1,216 </w:t>
            </w:r>
          </w:p>
        </w:tc>
        <w:tc>
          <w:tcPr>
            <w:tcW w:w="842" w:type="dxa"/>
            <w:shd w:val="clear" w:color="auto" w:fill="auto"/>
            <w:noWrap/>
            <w:vAlign w:val="center"/>
            <w:hideMark/>
          </w:tcPr>
          <w:p w:rsidR="00C32503" w:rsidRPr="0077006B" w:rsidRDefault="00C32503" w:rsidP="007B0405">
            <w:pPr>
              <w:jc w:val="center"/>
            </w:pPr>
            <w:r w:rsidRPr="0077006B">
              <w:t xml:space="preserve">1,885 </w:t>
            </w:r>
          </w:p>
        </w:tc>
        <w:tc>
          <w:tcPr>
            <w:tcW w:w="842" w:type="dxa"/>
            <w:shd w:val="clear" w:color="auto" w:fill="auto"/>
            <w:noWrap/>
            <w:vAlign w:val="center"/>
            <w:hideMark/>
          </w:tcPr>
          <w:p w:rsidR="00C32503" w:rsidRPr="0077006B" w:rsidRDefault="00C32503" w:rsidP="007B0405">
            <w:pPr>
              <w:jc w:val="center"/>
            </w:pPr>
            <w:r w:rsidRPr="0077006B">
              <w:t xml:space="preserve">0,845 </w:t>
            </w:r>
          </w:p>
        </w:tc>
        <w:tc>
          <w:tcPr>
            <w:tcW w:w="864" w:type="dxa"/>
            <w:shd w:val="clear" w:color="auto" w:fill="auto"/>
            <w:noWrap/>
            <w:vAlign w:val="center"/>
            <w:hideMark/>
          </w:tcPr>
          <w:p w:rsidR="00C32503" w:rsidRPr="0077006B" w:rsidRDefault="00C32503" w:rsidP="007B0405">
            <w:pPr>
              <w:jc w:val="center"/>
            </w:pPr>
            <w:r w:rsidRPr="0077006B">
              <w:t xml:space="preserve">1,999 </w:t>
            </w:r>
          </w:p>
        </w:tc>
        <w:tc>
          <w:tcPr>
            <w:tcW w:w="864" w:type="dxa"/>
            <w:shd w:val="clear" w:color="auto" w:fill="auto"/>
            <w:noWrap/>
            <w:vAlign w:val="center"/>
            <w:hideMark/>
          </w:tcPr>
          <w:p w:rsidR="00C32503" w:rsidRPr="0077006B" w:rsidRDefault="00C32503" w:rsidP="007B0405">
            <w:pPr>
              <w:jc w:val="center"/>
            </w:pPr>
            <w:r w:rsidRPr="0077006B">
              <w:t xml:space="preserve">3,482 </w:t>
            </w:r>
          </w:p>
        </w:tc>
        <w:tc>
          <w:tcPr>
            <w:tcW w:w="864" w:type="dxa"/>
            <w:shd w:val="clear" w:color="auto" w:fill="auto"/>
            <w:noWrap/>
            <w:vAlign w:val="center"/>
            <w:hideMark/>
          </w:tcPr>
          <w:p w:rsidR="00C32503" w:rsidRPr="0077006B" w:rsidRDefault="00C32503" w:rsidP="007B0405">
            <w:pPr>
              <w:jc w:val="center"/>
            </w:pPr>
            <w:r w:rsidRPr="0077006B">
              <w:t xml:space="preserve">2,416 </w:t>
            </w:r>
          </w:p>
        </w:tc>
        <w:tc>
          <w:tcPr>
            <w:tcW w:w="864" w:type="dxa"/>
            <w:shd w:val="clear" w:color="auto" w:fill="auto"/>
            <w:noWrap/>
            <w:vAlign w:val="center"/>
            <w:hideMark/>
          </w:tcPr>
          <w:p w:rsidR="00C32503" w:rsidRPr="0077006B" w:rsidRDefault="00C32503" w:rsidP="007B0405">
            <w:pPr>
              <w:jc w:val="center"/>
            </w:pPr>
            <w:r w:rsidRPr="0077006B">
              <w:t xml:space="preserve">2,455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4,165 </w:t>
            </w:r>
          </w:p>
        </w:tc>
        <w:tc>
          <w:tcPr>
            <w:tcW w:w="864" w:type="dxa"/>
            <w:shd w:val="clear" w:color="auto" w:fill="auto"/>
            <w:noWrap/>
            <w:vAlign w:val="center"/>
            <w:hideMark/>
          </w:tcPr>
          <w:p w:rsidR="00C32503" w:rsidRPr="0077006B" w:rsidRDefault="00C32503" w:rsidP="007B0405">
            <w:pPr>
              <w:jc w:val="center"/>
            </w:pPr>
            <w:r w:rsidRPr="0077006B">
              <w:t xml:space="preserve">3,230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3,627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hideMark/>
          </w:tcPr>
          <w:p w:rsidR="00C32503" w:rsidRPr="0077006B" w:rsidRDefault="00C32503" w:rsidP="007B0405">
            <w:pPr>
              <w:rPr>
                <w:color w:val="000000"/>
              </w:rPr>
            </w:pPr>
            <w:r w:rsidRPr="0077006B">
              <w:rPr>
                <w:color w:val="000000"/>
              </w:rPr>
              <w:t>АО "ИБ "Заман-Банк"</w:t>
            </w:r>
          </w:p>
        </w:tc>
        <w:tc>
          <w:tcPr>
            <w:tcW w:w="865" w:type="dxa"/>
            <w:shd w:val="clear" w:color="auto" w:fill="auto"/>
            <w:noWrap/>
            <w:vAlign w:val="center"/>
            <w:hideMark/>
          </w:tcPr>
          <w:p w:rsidR="00C32503" w:rsidRPr="0077006B" w:rsidRDefault="00C32503" w:rsidP="007B0405">
            <w:pPr>
              <w:jc w:val="center"/>
            </w:pPr>
            <w:r w:rsidRPr="0077006B">
              <w:t xml:space="preserve">2,166 </w:t>
            </w:r>
          </w:p>
        </w:tc>
        <w:tc>
          <w:tcPr>
            <w:tcW w:w="864" w:type="dxa"/>
            <w:shd w:val="clear" w:color="auto" w:fill="auto"/>
            <w:noWrap/>
            <w:vAlign w:val="center"/>
            <w:hideMark/>
          </w:tcPr>
          <w:p w:rsidR="00C32503" w:rsidRPr="0077006B" w:rsidRDefault="00C32503" w:rsidP="007B0405">
            <w:pPr>
              <w:jc w:val="center"/>
            </w:pPr>
            <w:r w:rsidRPr="0077006B">
              <w:t xml:space="preserve">2,448 </w:t>
            </w:r>
          </w:p>
        </w:tc>
        <w:tc>
          <w:tcPr>
            <w:tcW w:w="842" w:type="dxa"/>
            <w:shd w:val="clear" w:color="auto" w:fill="auto"/>
            <w:noWrap/>
            <w:vAlign w:val="center"/>
            <w:hideMark/>
          </w:tcPr>
          <w:p w:rsidR="00C32503" w:rsidRPr="0077006B" w:rsidRDefault="00C32503" w:rsidP="007B0405">
            <w:pPr>
              <w:jc w:val="center"/>
            </w:pPr>
            <w:r w:rsidRPr="0077006B">
              <w:t xml:space="preserve">1,575 </w:t>
            </w:r>
          </w:p>
        </w:tc>
        <w:tc>
          <w:tcPr>
            <w:tcW w:w="843" w:type="dxa"/>
            <w:shd w:val="clear" w:color="auto" w:fill="auto"/>
            <w:noWrap/>
            <w:vAlign w:val="center"/>
            <w:hideMark/>
          </w:tcPr>
          <w:p w:rsidR="00C32503" w:rsidRPr="0077006B" w:rsidRDefault="00C32503" w:rsidP="007B0405">
            <w:pPr>
              <w:jc w:val="center"/>
            </w:pPr>
            <w:r w:rsidRPr="0077006B">
              <w:t xml:space="preserve">3,277 </w:t>
            </w:r>
          </w:p>
        </w:tc>
        <w:tc>
          <w:tcPr>
            <w:tcW w:w="842" w:type="dxa"/>
            <w:shd w:val="clear" w:color="auto" w:fill="auto"/>
            <w:noWrap/>
            <w:vAlign w:val="center"/>
            <w:hideMark/>
          </w:tcPr>
          <w:p w:rsidR="00C32503" w:rsidRPr="0077006B" w:rsidRDefault="00C32503" w:rsidP="007B0405">
            <w:pPr>
              <w:jc w:val="center"/>
            </w:pPr>
            <w:r w:rsidRPr="0077006B">
              <w:t xml:space="preserve">4,108 </w:t>
            </w:r>
          </w:p>
        </w:tc>
        <w:tc>
          <w:tcPr>
            <w:tcW w:w="842" w:type="dxa"/>
            <w:shd w:val="clear" w:color="auto" w:fill="auto"/>
            <w:noWrap/>
            <w:vAlign w:val="center"/>
            <w:hideMark/>
          </w:tcPr>
          <w:p w:rsidR="00C32503" w:rsidRPr="0077006B" w:rsidRDefault="00C32503" w:rsidP="007B0405">
            <w:pPr>
              <w:jc w:val="center"/>
            </w:pPr>
            <w:r w:rsidRPr="0077006B">
              <w:t xml:space="preserve">3,489 </w:t>
            </w:r>
          </w:p>
        </w:tc>
        <w:tc>
          <w:tcPr>
            <w:tcW w:w="864" w:type="dxa"/>
            <w:shd w:val="clear" w:color="auto" w:fill="auto"/>
            <w:noWrap/>
            <w:vAlign w:val="center"/>
            <w:hideMark/>
          </w:tcPr>
          <w:p w:rsidR="00C32503" w:rsidRPr="0077006B" w:rsidRDefault="00C32503" w:rsidP="007B0405">
            <w:pPr>
              <w:jc w:val="center"/>
            </w:pPr>
            <w:r w:rsidRPr="0077006B">
              <w:t xml:space="preserve">1,717 </w:t>
            </w:r>
          </w:p>
        </w:tc>
        <w:tc>
          <w:tcPr>
            <w:tcW w:w="864" w:type="dxa"/>
            <w:shd w:val="clear" w:color="auto" w:fill="auto"/>
            <w:noWrap/>
            <w:vAlign w:val="center"/>
            <w:hideMark/>
          </w:tcPr>
          <w:p w:rsidR="00C32503" w:rsidRPr="0077006B" w:rsidRDefault="00C32503" w:rsidP="007B0405">
            <w:pPr>
              <w:jc w:val="center"/>
            </w:pPr>
            <w:r w:rsidRPr="0077006B">
              <w:t xml:space="preserve">1,018 </w:t>
            </w:r>
          </w:p>
        </w:tc>
        <w:tc>
          <w:tcPr>
            <w:tcW w:w="864" w:type="dxa"/>
            <w:shd w:val="clear" w:color="auto" w:fill="auto"/>
            <w:noWrap/>
            <w:vAlign w:val="center"/>
            <w:hideMark/>
          </w:tcPr>
          <w:p w:rsidR="00C32503" w:rsidRPr="0077006B" w:rsidRDefault="00C32503" w:rsidP="007B0405">
            <w:pPr>
              <w:jc w:val="center"/>
            </w:pPr>
            <w:r w:rsidRPr="0077006B">
              <w:t xml:space="preserve">1,572 </w:t>
            </w:r>
          </w:p>
        </w:tc>
        <w:tc>
          <w:tcPr>
            <w:tcW w:w="864" w:type="dxa"/>
            <w:shd w:val="clear" w:color="auto" w:fill="auto"/>
            <w:noWrap/>
            <w:vAlign w:val="center"/>
            <w:hideMark/>
          </w:tcPr>
          <w:p w:rsidR="00C32503" w:rsidRPr="0077006B" w:rsidRDefault="00C32503" w:rsidP="007B0405">
            <w:pPr>
              <w:jc w:val="center"/>
            </w:pPr>
            <w:r w:rsidRPr="0077006B">
              <w:t xml:space="preserve">1,641 </w:t>
            </w:r>
          </w:p>
        </w:tc>
        <w:tc>
          <w:tcPr>
            <w:tcW w:w="728" w:type="dxa"/>
            <w:shd w:val="clear" w:color="auto" w:fill="auto"/>
            <w:noWrap/>
            <w:vAlign w:val="center"/>
            <w:hideMark/>
          </w:tcPr>
          <w:p w:rsidR="00C32503" w:rsidRPr="0077006B" w:rsidRDefault="00C32503" w:rsidP="0077006B">
            <w:pPr>
              <w:ind w:left="-74" w:right="-43"/>
              <w:jc w:val="center"/>
            </w:pPr>
            <w:r w:rsidRPr="0077006B">
              <w:t xml:space="preserve">1,113 </w:t>
            </w:r>
          </w:p>
        </w:tc>
        <w:tc>
          <w:tcPr>
            <w:tcW w:w="864" w:type="dxa"/>
            <w:shd w:val="clear" w:color="auto" w:fill="auto"/>
            <w:noWrap/>
            <w:vAlign w:val="center"/>
            <w:hideMark/>
          </w:tcPr>
          <w:p w:rsidR="00C32503" w:rsidRPr="0077006B" w:rsidRDefault="00C32503" w:rsidP="007B0405">
            <w:pPr>
              <w:jc w:val="center"/>
            </w:pPr>
            <w:r w:rsidRPr="0077006B">
              <w:t xml:space="preserve">1,110 </w:t>
            </w:r>
          </w:p>
        </w:tc>
        <w:tc>
          <w:tcPr>
            <w:tcW w:w="728" w:type="dxa"/>
            <w:shd w:val="clear" w:color="auto" w:fill="auto"/>
            <w:noWrap/>
            <w:vAlign w:val="center"/>
            <w:hideMark/>
          </w:tcPr>
          <w:p w:rsidR="00C32503" w:rsidRPr="0077006B" w:rsidRDefault="00C32503" w:rsidP="0077006B">
            <w:pPr>
              <w:ind w:left="-81" w:right="-50"/>
              <w:jc w:val="center"/>
            </w:pPr>
            <w:r w:rsidRPr="0077006B">
              <w:t xml:space="preserve">0,995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r w:rsidR="0077006B" w:rsidRPr="0077006B" w:rsidTr="0077006B">
        <w:trPr>
          <w:trHeight w:val="315"/>
          <w:jc w:val="center"/>
        </w:trPr>
        <w:tc>
          <w:tcPr>
            <w:tcW w:w="2249" w:type="dxa"/>
            <w:shd w:val="clear" w:color="FFFFFF" w:fill="FFFFFF"/>
            <w:vAlign w:val="center"/>
          </w:tcPr>
          <w:p w:rsidR="00C32503" w:rsidRPr="0077006B" w:rsidRDefault="00264BCF" w:rsidP="00C32503">
            <w:pPr>
              <w:jc w:val="right"/>
              <w:rPr>
                <w:bCs/>
                <w:i/>
                <w:color w:val="000000"/>
              </w:rPr>
            </w:pPr>
            <w:r w:rsidRPr="0077006B">
              <w:rPr>
                <w:bCs/>
                <w:i/>
                <w:color w:val="000000"/>
              </w:rPr>
              <w:t>Итого</w:t>
            </w:r>
          </w:p>
        </w:tc>
        <w:tc>
          <w:tcPr>
            <w:tcW w:w="865" w:type="dxa"/>
            <w:shd w:val="clear" w:color="auto" w:fill="auto"/>
            <w:noWrap/>
            <w:vAlign w:val="center"/>
            <w:hideMark/>
          </w:tcPr>
          <w:p w:rsidR="00C32503" w:rsidRPr="0077006B" w:rsidRDefault="00C32503" w:rsidP="007B0405">
            <w:pPr>
              <w:jc w:val="center"/>
              <w:rPr>
                <w:bCs/>
                <w:color w:val="000000"/>
              </w:rPr>
            </w:pPr>
            <w:r w:rsidRPr="0077006B">
              <w:rPr>
                <w:bCs/>
                <w:color w:val="000000"/>
              </w:rPr>
              <w:t>5,351</w:t>
            </w:r>
          </w:p>
        </w:tc>
        <w:tc>
          <w:tcPr>
            <w:tcW w:w="864" w:type="dxa"/>
            <w:shd w:val="clear" w:color="auto" w:fill="auto"/>
            <w:noWrap/>
            <w:vAlign w:val="center"/>
            <w:hideMark/>
          </w:tcPr>
          <w:p w:rsidR="00C32503" w:rsidRPr="0077006B" w:rsidRDefault="00C32503" w:rsidP="007B0405">
            <w:pPr>
              <w:jc w:val="center"/>
              <w:rPr>
                <w:bCs/>
                <w:color w:val="000000"/>
              </w:rPr>
            </w:pPr>
            <w:r w:rsidRPr="0077006B">
              <w:rPr>
                <w:bCs/>
                <w:color w:val="000000"/>
              </w:rPr>
              <w:t>5,041</w:t>
            </w:r>
          </w:p>
        </w:tc>
        <w:tc>
          <w:tcPr>
            <w:tcW w:w="842" w:type="dxa"/>
            <w:shd w:val="clear" w:color="auto" w:fill="auto"/>
            <w:noWrap/>
            <w:vAlign w:val="center"/>
            <w:hideMark/>
          </w:tcPr>
          <w:p w:rsidR="00C32503" w:rsidRPr="0077006B" w:rsidRDefault="00C32503" w:rsidP="007B0405">
            <w:pPr>
              <w:jc w:val="center"/>
              <w:rPr>
                <w:bCs/>
                <w:color w:val="000000"/>
              </w:rPr>
            </w:pPr>
            <w:r w:rsidRPr="0077006B">
              <w:rPr>
                <w:bCs/>
                <w:color w:val="000000"/>
              </w:rPr>
              <w:t>3,489</w:t>
            </w:r>
          </w:p>
        </w:tc>
        <w:tc>
          <w:tcPr>
            <w:tcW w:w="843" w:type="dxa"/>
            <w:shd w:val="clear" w:color="auto" w:fill="auto"/>
            <w:noWrap/>
            <w:vAlign w:val="center"/>
            <w:hideMark/>
          </w:tcPr>
          <w:p w:rsidR="00C32503" w:rsidRPr="0077006B" w:rsidRDefault="00C32503" w:rsidP="007B0405">
            <w:pPr>
              <w:jc w:val="center"/>
              <w:rPr>
                <w:bCs/>
                <w:color w:val="000000"/>
              </w:rPr>
            </w:pPr>
            <w:r w:rsidRPr="0077006B">
              <w:rPr>
                <w:bCs/>
                <w:color w:val="000000"/>
              </w:rPr>
              <w:t>3,205</w:t>
            </w:r>
          </w:p>
        </w:tc>
        <w:tc>
          <w:tcPr>
            <w:tcW w:w="842" w:type="dxa"/>
            <w:shd w:val="clear" w:color="auto" w:fill="auto"/>
            <w:noWrap/>
            <w:vAlign w:val="center"/>
            <w:hideMark/>
          </w:tcPr>
          <w:p w:rsidR="00C32503" w:rsidRPr="0077006B" w:rsidRDefault="00C32503" w:rsidP="007B0405">
            <w:pPr>
              <w:jc w:val="center"/>
              <w:rPr>
                <w:bCs/>
                <w:color w:val="000000"/>
              </w:rPr>
            </w:pPr>
            <w:r w:rsidRPr="0077006B">
              <w:rPr>
                <w:bCs/>
                <w:color w:val="000000"/>
              </w:rPr>
              <w:t>2,637</w:t>
            </w:r>
          </w:p>
        </w:tc>
        <w:tc>
          <w:tcPr>
            <w:tcW w:w="842" w:type="dxa"/>
            <w:shd w:val="clear" w:color="auto" w:fill="auto"/>
            <w:noWrap/>
            <w:vAlign w:val="center"/>
            <w:hideMark/>
          </w:tcPr>
          <w:p w:rsidR="00C32503" w:rsidRPr="0077006B" w:rsidRDefault="00C32503" w:rsidP="007B0405">
            <w:pPr>
              <w:jc w:val="center"/>
              <w:rPr>
                <w:bCs/>
                <w:color w:val="000000"/>
              </w:rPr>
            </w:pPr>
            <w:r w:rsidRPr="0077006B">
              <w:rPr>
                <w:bCs/>
                <w:color w:val="000000"/>
              </w:rPr>
              <w:t>2,766</w:t>
            </w:r>
          </w:p>
        </w:tc>
        <w:tc>
          <w:tcPr>
            <w:tcW w:w="864" w:type="dxa"/>
            <w:shd w:val="clear" w:color="auto" w:fill="auto"/>
            <w:noWrap/>
            <w:vAlign w:val="center"/>
            <w:hideMark/>
          </w:tcPr>
          <w:p w:rsidR="00C32503" w:rsidRPr="0077006B" w:rsidRDefault="00C32503" w:rsidP="007B0405">
            <w:pPr>
              <w:jc w:val="center"/>
              <w:rPr>
                <w:bCs/>
                <w:color w:val="000000"/>
              </w:rPr>
            </w:pPr>
            <w:r w:rsidRPr="0077006B">
              <w:rPr>
                <w:bCs/>
                <w:color w:val="000000"/>
              </w:rPr>
              <w:t>2,543</w:t>
            </w:r>
          </w:p>
        </w:tc>
        <w:tc>
          <w:tcPr>
            <w:tcW w:w="864" w:type="dxa"/>
            <w:shd w:val="clear" w:color="auto" w:fill="auto"/>
            <w:noWrap/>
            <w:vAlign w:val="center"/>
            <w:hideMark/>
          </w:tcPr>
          <w:p w:rsidR="00C32503" w:rsidRPr="0077006B" w:rsidRDefault="00C32503" w:rsidP="007B0405">
            <w:pPr>
              <w:jc w:val="center"/>
              <w:rPr>
                <w:bCs/>
                <w:color w:val="000000"/>
              </w:rPr>
            </w:pPr>
            <w:r w:rsidRPr="0077006B">
              <w:rPr>
                <w:bCs/>
                <w:color w:val="000000"/>
              </w:rPr>
              <w:t>3,437</w:t>
            </w:r>
          </w:p>
        </w:tc>
        <w:tc>
          <w:tcPr>
            <w:tcW w:w="864" w:type="dxa"/>
            <w:shd w:val="clear" w:color="auto" w:fill="auto"/>
            <w:noWrap/>
            <w:vAlign w:val="center"/>
            <w:hideMark/>
          </w:tcPr>
          <w:p w:rsidR="00C32503" w:rsidRPr="0077006B" w:rsidRDefault="00C32503" w:rsidP="007B0405">
            <w:pPr>
              <w:jc w:val="center"/>
              <w:rPr>
                <w:bCs/>
                <w:color w:val="000000"/>
              </w:rPr>
            </w:pPr>
            <w:r w:rsidRPr="0077006B">
              <w:rPr>
                <w:bCs/>
                <w:color w:val="000000"/>
              </w:rPr>
              <w:t>2,647</w:t>
            </w:r>
          </w:p>
        </w:tc>
        <w:tc>
          <w:tcPr>
            <w:tcW w:w="864" w:type="dxa"/>
            <w:shd w:val="clear" w:color="auto" w:fill="auto"/>
            <w:noWrap/>
            <w:vAlign w:val="center"/>
            <w:hideMark/>
          </w:tcPr>
          <w:p w:rsidR="00C32503" w:rsidRPr="0077006B" w:rsidRDefault="00C32503" w:rsidP="007B0405">
            <w:pPr>
              <w:jc w:val="center"/>
              <w:rPr>
                <w:bCs/>
                <w:color w:val="000000"/>
              </w:rPr>
            </w:pPr>
            <w:r w:rsidRPr="0077006B">
              <w:rPr>
                <w:bCs/>
                <w:color w:val="000000"/>
              </w:rPr>
              <w:t>2,452</w:t>
            </w:r>
          </w:p>
        </w:tc>
        <w:tc>
          <w:tcPr>
            <w:tcW w:w="728" w:type="dxa"/>
            <w:shd w:val="clear" w:color="auto" w:fill="auto"/>
            <w:noWrap/>
            <w:vAlign w:val="center"/>
            <w:hideMark/>
          </w:tcPr>
          <w:p w:rsidR="00C32503" w:rsidRPr="0077006B" w:rsidRDefault="00C32503" w:rsidP="0077006B">
            <w:pPr>
              <w:ind w:left="-74" w:right="-43"/>
              <w:jc w:val="center"/>
              <w:rPr>
                <w:bCs/>
                <w:color w:val="000000"/>
              </w:rPr>
            </w:pPr>
            <w:r w:rsidRPr="0077006B">
              <w:rPr>
                <w:bCs/>
                <w:color w:val="000000"/>
              </w:rPr>
              <w:t>2,32</w:t>
            </w:r>
          </w:p>
        </w:tc>
        <w:tc>
          <w:tcPr>
            <w:tcW w:w="864" w:type="dxa"/>
            <w:shd w:val="clear" w:color="auto" w:fill="auto"/>
            <w:noWrap/>
            <w:vAlign w:val="center"/>
            <w:hideMark/>
          </w:tcPr>
          <w:p w:rsidR="00C32503" w:rsidRPr="0077006B" w:rsidRDefault="00C32503" w:rsidP="007B0405">
            <w:pPr>
              <w:jc w:val="center"/>
              <w:rPr>
                <w:bCs/>
                <w:color w:val="000000"/>
              </w:rPr>
            </w:pPr>
            <w:r w:rsidRPr="0077006B">
              <w:rPr>
                <w:bCs/>
                <w:color w:val="000000"/>
              </w:rPr>
              <w:t>2,197</w:t>
            </w:r>
          </w:p>
        </w:tc>
        <w:tc>
          <w:tcPr>
            <w:tcW w:w="728" w:type="dxa"/>
            <w:shd w:val="clear" w:color="auto" w:fill="auto"/>
            <w:noWrap/>
            <w:vAlign w:val="center"/>
            <w:hideMark/>
          </w:tcPr>
          <w:p w:rsidR="00C32503" w:rsidRPr="0077006B" w:rsidRDefault="00C32503" w:rsidP="0077006B">
            <w:pPr>
              <w:ind w:left="-81" w:right="-50"/>
              <w:jc w:val="center"/>
              <w:rPr>
                <w:bCs/>
                <w:color w:val="000000"/>
              </w:rPr>
            </w:pPr>
            <w:r w:rsidRPr="0077006B">
              <w:rPr>
                <w:bCs/>
                <w:color w:val="000000"/>
              </w:rPr>
              <w:t xml:space="preserve">1,559 </w:t>
            </w:r>
          </w:p>
        </w:tc>
        <w:tc>
          <w:tcPr>
            <w:tcW w:w="1438" w:type="dxa"/>
            <w:shd w:val="clear" w:color="auto" w:fill="auto"/>
            <w:noWrap/>
            <w:vAlign w:val="center"/>
            <w:hideMark/>
          </w:tcPr>
          <w:p w:rsidR="00C32503" w:rsidRPr="0077006B" w:rsidRDefault="00C32503" w:rsidP="007B0405">
            <w:pPr>
              <w:jc w:val="center"/>
              <w:rPr>
                <w:color w:val="000000"/>
              </w:rPr>
            </w:pPr>
            <w:r w:rsidRPr="0077006B">
              <w:rPr>
                <w:color w:val="000000"/>
              </w:rPr>
              <w:t>да</w:t>
            </w:r>
          </w:p>
        </w:tc>
      </w:tr>
    </w:tbl>
    <w:p w:rsidR="00D048F6" w:rsidRDefault="00D048F6" w:rsidP="00D048F6">
      <w:pPr>
        <w:tabs>
          <w:tab w:val="left" w:pos="993"/>
        </w:tabs>
        <w:ind w:firstLine="567"/>
        <w:jc w:val="both"/>
        <w:rPr>
          <w:sz w:val="28"/>
          <w:szCs w:val="28"/>
        </w:rPr>
      </w:pPr>
    </w:p>
    <w:p w:rsidR="00D048F6" w:rsidRDefault="00D048F6" w:rsidP="00D048F6">
      <w:pPr>
        <w:rPr>
          <w:sz w:val="28"/>
          <w:szCs w:val="28"/>
        </w:rPr>
      </w:pPr>
      <w:r>
        <w:rPr>
          <w:sz w:val="28"/>
          <w:szCs w:val="28"/>
        </w:rPr>
        <w:br w:type="page"/>
      </w:r>
    </w:p>
    <w:p w:rsidR="00D048F6" w:rsidRPr="00264BCF"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М</w:t>
      </w:r>
    </w:p>
    <w:p w:rsidR="00264BCF" w:rsidRDefault="00264BCF" w:rsidP="00D048F6">
      <w:pPr>
        <w:tabs>
          <w:tab w:val="left" w:pos="993"/>
        </w:tabs>
        <w:ind w:firstLine="567"/>
        <w:jc w:val="both"/>
        <w:rPr>
          <w:sz w:val="28"/>
          <w:szCs w:val="28"/>
          <w:lang w:val="kk-KZ"/>
        </w:rPr>
      </w:pPr>
    </w:p>
    <w:p w:rsidR="00D048F6" w:rsidRDefault="00264BCF" w:rsidP="00264BCF">
      <w:pPr>
        <w:tabs>
          <w:tab w:val="left" w:pos="993"/>
        </w:tabs>
        <w:jc w:val="both"/>
        <w:rPr>
          <w:sz w:val="28"/>
          <w:szCs w:val="28"/>
          <w:lang w:val="kk-KZ"/>
        </w:rPr>
      </w:pPr>
      <w:r>
        <w:rPr>
          <w:sz w:val="28"/>
          <w:szCs w:val="28"/>
          <w:lang w:val="kk-KZ"/>
        </w:rPr>
        <w:t xml:space="preserve">Таблица </w:t>
      </w:r>
      <w:r w:rsidR="00A00F62">
        <w:rPr>
          <w:sz w:val="28"/>
          <w:szCs w:val="28"/>
          <w:lang w:val="kk-KZ"/>
        </w:rPr>
        <w:t>М</w:t>
      </w:r>
      <w:r>
        <w:rPr>
          <w:sz w:val="28"/>
          <w:szCs w:val="28"/>
          <w:lang w:val="kk-KZ"/>
        </w:rPr>
        <w:t xml:space="preserve">.1 – </w:t>
      </w:r>
      <w:r w:rsidR="00D048F6" w:rsidRPr="001A5823">
        <w:rPr>
          <w:sz w:val="28"/>
          <w:szCs w:val="28"/>
        </w:rPr>
        <w:t>Выполнение банк</w:t>
      </w:r>
      <w:r>
        <w:rPr>
          <w:sz w:val="28"/>
          <w:szCs w:val="28"/>
          <w:lang w:val="kk-KZ"/>
        </w:rPr>
        <w:t>а</w:t>
      </w:r>
      <w:r w:rsidR="00D048F6" w:rsidRPr="001A5823">
        <w:rPr>
          <w:sz w:val="28"/>
          <w:szCs w:val="28"/>
        </w:rPr>
        <w:t>ми второго уровня Казахстана пруденциального норматива "Коэффициент срочной ликвидности k4-1"</w:t>
      </w:r>
    </w:p>
    <w:p w:rsidR="0077006B" w:rsidRPr="0077006B" w:rsidRDefault="0077006B" w:rsidP="00264BCF">
      <w:pPr>
        <w:tabs>
          <w:tab w:val="left" w:pos="993"/>
        </w:tabs>
        <w:jc w:val="both"/>
        <w:rPr>
          <w:sz w:val="16"/>
          <w:szCs w:val="16"/>
          <w:lang w:val="kk-KZ"/>
        </w:rPr>
      </w:pPr>
    </w:p>
    <w:tbl>
      <w:tblPr>
        <w:tblW w:w="1465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868"/>
        <w:gridCol w:w="742"/>
        <w:gridCol w:w="14"/>
        <w:gridCol w:w="924"/>
        <w:gridCol w:w="994"/>
        <w:gridCol w:w="797"/>
        <w:gridCol w:w="854"/>
        <w:gridCol w:w="14"/>
        <w:gridCol w:w="854"/>
        <w:gridCol w:w="938"/>
        <w:gridCol w:w="784"/>
        <w:gridCol w:w="868"/>
        <w:gridCol w:w="14"/>
        <w:gridCol w:w="685"/>
        <w:gridCol w:w="28"/>
        <w:gridCol w:w="812"/>
        <w:gridCol w:w="14"/>
        <w:gridCol w:w="778"/>
        <w:gridCol w:w="6"/>
        <w:gridCol w:w="1590"/>
      </w:tblGrid>
      <w:tr w:rsidR="0077006B" w:rsidRPr="00264BCF" w:rsidTr="0077006B">
        <w:trPr>
          <w:trHeight w:val="923"/>
        </w:trPr>
        <w:tc>
          <w:tcPr>
            <w:tcW w:w="2072" w:type="dxa"/>
            <w:shd w:val="clear" w:color="auto" w:fill="auto"/>
            <w:vAlign w:val="center"/>
            <w:hideMark/>
          </w:tcPr>
          <w:p w:rsidR="00C32503" w:rsidRPr="00264BCF" w:rsidRDefault="00C32503" w:rsidP="0077006B">
            <w:pPr>
              <w:spacing w:line="216" w:lineRule="auto"/>
              <w:jc w:val="center"/>
              <w:rPr>
                <w:bCs/>
              </w:rPr>
            </w:pPr>
            <w:r w:rsidRPr="00264BCF">
              <w:rPr>
                <w:bCs/>
              </w:rPr>
              <w:t>Наименование банков второго уровня</w:t>
            </w:r>
          </w:p>
        </w:tc>
        <w:tc>
          <w:tcPr>
            <w:tcW w:w="868"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2010</w:t>
            </w:r>
            <w:r w:rsidR="00FE0603">
              <w:rPr>
                <w:bCs/>
                <w:lang w:val="kk-KZ"/>
              </w:rPr>
              <w:t xml:space="preserve"> год</w:t>
            </w:r>
          </w:p>
        </w:tc>
        <w:tc>
          <w:tcPr>
            <w:tcW w:w="756" w:type="dxa"/>
            <w:gridSpan w:val="2"/>
            <w:shd w:val="clear" w:color="auto" w:fill="auto"/>
            <w:vAlign w:val="center"/>
            <w:hideMark/>
          </w:tcPr>
          <w:p w:rsidR="00C32503" w:rsidRPr="00FE0603" w:rsidRDefault="00C32503" w:rsidP="0077006B">
            <w:pPr>
              <w:spacing w:line="216" w:lineRule="auto"/>
              <w:jc w:val="center"/>
              <w:rPr>
                <w:bCs/>
                <w:lang w:val="kk-KZ"/>
              </w:rPr>
            </w:pPr>
            <w:r w:rsidRPr="00264BCF">
              <w:rPr>
                <w:bCs/>
              </w:rPr>
              <w:t>2011</w:t>
            </w:r>
            <w:r w:rsidR="00FE0603">
              <w:rPr>
                <w:bCs/>
                <w:lang w:val="kk-KZ"/>
              </w:rPr>
              <w:t xml:space="preserve"> год</w:t>
            </w:r>
          </w:p>
        </w:tc>
        <w:tc>
          <w:tcPr>
            <w:tcW w:w="924"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2012</w:t>
            </w:r>
            <w:r w:rsidR="00FE0603">
              <w:rPr>
                <w:bCs/>
                <w:lang w:val="kk-KZ"/>
              </w:rPr>
              <w:t xml:space="preserve"> год</w:t>
            </w:r>
          </w:p>
        </w:tc>
        <w:tc>
          <w:tcPr>
            <w:tcW w:w="994"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2013</w:t>
            </w:r>
            <w:r w:rsidR="00FE0603">
              <w:rPr>
                <w:bCs/>
                <w:lang w:val="kk-KZ"/>
              </w:rPr>
              <w:t xml:space="preserve"> год</w:t>
            </w:r>
          </w:p>
        </w:tc>
        <w:tc>
          <w:tcPr>
            <w:tcW w:w="797"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2014</w:t>
            </w:r>
            <w:r w:rsidR="00FE0603">
              <w:rPr>
                <w:bCs/>
                <w:lang w:val="kk-KZ"/>
              </w:rPr>
              <w:t xml:space="preserve"> год</w:t>
            </w:r>
          </w:p>
        </w:tc>
        <w:tc>
          <w:tcPr>
            <w:tcW w:w="854"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2015</w:t>
            </w:r>
            <w:r w:rsidR="00FE0603">
              <w:rPr>
                <w:bCs/>
                <w:lang w:val="kk-KZ"/>
              </w:rPr>
              <w:t xml:space="preserve"> год</w:t>
            </w:r>
          </w:p>
        </w:tc>
        <w:tc>
          <w:tcPr>
            <w:tcW w:w="868" w:type="dxa"/>
            <w:gridSpan w:val="2"/>
            <w:shd w:val="clear" w:color="auto" w:fill="auto"/>
            <w:vAlign w:val="center"/>
            <w:hideMark/>
          </w:tcPr>
          <w:p w:rsidR="00C32503" w:rsidRPr="00FE0603" w:rsidRDefault="00C32503" w:rsidP="0077006B">
            <w:pPr>
              <w:spacing w:line="216" w:lineRule="auto"/>
              <w:jc w:val="center"/>
              <w:rPr>
                <w:bCs/>
                <w:lang w:val="kk-KZ"/>
              </w:rPr>
            </w:pPr>
            <w:r w:rsidRPr="00264BCF">
              <w:rPr>
                <w:bCs/>
              </w:rPr>
              <w:t>2016</w:t>
            </w:r>
            <w:r w:rsidR="00FE0603">
              <w:rPr>
                <w:bCs/>
                <w:lang w:val="kk-KZ"/>
              </w:rPr>
              <w:t xml:space="preserve"> год</w:t>
            </w:r>
          </w:p>
        </w:tc>
        <w:tc>
          <w:tcPr>
            <w:tcW w:w="938"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2017</w:t>
            </w:r>
            <w:r w:rsidR="00FE0603">
              <w:rPr>
                <w:bCs/>
                <w:lang w:val="kk-KZ"/>
              </w:rPr>
              <w:t xml:space="preserve"> год</w:t>
            </w:r>
          </w:p>
        </w:tc>
        <w:tc>
          <w:tcPr>
            <w:tcW w:w="784"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2018</w:t>
            </w:r>
            <w:r w:rsidR="00FE0603">
              <w:rPr>
                <w:bCs/>
                <w:lang w:val="kk-KZ"/>
              </w:rPr>
              <w:t xml:space="preserve"> год</w:t>
            </w:r>
          </w:p>
        </w:tc>
        <w:tc>
          <w:tcPr>
            <w:tcW w:w="868" w:type="dxa"/>
            <w:shd w:val="clear" w:color="auto" w:fill="auto"/>
            <w:vAlign w:val="center"/>
            <w:hideMark/>
          </w:tcPr>
          <w:p w:rsidR="00C32503" w:rsidRPr="00FE0603" w:rsidRDefault="00C32503" w:rsidP="0077006B">
            <w:pPr>
              <w:spacing w:line="216" w:lineRule="auto"/>
              <w:jc w:val="center"/>
              <w:rPr>
                <w:bCs/>
                <w:lang w:val="kk-KZ"/>
              </w:rPr>
            </w:pPr>
            <w:r w:rsidRPr="00264BCF">
              <w:rPr>
                <w:bCs/>
              </w:rPr>
              <w:t>2019</w:t>
            </w:r>
            <w:r w:rsidR="00FE0603">
              <w:rPr>
                <w:bCs/>
                <w:lang w:val="kk-KZ"/>
              </w:rPr>
              <w:t xml:space="preserve"> год</w:t>
            </w:r>
          </w:p>
        </w:tc>
        <w:tc>
          <w:tcPr>
            <w:tcW w:w="727" w:type="dxa"/>
            <w:gridSpan w:val="3"/>
            <w:shd w:val="clear" w:color="auto" w:fill="auto"/>
            <w:vAlign w:val="center"/>
            <w:hideMark/>
          </w:tcPr>
          <w:p w:rsidR="00C32503" w:rsidRPr="00FE0603" w:rsidRDefault="00C32503" w:rsidP="0077006B">
            <w:pPr>
              <w:spacing w:line="216" w:lineRule="auto"/>
              <w:jc w:val="center"/>
              <w:rPr>
                <w:bCs/>
                <w:lang w:val="kk-KZ"/>
              </w:rPr>
            </w:pPr>
            <w:r w:rsidRPr="00264BCF">
              <w:rPr>
                <w:bCs/>
              </w:rPr>
              <w:t>2020</w:t>
            </w:r>
            <w:r w:rsidR="00FE0603">
              <w:rPr>
                <w:bCs/>
                <w:lang w:val="kk-KZ"/>
              </w:rPr>
              <w:t xml:space="preserve"> год</w:t>
            </w:r>
          </w:p>
        </w:tc>
        <w:tc>
          <w:tcPr>
            <w:tcW w:w="826" w:type="dxa"/>
            <w:gridSpan w:val="2"/>
            <w:shd w:val="clear" w:color="auto" w:fill="auto"/>
            <w:vAlign w:val="center"/>
            <w:hideMark/>
          </w:tcPr>
          <w:p w:rsidR="00C32503" w:rsidRPr="00FE0603" w:rsidRDefault="00C32503" w:rsidP="0077006B">
            <w:pPr>
              <w:spacing w:line="216" w:lineRule="auto"/>
              <w:jc w:val="center"/>
              <w:rPr>
                <w:bCs/>
                <w:lang w:val="kk-KZ"/>
              </w:rPr>
            </w:pPr>
            <w:r w:rsidRPr="00264BCF">
              <w:rPr>
                <w:bCs/>
              </w:rPr>
              <w:t>2021</w:t>
            </w:r>
            <w:r w:rsidR="00FE0603">
              <w:rPr>
                <w:bCs/>
                <w:lang w:val="kk-KZ"/>
              </w:rPr>
              <w:t xml:space="preserve"> год</w:t>
            </w:r>
          </w:p>
        </w:tc>
        <w:tc>
          <w:tcPr>
            <w:tcW w:w="778" w:type="dxa"/>
            <w:shd w:val="clear" w:color="auto" w:fill="auto"/>
            <w:vAlign w:val="center"/>
            <w:hideMark/>
          </w:tcPr>
          <w:p w:rsidR="00C32503" w:rsidRPr="00FE0603" w:rsidRDefault="00C32503" w:rsidP="0077006B">
            <w:pPr>
              <w:spacing w:line="216" w:lineRule="auto"/>
              <w:jc w:val="center"/>
              <w:rPr>
                <w:bCs/>
                <w:lang w:val="kk-KZ"/>
              </w:rPr>
            </w:pPr>
            <w:r w:rsidRPr="00264BCF">
              <w:rPr>
                <w:bCs/>
              </w:rPr>
              <w:t>2022</w:t>
            </w:r>
            <w:r w:rsidR="00FE0603">
              <w:rPr>
                <w:bCs/>
                <w:lang w:val="kk-KZ"/>
              </w:rPr>
              <w:t xml:space="preserve"> год</w:t>
            </w:r>
          </w:p>
        </w:tc>
        <w:tc>
          <w:tcPr>
            <w:tcW w:w="1596" w:type="dxa"/>
            <w:gridSpan w:val="2"/>
            <w:shd w:val="clear" w:color="auto" w:fill="auto"/>
            <w:vAlign w:val="center"/>
            <w:hideMark/>
          </w:tcPr>
          <w:p w:rsidR="00C32503" w:rsidRPr="00264BCF" w:rsidRDefault="00C32503" w:rsidP="0077006B">
            <w:pPr>
              <w:spacing w:line="216" w:lineRule="auto"/>
              <w:jc w:val="center"/>
              <w:rPr>
                <w:bCs/>
              </w:rPr>
            </w:pPr>
            <w:r w:rsidRPr="00264BCF">
              <w:rPr>
                <w:bCs/>
              </w:rPr>
              <w:t>Выполнение норматива</w:t>
            </w:r>
          </w:p>
        </w:tc>
      </w:tr>
      <w:tr w:rsidR="0077006B" w:rsidRPr="00264BCF" w:rsidTr="0077006B">
        <w:trPr>
          <w:trHeight w:val="70"/>
        </w:trPr>
        <w:tc>
          <w:tcPr>
            <w:tcW w:w="2072" w:type="dxa"/>
            <w:shd w:val="clear" w:color="auto" w:fill="auto"/>
            <w:vAlign w:val="center"/>
          </w:tcPr>
          <w:p w:rsidR="0077006B" w:rsidRPr="0077006B" w:rsidRDefault="0077006B" w:rsidP="0077006B">
            <w:pPr>
              <w:spacing w:line="216" w:lineRule="auto"/>
              <w:jc w:val="center"/>
              <w:rPr>
                <w:bCs/>
                <w:lang w:val="kk-KZ"/>
              </w:rPr>
            </w:pPr>
            <w:r>
              <w:rPr>
                <w:bCs/>
                <w:lang w:val="kk-KZ"/>
              </w:rPr>
              <w:t>1</w:t>
            </w:r>
          </w:p>
        </w:tc>
        <w:tc>
          <w:tcPr>
            <w:tcW w:w="868" w:type="dxa"/>
            <w:shd w:val="clear" w:color="auto" w:fill="auto"/>
            <w:vAlign w:val="center"/>
          </w:tcPr>
          <w:p w:rsidR="0077006B" w:rsidRPr="0077006B" w:rsidRDefault="0077006B" w:rsidP="0077006B">
            <w:pPr>
              <w:spacing w:line="216" w:lineRule="auto"/>
              <w:jc w:val="center"/>
              <w:rPr>
                <w:bCs/>
                <w:lang w:val="kk-KZ"/>
              </w:rPr>
            </w:pPr>
            <w:r>
              <w:rPr>
                <w:bCs/>
                <w:lang w:val="kk-KZ"/>
              </w:rPr>
              <w:t>2</w:t>
            </w:r>
          </w:p>
        </w:tc>
        <w:tc>
          <w:tcPr>
            <w:tcW w:w="756" w:type="dxa"/>
            <w:gridSpan w:val="2"/>
            <w:shd w:val="clear" w:color="auto" w:fill="auto"/>
            <w:vAlign w:val="center"/>
          </w:tcPr>
          <w:p w:rsidR="0077006B" w:rsidRPr="0077006B" w:rsidRDefault="0077006B" w:rsidP="0077006B">
            <w:pPr>
              <w:spacing w:line="216" w:lineRule="auto"/>
              <w:jc w:val="center"/>
              <w:rPr>
                <w:bCs/>
                <w:lang w:val="kk-KZ"/>
              </w:rPr>
            </w:pPr>
            <w:r>
              <w:rPr>
                <w:bCs/>
                <w:lang w:val="kk-KZ"/>
              </w:rPr>
              <w:t>3</w:t>
            </w:r>
          </w:p>
        </w:tc>
        <w:tc>
          <w:tcPr>
            <w:tcW w:w="924" w:type="dxa"/>
            <w:shd w:val="clear" w:color="auto" w:fill="auto"/>
            <w:vAlign w:val="center"/>
          </w:tcPr>
          <w:p w:rsidR="0077006B" w:rsidRPr="0077006B" w:rsidRDefault="0077006B" w:rsidP="0077006B">
            <w:pPr>
              <w:spacing w:line="216" w:lineRule="auto"/>
              <w:jc w:val="center"/>
              <w:rPr>
                <w:bCs/>
                <w:lang w:val="kk-KZ"/>
              </w:rPr>
            </w:pPr>
            <w:r>
              <w:rPr>
                <w:bCs/>
                <w:lang w:val="kk-KZ"/>
              </w:rPr>
              <w:t>4</w:t>
            </w:r>
          </w:p>
        </w:tc>
        <w:tc>
          <w:tcPr>
            <w:tcW w:w="994" w:type="dxa"/>
            <w:shd w:val="clear" w:color="auto" w:fill="auto"/>
            <w:vAlign w:val="center"/>
          </w:tcPr>
          <w:p w:rsidR="0077006B" w:rsidRPr="0077006B" w:rsidRDefault="0077006B" w:rsidP="0077006B">
            <w:pPr>
              <w:spacing w:line="216" w:lineRule="auto"/>
              <w:jc w:val="center"/>
              <w:rPr>
                <w:bCs/>
                <w:lang w:val="kk-KZ"/>
              </w:rPr>
            </w:pPr>
            <w:r>
              <w:rPr>
                <w:bCs/>
                <w:lang w:val="kk-KZ"/>
              </w:rPr>
              <w:t>5</w:t>
            </w:r>
          </w:p>
        </w:tc>
        <w:tc>
          <w:tcPr>
            <w:tcW w:w="797" w:type="dxa"/>
            <w:shd w:val="clear" w:color="auto" w:fill="auto"/>
            <w:vAlign w:val="center"/>
          </w:tcPr>
          <w:p w:rsidR="0077006B" w:rsidRPr="0077006B" w:rsidRDefault="0077006B" w:rsidP="0077006B">
            <w:pPr>
              <w:spacing w:line="216" w:lineRule="auto"/>
              <w:jc w:val="center"/>
              <w:rPr>
                <w:bCs/>
                <w:lang w:val="kk-KZ"/>
              </w:rPr>
            </w:pPr>
            <w:r>
              <w:rPr>
                <w:bCs/>
                <w:lang w:val="kk-KZ"/>
              </w:rPr>
              <w:t>6</w:t>
            </w:r>
          </w:p>
        </w:tc>
        <w:tc>
          <w:tcPr>
            <w:tcW w:w="854" w:type="dxa"/>
            <w:shd w:val="clear" w:color="auto" w:fill="auto"/>
            <w:vAlign w:val="center"/>
          </w:tcPr>
          <w:p w:rsidR="0077006B" w:rsidRPr="0077006B" w:rsidRDefault="0077006B" w:rsidP="0077006B">
            <w:pPr>
              <w:spacing w:line="216" w:lineRule="auto"/>
              <w:jc w:val="center"/>
              <w:rPr>
                <w:bCs/>
                <w:lang w:val="kk-KZ"/>
              </w:rPr>
            </w:pPr>
            <w:r>
              <w:rPr>
                <w:bCs/>
                <w:lang w:val="kk-KZ"/>
              </w:rPr>
              <w:t>7</w:t>
            </w:r>
          </w:p>
        </w:tc>
        <w:tc>
          <w:tcPr>
            <w:tcW w:w="868" w:type="dxa"/>
            <w:gridSpan w:val="2"/>
            <w:shd w:val="clear" w:color="auto" w:fill="auto"/>
            <w:vAlign w:val="center"/>
          </w:tcPr>
          <w:p w:rsidR="0077006B" w:rsidRPr="0077006B" w:rsidRDefault="0077006B" w:rsidP="0077006B">
            <w:pPr>
              <w:spacing w:line="216" w:lineRule="auto"/>
              <w:jc w:val="center"/>
              <w:rPr>
                <w:bCs/>
                <w:lang w:val="kk-KZ"/>
              </w:rPr>
            </w:pPr>
            <w:r>
              <w:rPr>
                <w:bCs/>
                <w:lang w:val="kk-KZ"/>
              </w:rPr>
              <w:t>8</w:t>
            </w:r>
          </w:p>
        </w:tc>
        <w:tc>
          <w:tcPr>
            <w:tcW w:w="938" w:type="dxa"/>
            <w:shd w:val="clear" w:color="auto" w:fill="auto"/>
            <w:vAlign w:val="center"/>
          </w:tcPr>
          <w:p w:rsidR="0077006B" w:rsidRPr="0077006B" w:rsidRDefault="0077006B" w:rsidP="0077006B">
            <w:pPr>
              <w:spacing w:line="216" w:lineRule="auto"/>
              <w:jc w:val="center"/>
              <w:rPr>
                <w:bCs/>
                <w:lang w:val="kk-KZ"/>
              </w:rPr>
            </w:pPr>
            <w:r>
              <w:rPr>
                <w:bCs/>
                <w:lang w:val="kk-KZ"/>
              </w:rPr>
              <w:t>9</w:t>
            </w:r>
          </w:p>
        </w:tc>
        <w:tc>
          <w:tcPr>
            <w:tcW w:w="784" w:type="dxa"/>
            <w:shd w:val="clear" w:color="auto" w:fill="auto"/>
            <w:vAlign w:val="center"/>
          </w:tcPr>
          <w:p w:rsidR="0077006B" w:rsidRPr="0077006B" w:rsidRDefault="0077006B" w:rsidP="0077006B">
            <w:pPr>
              <w:spacing w:line="216" w:lineRule="auto"/>
              <w:jc w:val="center"/>
              <w:rPr>
                <w:bCs/>
                <w:lang w:val="kk-KZ"/>
              </w:rPr>
            </w:pPr>
            <w:r>
              <w:rPr>
                <w:bCs/>
                <w:lang w:val="kk-KZ"/>
              </w:rPr>
              <w:t>10</w:t>
            </w:r>
          </w:p>
        </w:tc>
        <w:tc>
          <w:tcPr>
            <w:tcW w:w="868" w:type="dxa"/>
            <w:shd w:val="clear" w:color="auto" w:fill="auto"/>
            <w:vAlign w:val="center"/>
          </w:tcPr>
          <w:p w:rsidR="0077006B" w:rsidRPr="0077006B" w:rsidRDefault="0077006B" w:rsidP="0077006B">
            <w:pPr>
              <w:spacing w:line="216" w:lineRule="auto"/>
              <w:jc w:val="center"/>
              <w:rPr>
                <w:bCs/>
                <w:lang w:val="kk-KZ"/>
              </w:rPr>
            </w:pPr>
            <w:r>
              <w:rPr>
                <w:bCs/>
                <w:lang w:val="kk-KZ"/>
              </w:rPr>
              <w:t>11</w:t>
            </w:r>
          </w:p>
        </w:tc>
        <w:tc>
          <w:tcPr>
            <w:tcW w:w="727" w:type="dxa"/>
            <w:gridSpan w:val="3"/>
            <w:shd w:val="clear" w:color="auto" w:fill="auto"/>
            <w:vAlign w:val="center"/>
          </w:tcPr>
          <w:p w:rsidR="0077006B" w:rsidRPr="0077006B" w:rsidRDefault="0077006B" w:rsidP="0077006B">
            <w:pPr>
              <w:spacing w:line="216" w:lineRule="auto"/>
              <w:jc w:val="center"/>
              <w:rPr>
                <w:bCs/>
                <w:lang w:val="kk-KZ"/>
              </w:rPr>
            </w:pPr>
            <w:r>
              <w:rPr>
                <w:bCs/>
                <w:lang w:val="kk-KZ"/>
              </w:rPr>
              <w:t>12</w:t>
            </w:r>
          </w:p>
        </w:tc>
        <w:tc>
          <w:tcPr>
            <w:tcW w:w="826" w:type="dxa"/>
            <w:gridSpan w:val="2"/>
            <w:shd w:val="clear" w:color="auto" w:fill="auto"/>
            <w:vAlign w:val="center"/>
          </w:tcPr>
          <w:p w:rsidR="0077006B" w:rsidRPr="0077006B" w:rsidRDefault="0077006B" w:rsidP="0077006B">
            <w:pPr>
              <w:spacing w:line="216" w:lineRule="auto"/>
              <w:jc w:val="center"/>
              <w:rPr>
                <w:bCs/>
                <w:lang w:val="kk-KZ"/>
              </w:rPr>
            </w:pPr>
            <w:r>
              <w:rPr>
                <w:bCs/>
                <w:lang w:val="kk-KZ"/>
              </w:rPr>
              <w:t>13</w:t>
            </w:r>
          </w:p>
        </w:tc>
        <w:tc>
          <w:tcPr>
            <w:tcW w:w="778" w:type="dxa"/>
            <w:shd w:val="clear" w:color="auto" w:fill="auto"/>
            <w:vAlign w:val="center"/>
          </w:tcPr>
          <w:p w:rsidR="0077006B" w:rsidRPr="0077006B" w:rsidRDefault="0077006B" w:rsidP="0077006B">
            <w:pPr>
              <w:spacing w:line="216" w:lineRule="auto"/>
              <w:jc w:val="center"/>
              <w:rPr>
                <w:bCs/>
                <w:lang w:val="kk-KZ"/>
              </w:rPr>
            </w:pPr>
            <w:r>
              <w:rPr>
                <w:bCs/>
                <w:lang w:val="kk-KZ"/>
              </w:rPr>
              <w:t>14</w:t>
            </w:r>
          </w:p>
        </w:tc>
        <w:tc>
          <w:tcPr>
            <w:tcW w:w="1596" w:type="dxa"/>
            <w:gridSpan w:val="2"/>
            <w:shd w:val="clear" w:color="auto" w:fill="auto"/>
            <w:vAlign w:val="center"/>
          </w:tcPr>
          <w:p w:rsidR="0077006B" w:rsidRPr="0077006B" w:rsidRDefault="0077006B" w:rsidP="0077006B">
            <w:pPr>
              <w:spacing w:line="216" w:lineRule="auto"/>
              <w:jc w:val="center"/>
              <w:rPr>
                <w:bCs/>
                <w:lang w:val="kk-KZ"/>
              </w:rPr>
            </w:pPr>
            <w:r>
              <w:rPr>
                <w:bCs/>
                <w:lang w:val="kk-KZ"/>
              </w:rPr>
              <w:t>15</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"Народный Банк Казахстана"</w:t>
            </w:r>
          </w:p>
        </w:tc>
        <w:tc>
          <w:tcPr>
            <w:tcW w:w="868" w:type="dxa"/>
            <w:shd w:val="clear" w:color="auto" w:fill="auto"/>
            <w:noWrap/>
            <w:vAlign w:val="center"/>
            <w:hideMark/>
          </w:tcPr>
          <w:p w:rsidR="00C32503" w:rsidRPr="00264BCF" w:rsidRDefault="00C32503" w:rsidP="0077006B">
            <w:pPr>
              <w:spacing w:line="216" w:lineRule="auto"/>
              <w:jc w:val="center"/>
            </w:pPr>
            <w:r w:rsidRPr="00264BCF">
              <w:t xml:space="preserve">8,202 </w:t>
            </w:r>
          </w:p>
        </w:tc>
        <w:tc>
          <w:tcPr>
            <w:tcW w:w="756" w:type="dxa"/>
            <w:gridSpan w:val="2"/>
            <w:shd w:val="clear" w:color="auto" w:fill="auto"/>
            <w:noWrap/>
            <w:vAlign w:val="center"/>
            <w:hideMark/>
          </w:tcPr>
          <w:p w:rsidR="00C32503" w:rsidRPr="00264BCF" w:rsidRDefault="00C32503" w:rsidP="0077006B">
            <w:pPr>
              <w:spacing w:line="216" w:lineRule="auto"/>
              <w:jc w:val="center"/>
            </w:pPr>
            <w:r w:rsidRPr="00264BCF">
              <w:t xml:space="preserve">9,233 </w:t>
            </w:r>
          </w:p>
        </w:tc>
        <w:tc>
          <w:tcPr>
            <w:tcW w:w="924" w:type="dxa"/>
            <w:shd w:val="clear" w:color="auto" w:fill="auto"/>
            <w:noWrap/>
            <w:vAlign w:val="center"/>
            <w:hideMark/>
          </w:tcPr>
          <w:p w:rsidR="00C32503" w:rsidRPr="00264BCF" w:rsidRDefault="00C32503" w:rsidP="0077006B">
            <w:pPr>
              <w:spacing w:line="216" w:lineRule="auto"/>
              <w:jc w:val="center"/>
            </w:pPr>
            <w:r w:rsidRPr="00264BCF">
              <w:t xml:space="preserve">7,076 </w:t>
            </w:r>
          </w:p>
        </w:tc>
        <w:tc>
          <w:tcPr>
            <w:tcW w:w="994" w:type="dxa"/>
            <w:shd w:val="clear" w:color="auto" w:fill="auto"/>
            <w:noWrap/>
            <w:vAlign w:val="center"/>
            <w:hideMark/>
          </w:tcPr>
          <w:p w:rsidR="00C32503" w:rsidRPr="00264BCF" w:rsidRDefault="00C32503" w:rsidP="0077006B">
            <w:pPr>
              <w:spacing w:line="216" w:lineRule="auto"/>
              <w:jc w:val="center"/>
            </w:pPr>
            <w:r w:rsidRPr="00264BCF">
              <w:t xml:space="preserve">2,718 </w:t>
            </w:r>
          </w:p>
        </w:tc>
        <w:tc>
          <w:tcPr>
            <w:tcW w:w="797" w:type="dxa"/>
            <w:shd w:val="clear" w:color="auto" w:fill="auto"/>
            <w:noWrap/>
            <w:vAlign w:val="center"/>
            <w:hideMark/>
          </w:tcPr>
          <w:p w:rsidR="00C32503" w:rsidRPr="00264BCF" w:rsidRDefault="00C32503" w:rsidP="0077006B">
            <w:pPr>
              <w:spacing w:line="216" w:lineRule="auto"/>
              <w:jc w:val="center"/>
            </w:pPr>
            <w:r w:rsidRPr="00264BCF">
              <w:t xml:space="preserve">4,103 </w:t>
            </w:r>
          </w:p>
        </w:tc>
        <w:tc>
          <w:tcPr>
            <w:tcW w:w="854" w:type="dxa"/>
            <w:shd w:val="clear" w:color="auto" w:fill="auto"/>
            <w:noWrap/>
            <w:vAlign w:val="center"/>
            <w:hideMark/>
          </w:tcPr>
          <w:p w:rsidR="00C32503" w:rsidRPr="00264BCF" w:rsidRDefault="00C32503" w:rsidP="0077006B">
            <w:pPr>
              <w:spacing w:line="216" w:lineRule="auto"/>
              <w:jc w:val="center"/>
            </w:pPr>
            <w:r w:rsidRPr="00264BCF">
              <w:t xml:space="preserve">4,281 </w:t>
            </w:r>
          </w:p>
        </w:tc>
        <w:tc>
          <w:tcPr>
            <w:tcW w:w="868" w:type="dxa"/>
            <w:gridSpan w:val="2"/>
            <w:shd w:val="clear" w:color="auto" w:fill="auto"/>
            <w:noWrap/>
            <w:vAlign w:val="center"/>
            <w:hideMark/>
          </w:tcPr>
          <w:p w:rsidR="00C32503" w:rsidRPr="00264BCF" w:rsidRDefault="00C32503" w:rsidP="0077006B">
            <w:pPr>
              <w:spacing w:line="216" w:lineRule="auto"/>
              <w:jc w:val="center"/>
            </w:pPr>
            <w:r w:rsidRPr="00264BCF">
              <w:t xml:space="preserve">3,612 </w:t>
            </w:r>
          </w:p>
        </w:tc>
        <w:tc>
          <w:tcPr>
            <w:tcW w:w="938" w:type="dxa"/>
            <w:shd w:val="clear" w:color="auto" w:fill="auto"/>
            <w:noWrap/>
            <w:vAlign w:val="center"/>
            <w:hideMark/>
          </w:tcPr>
          <w:p w:rsidR="00C32503" w:rsidRPr="00264BCF" w:rsidRDefault="00C32503" w:rsidP="0077006B">
            <w:pPr>
              <w:spacing w:line="216" w:lineRule="auto"/>
              <w:jc w:val="center"/>
            </w:pPr>
            <w:r w:rsidRPr="00264BCF">
              <w:t xml:space="preserve">3,511 </w:t>
            </w:r>
          </w:p>
        </w:tc>
        <w:tc>
          <w:tcPr>
            <w:tcW w:w="784" w:type="dxa"/>
            <w:shd w:val="clear" w:color="auto" w:fill="auto"/>
            <w:noWrap/>
            <w:vAlign w:val="center"/>
            <w:hideMark/>
          </w:tcPr>
          <w:p w:rsidR="00C32503" w:rsidRPr="00264BCF" w:rsidRDefault="00C32503" w:rsidP="0077006B">
            <w:pPr>
              <w:spacing w:line="216" w:lineRule="auto"/>
              <w:jc w:val="center"/>
            </w:pPr>
            <w:r w:rsidRPr="00264BCF">
              <w:t xml:space="preserve">5,369 </w:t>
            </w:r>
          </w:p>
        </w:tc>
        <w:tc>
          <w:tcPr>
            <w:tcW w:w="868" w:type="dxa"/>
            <w:shd w:val="clear" w:color="auto" w:fill="auto"/>
            <w:noWrap/>
            <w:vAlign w:val="center"/>
            <w:hideMark/>
          </w:tcPr>
          <w:p w:rsidR="00C32503" w:rsidRPr="00264BCF" w:rsidRDefault="00C32503" w:rsidP="0077006B">
            <w:pPr>
              <w:spacing w:line="216" w:lineRule="auto"/>
              <w:jc w:val="center"/>
            </w:pPr>
            <w:r w:rsidRPr="00264BCF">
              <w:t xml:space="preserve">5,313 </w:t>
            </w:r>
          </w:p>
        </w:tc>
        <w:tc>
          <w:tcPr>
            <w:tcW w:w="727" w:type="dxa"/>
            <w:gridSpan w:val="3"/>
            <w:shd w:val="clear" w:color="auto" w:fill="auto"/>
            <w:noWrap/>
            <w:vAlign w:val="center"/>
            <w:hideMark/>
          </w:tcPr>
          <w:p w:rsidR="00C32503" w:rsidRPr="00264BCF" w:rsidRDefault="00C32503" w:rsidP="0077006B">
            <w:pPr>
              <w:spacing w:line="216" w:lineRule="auto"/>
              <w:ind w:left="-108" w:right="-80"/>
              <w:jc w:val="center"/>
            </w:pPr>
            <w:r w:rsidRPr="00264BCF">
              <w:t xml:space="preserve">4,522 </w:t>
            </w:r>
          </w:p>
        </w:tc>
        <w:tc>
          <w:tcPr>
            <w:tcW w:w="826" w:type="dxa"/>
            <w:gridSpan w:val="2"/>
            <w:shd w:val="clear" w:color="auto" w:fill="auto"/>
            <w:noWrap/>
            <w:vAlign w:val="center"/>
            <w:hideMark/>
          </w:tcPr>
          <w:p w:rsidR="00C32503" w:rsidRPr="00264BCF" w:rsidRDefault="00C32503" w:rsidP="0077006B">
            <w:pPr>
              <w:spacing w:line="216" w:lineRule="auto"/>
              <w:jc w:val="center"/>
            </w:pPr>
            <w:r w:rsidRPr="00264BCF">
              <w:t xml:space="preserve">2,480 </w:t>
            </w:r>
          </w:p>
        </w:tc>
        <w:tc>
          <w:tcPr>
            <w:tcW w:w="778" w:type="dxa"/>
            <w:shd w:val="clear" w:color="auto" w:fill="auto"/>
            <w:noWrap/>
            <w:vAlign w:val="center"/>
            <w:hideMark/>
          </w:tcPr>
          <w:p w:rsidR="00C32503" w:rsidRPr="00264BCF" w:rsidRDefault="00C32503" w:rsidP="0077006B">
            <w:pPr>
              <w:spacing w:line="216" w:lineRule="auto"/>
              <w:jc w:val="center"/>
            </w:pPr>
            <w:r w:rsidRPr="00264BCF">
              <w:t xml:space="preserve">1,911 </w:t>
            </w:r>
          </w:p>
        </w:tc>
        <w:tc>
          <w:tcPr>
            <w:tcW w:w="1596" w:type="dxa"/>
            <w:gridSpan w:val="2"/>
            <w:shd w:val="clear" w:color="auto" w:fill="auto"/>
            <w:noWrap/>
            <w:vAlign w:val="center"/>
            <w:hideMark/>
          </w:tcPr>
          <w:p w:rsidR="00C32503" w:rsidRPr="00264BCF" w:rsidRDefault="00C32503" w:rsidP="0077006B">
            <w:pPr>
              <w:spacing w:line="216" w:lineRule="auto"/>
              <w:jc w:val="center"/>
              <w:rPr>
                <w:color w:val="000000"/>
              </w:rPr>
            </w:pPr>
            <w:r w:rsidRPr="00264BCF">
              <w:rPr>
                <w:color w:val="000000"/>
              </w:rPr>
              <w:t>да</w:t>
            </w:r>
          </w:p>
        </w:tc>
      </w:tr>
      <w:tr w:rsidR="0077006B" w:rsidRPr="00264BCF" w:rsidTr="0077006B">
        <w:trPr>
          <w:trHeight w:val="630"/>
        </w:trPr>
        <w:tc>
          <w:tcPr>
            <w:tcW w:w="2072" w:type="dxa"/>
            <w:shd w:val="clear" w:color="FFFFFF" w:fill="FFFFFF"/>
            <w:vAlign w:val="center"/>
            <w:hideMark/>
          </w:tcPr>
          <w:p w:rsidR="00C32503" w:rsidRPr="00264BCF" w:rsidRDefault="00C32503" w:rsidP="0077006B">
            <w:pPr>
              <w:spacing w:line="216" w:lineRule="auto"/>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11,494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48,000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14,252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4,864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12,060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2,244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5,140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6,086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1,359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3,296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15,891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7,270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11,086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"KASPI BANK"</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2,529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7,729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1,604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2,747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6,197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9,906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10,752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8,253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3,583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8,819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12,783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9,330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9,055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630"/>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"Отбасы банк" (АО "Жилстройсбербанк Казахстана")</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5,467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11,435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15,196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4,677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2,808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2,229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3,188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3,477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2,890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288,154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104,467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124,760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118,467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"Банк "Bank RBK"</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4,449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6,184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10,233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6,303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3,876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4,127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1,869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3,563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4,617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21,476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9,880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22,153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ДБ АО "Сбербанк"</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4,574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11,273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14,332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3,860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4,337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16,341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31,857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40,420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6,958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6,947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9,499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2,600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3,028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"Евразийский Банк"</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2,742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4,577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2,854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1,147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3,784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1,321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6,253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14,813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15,760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7,003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10,100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14,710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10,230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"ForteBank"</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19,959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14,266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40,611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12,643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14,074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11,655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6,532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4,368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4,113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4,240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3,083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16" w:lineRule="auto"/>
              <w:rPr>
                <w:color w:val="000000"/>
              </w:rPr>
            </w:pPr>
            <w:r w:rsidRPr="00264BCF">
              <w:rPr>
                <w:color w:val="000000"/>
              </w:rPr>
              <w:t>АО  "Банк ЦентрКредит"</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7,108 </w:t>
            </w:r>
          </w:p>
        </w:tc>
        <w:tc>
          <w:tcPr>
            <w:tcW w:w="75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5,962 </w:t>
            </w:r>
          </w:p>
        </w:tc>
        <w:tc>
          <w:tcPr>
            <w:tcW w:w="92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6,257 </w:t>
            </w:r>
          </w:p>
        </w:tc>
        <w:tc>
          <w:tcPr>
            <w:tcW w:w="99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6,206 </w:t>
            </w:r>
          </w:p>
        </w:tc>
        <w:tc>
          <w:tcPr>
            <w:tcW w:w="797"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13,347 </w:t>
            </w:r>
          </w:p>
        </w:tc>
        <w:tc>
          <w:tcPr>
            <w:tcW w:w="85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5,976 </w:t>
            </w:r>
          </w:p>
        </w:tc>
        <w:tc>
          <w:tcPr>
            <w:tcW w:w="868"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20,678 </w:t>
            </w:r>
          </w:p>
        </w:tc>
        <w:tc>
          <w:tcPr>
            <w:tcW w:w="93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8,731 </w:t>
            </w:r>
          </w:p>
        </w:tc>
        <w:tc>
          <w:tcPr>
            <w:tcW w:w="784"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10,415 </w:t>
            </w:r>
          </w:p>
        </w:tc>
        <w:tc>
          <w:tcPr>
            <w:tcW w:w="86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12,590 </w:t>
            </w:r>
          </w:p>
        </w:tc>
        <w:tc>
          <w:tcPr>
            <w:tcW w:w="727" w:type="dxa"/>
            <w:gridSpan w:val="3"/>
            <w:shd w:val="clear" w:color="auto" w:fill="auto"/>
            <w:noWrap/>
            <w:vAlign w:val="center"/>
            <w:hideMark/>
          </w:tcPr>
          <w:p w:rsidR="00C32503" w:rsidRPr="00264BCF" w:rsidRDefault="00C32503" w:rsidP="0077006B">
            <w:pPr>
              <w:spacing w:line="216" w:lineRule="auto"/>
              <w:ind w:left="-94" w:right="-122"/>
              <w:jc w:val="center"/>
            </w:pPr>
            <w:r w:rsidRPr="00264BCF">
              <w:t xml:space="preserve">22,748 </w:t>
            </w:r>
          </w:p>
        </w:tc>
        <w:tc>
          <w:tcPr>
            <w:tcW w:w="826" w:type="dxa"/>
            <w:gridSpan w:val="2"/>
            <w:shd w:val="clear" w:color="auto" w:fill="auto"/>
            <w:noWrap/>
            <w:vAlign w:val="center"/>
            <w:hideMark/>
          </w:tcPr>
          <w:p w:rsidR="00C32503" w:rsidRPr="00264BCF" w:rsidRDefault="00C32503" w:rsidP="0077006B">
            <w:pPr>
              <w:spacing w:line="216" w:lineRule="auto"/>
              <w:ind w:left="-94" w:right="-122"/>
              <w:jc w:val="center"/>
            </w:pPr>
            <w:r w:rsidRPr="00264BCF">
              <w:t xml:space="preserve">24,220 </w:t>
            </w:r>
          </w:p>
        </w:tc>
        <w:tc>
          <w:tcPr>
            <w:tcW w:w="778" w:type="dxa"/>
            <w:shd w:val="clear" w:color="auto" w:fill="auto"/>
            <w:noWrap/>
            <w:vAlign w:val="center"/>
            <w:hideMark/>
          </w:tcPr>
          <w:p w:rsidR="00C32503" w:rsidRPr="00264BCF" w:rsidRDefault="00C32503" w:rsidP="0077006B">
            <w:pPr>
              <w:spacing w:line="216" w:lineRule="auto"/>
              <w:ind w:left="-94" w:right="-122"/>
              <w:jc w:val="center"/>
            </w:pPr>
            <w:r w:rsidRPr="00264BCF">
              <w:t xml:space="preserve">11,576 </w:t>
            </w:r>
          </w:p>
        </w:tc>
        <w:tc>
          <w:tcPr>
            <w:tcW w:w="1596" w:type="dxa"/>
            <w:gridSpan w:val="2"/>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tcBorders>
              <w:bottom w:val="nil"/>
            </w:tcBorders>
            <w:shd w:val="clear" w:color="FFFFFF" w:fill="FFFFFF"/>
            <w:vAlign w:val="center"/>
            <w:hideMark/>
          </w:tcPr>
          <w:p w:rsidR="00C32503" w:rsidRPr="00264BCF" w:rsidRDefault="00C32503" w:rsidP="0077006B">
            <w:pPr>
              <w:spacing w:line="216" w:lineRule="auto"/>
              <w:rPr>
                <w:color w:val="000000"/>
              </w:rPr>
            </w:pPr>
            <w:r w:rsidRPr="00264BCF">
              <w:rPr>
                <w:color w:val="000000"/>
              </w:rPr>
              <w:t>АО "Ситибанк Казахстан"</w:t>
            </w:r>
          </w:p>
        </w:tc>
        <w:tc>
          <w:tcPr>
            <w:tcW w:w="868"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30,692 </w:t>
            </w:r>
          </w:p>
        </w:tc>
        <w:tc>
          <w:tcPr>
            <w:tcW w:w="756" w:type="dxa"/>
            <w:gridSpan w:val="2"/>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27,374 </w:t>
            </w:r>
          </w:p>
        </w:tc>
        <w:tc>
          <w:tcPr>
            <w:tcW w:w="924"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6,274 </w:t>
            </w:r>
          </w:p>
        </w:tc>
        <w:tc>
          <w:tcPr>
            <w:tcW w:w="994"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16,154 </w:t>
            </w:r>
          </w:p>
        </w:tc>
        <w:tc>
          <w:tcPr>
            <w:tcW w:w="797"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50,876 </w:t>
            </w:r>
          </w:p>
        </w:tc>
        <w:tc>
          <w:tcPr>
            <w:tcW w:w="854"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21,236 </w:t>
            </w:r>
          </w:p>
        </w:tc>
        <w:tc>
          <w:tcPr>
            <w:tcW w:w="868" w:type="dxa"/>
            <w:gridSpan w:val="2"/>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18,825 </w:t>
            </w:r>
          </w:p>
        </w:tc>
        <w:tc>
          <w:tcPr>
            <w:tcW w:w="938"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25,255 </w:t>
            </w:r>
          </w:p>
        </w:tc>
        <w:tc>
          <w:tcPr>
            <w:tcW w:w="784"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25,112 </w:t>
            </w:r>
          </w:p>
        </w:tc>
        <w:tc>
          <w:tcPr>
            <w:tcW w:w="868"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6,735 </w:t>
            </w:r>
          </w:p>
        </w:tc>
        <w:tc>
          <w:tcPr>
            <w:tcW w:w="727" w:type="dxa"/>
            <w:gridSpan w:val="3"/>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6,386 </w:t>
            </w:r>
          </w:p>
        </w:tc>
        <w:tc>
          <w:tcPr>
            <w:tcW w:w="826" w:type="dxa"/>
            <w:gridSpan w:val="2"/>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9,430 </w:t>
            </w:r>
          </w:p>
        </w:tc>
        <w:tc>
          <w:tcPr>
            <w:tcW w:w="778" w:type="dxa"/>
            <w:tcBorders>
              <w:bottom w:val="nil"/>
            </w:tcBorders>
            <w:shd w:val="clear" w:color="auto" w:fill="auto"/>
            <w:noWrap/>
            <w:vAlign w:val="center"/>
            <w:hideMark/>
          </w:tcPr>
          <w:p w:rsidR="00C32503" w:rsidRPr="00264BCF" w:rsidRDefault="00C32503" w:rsidP="0077006B">
            <w:pPr>
              <w:spacing w:line="216" w:lineRule="auto"/>
              <w:ind w:left="-94" w:right="-122"/>
              <w:jc w:val="center"/>
            </w:pPr>
            <w:r w:rsidRPr="00264BCF">
              <w:t xml:space="preserve">4,891 </w:t>
            </w:r>
          </w:p>
        </w:tc>
        <w:tc>
          <w:tcPr>
            <w:tcW w:w="1596" w:type="dxa"/>
            <w:gridSpan w:val="2"/>
            <w:tcBorders>
              <w:bottom w:val="nil"/>
            </w:tcBorders>
            <w:shd w:val="clear" w:color="auto" w:fill="auto"/>
            <w:noWrap/>
            <w:vAlign w:val="center"/>
            <w:hideMark/>
          </w:tcPr>
          <w:p w:rsidR="00C32503" w:rsidRPr="00264BCF" w:rsidRDefault="00C32503" w:rsidP="0077006B">
            <w:pPr>
              <w:spacing w:line="216" w:lineRule="auto"/>
              <w:ind w:left="-94" w:right="-122"/>
              <w:jc w:val="center"/>
              <w:rPr>
                <w:color w:val="000000"/>
              </w:rPr>
            </w:pPr>
            <w:r w:rsidRPr="00264BCF">
              <w:rPr>
                <w:color w:val="000000"/>
              </w:rPr>
              <w:t>да</w:t>
            </w:r>
          </w:p>
        </w:tc>
      </w:tr>
      <w:tr w:rsidR="0077006B" w:rsidRPr="00264BCF" w:rsidTr="0077006B">
        <w:trPr>
          <w:trHeight w:val="315"/>
        </w:trPr>
        <w:tc>
          <w:tcPr>
            <w:tcW w:w="2072" w:type="dxa"/>
            <w:tcBorders>
              <w:bottom w:val="nil"/>
            </w:tcBorders>
            <w:shd w:val="clear" w:color="FFFFFF" w:fill="FFFFFF"/>
            <w:vAlign w:val="center"/>
          </w:tcPr>
          <w:p w:rsidR="0077006B" w:rsidRPr="00264BCF" w:rsidRDefault="0077006B" w:rsidP="0077006B">
            <w:pPr>
              <w:spacing w:line="216" w:lineRule="auto"/>
              <w:rPr>
                <w:color w:val="000000"/>
              </w:rPr>
            </w:pPr>
            <w:r w:rsidRPr="00264BCF">
              <w:rPr>
                <w:color w:val="000000"/>
              </w:rPr>
              <w:t>ДБ АО "Банк Хоум Кредит"</w:t>
            </w:r>
          </w:p>
        </w:tc>
        <w:tc>
          <w:tcPr>
            <w:tcW w:w="868"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1,597 </w:t>
            </w:r>
          </w:p>
        </w:tc>
        <w:tc>
          <w:tcPr>
            <w:tcW w:w="756" w:type="dxa"/>
            <w:gridSpan w:val="2"/>
            <w:tcBorders>
              <w:bottom w:val="nil"/>
            </w:tcBorders>
            <w:shd w:val="clear" w:color="auto" w:fill="auto"/>
            <w:noWrap/>
            <w:vAlign w:val="center"/>
          </w:tcPr>
          <w:p w:rsidR="0077006B" w:rsidRPr="00264BCF" w:rsidRDefault="0077006B" w:rsidP="0077006B">
            <w:pPr>
              <w:spacing w:line="216" w:lineRule="auto"/>
              <w:jc w:val="center"/>
            </w:pPr>
            <w:r w:rsidRPr="00264BCF">
              <w:t xml:space="preserve">1,346 </w:t>
            </w:r>
          </w:p>
        </w:tc>
        <w:tc>
          <w:tcPr>
            <w:tcW w:w="924"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3,318 </w:t>
            </w:r>
          </w:p>
        </w:tc>
        <w:tc>
          <w:tcPr>
            <w:tcW w:w="994"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1,684 </w:t>
            </w:r>
          </w:p>
        </w:tc>
        <w:tc>
          <w:tcPr>
            <w:tcW w:w="797"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1,289 </w:t>
            </w:r>
          </w:p>
        </w:tc>
        <w:tc>
          <w:tcPr>
            <w:tcW w:w="854"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3,670 </w:t>
            </w:r>
          </w:p>
        </w:tc>
        <w:tc>
          <w:tcPr>
            <w:tcW w:w="868" w:type="dxa"/>
            <w:gridSpan w:val="2"/>
            <w:tcBorders>
              <w:bottom w:val="nil"/>
            </w:tcBorders>
            <w:shd w:val="clear" w:color="auto" w:fill="auto"/>
            <w:noWrap/>
            <w:vAlign w:val="center"/>
          </w:tcPr>
          <w:p w:rsidR="0077006B" w:rsidRPr="00264BCF" w:rsidRDefault="0077006B" w:rsidP="0077006B">
            <w:pPr>
              <w:spacing w:line="216" w:lineRule="auto"/>
              <w:jc w:val="center"/>
            </w:pPr>
            <w:r w:rsidRPr="00264BCF">
              <w:t xml:space="preserve">6,155 </w:t>
            </w:r>
          </w:p>
        </w:tc>
        <w:tc>
          <w:tcPr>
            <w:tcW w:w="938"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3,789 </w:t>
            </w:r>
          </w:p>
        </w:tc>
        <w:tc>
          <w:tcPr>
            <w:tcW w:w="784"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12,557 </w:t>
            </w:r>
          </w:p>
        </w:tc>
        <w:tc>
          <w:tcPr>
            <w:tcW w:w="868"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5,907 </w:t>
            </w:r>
          </w:p>
        </w:tc>
        <w:tc>
          <w:tcPr>
            <w:tcW w:w="727" w:type="dxa"/>
            <w:gridSpan w:val="3"/>
            <w:tcBorders>
              <w:bottom w:val="nil"/>
            </w:tcBorders>
            <w:shd w:val="clear" w:color="auto" w:fill="auto"/>
            <w:noWrap/>
            <w:vAlign w:val="center"/>
          </w:tcPr>
          <w:p w:rsidR="0077006B" w:rsidRPr="00264BCF" w:rsidRDefault="0077006B" w:rsidP="0077006B">
            <w:pPr>
              <w:spacing w:line="216" w:lineRule="auto"/>
              <w:jc w:val="center"/>
            </w:pPr>
            <w:r w:rsidRPr="00264BCF">
              <w:t xml:space="preserve">14,595 </w:t>
            </w:r>
          </w:p>
        </w:tc>
        <w:tc>
          <w:tcPr>
            <w:tcW w:w="826" w:type="dxa"/>
            <w:gridSpan w:val="2"/>
            <w:tcBorders>
              <w:bottom w:val="nil"/>
            </w:tcBorders>
            <w:shd w:val="clear" w:color="auto" w:fill="auto"/>
            <w:noWrap/>
            <w:vAlign w:val="center"/>
          </w:tcPr>
          <w:p w:rsidR="0077006B" w:rsidRPr="00264BCF" w:rsidRDefault="0077006B" w:rsidP="0077006B">
            <w:pPr>
              <w:spacing w:line="216" w:lineRule="auto"/>
              <w:jc w:val="center"/>
            </w:pPr>
            <w:r w:rsidRPr="00264BCF">
              <w:t xml:space="preserve">17,320 </w:t>
            </w:r>
          </w:p>
        </w:tc>
        <w:tc>
          <w:tcPr>
            <w:tcW w:w="778" w:type="dxa"/>
            <w:tcBorders>
              <w:bottom w:val="nil"/>
            </w:tcBorders>
            <w:shd w:val="clear" w:color="auto" w:fill="auto"/>
            <w:noWrap/>
            <w:vAlign w:val="center"/>
          </w:tcPr>
          <w:p w:rsidR="0077006B" w:rsidRPr="00264BCF" w:rsidRDefault="0077006B" w:rsidP="0077006B">
            <w:pPr>
              <w:spacing w:line="216" w:lineRule="auto"/>
              <w:jc w:val="center"/>
            </w:pPr>
            <w:r w:rsidRPr="00264BCF">
              <w:t xml:space="preserve">11,596 </w:t>
            </w:r>
          </w:p>
        </w:tc>
        <w:tc>
          <w:tcPr>
            <w:tcW w:w="1596" w:type="dxa"/>
            <w:gridSpan w:val="2"/>
            <w:tcBorders>
              <w:bottom w:val="nil"/>
            </w:tcBorders>
            <w:shd w:val="clear" w:color="auto" w:fill="auto"/>
            <w:noWrap/>
            <w:vAlign w:val="center"/>
          </w:tcPr>
          <w:p w:rsidR="0077006B" w:rsidRPr="00264BCF" w:rsidRDefault="0077006B" w:rsidP="0077006B">
            <w:pPr>
              <w:spacing w:line="216" w:lineRule="auto"/>
              <w:jc w:val="center"/>
              <w:rPr>
                <w:color w:val="000000"/>
              </w:rPr>
            </w:pPr>
            <w:r w:rsidRPr="00264BCF">
              <w:rPr>
                <w:color w:val="000000"/>
              </w:rPr>
              <w:t>да</w:t>
            </w:r>
          </w:p>
        </w:tc>
      </w:tr>
      <w:tr w:rsidR="0077006B" w:rsidRPr="00264BCF" w:rsidTr="0077006B">
        <w:trPr>
          <w:trHeight w:val="315"/>
        </w:trPr>
        <w:tc>
          <w:tcPr>
            <w:tcW w:w="14650" w:type="dxa"/>
            <w:gridSpan w:val="21"/>
            <w:tcBorders>
              <w:top w:val="nil"/>
              <w:left w:val="nil"/>
              <w:right w:val="nil"/>
            </w:tcBorders>
            <w:shd w:val="clear" w:color="FFFFFF" w:fill="FFFFFF"/>
            <w:vAlign w:val="center"/>
          </w:tcPr>
          <w:p w:rsidR="0077006B" w:rsidRPr="0077006B" w:rsidRDefault="0077006B" w:rsidP="0077006B">
            <w:pPr>
              <w:ind w:hanging="108"/>
              <w:jc w:val="both"/>
              <w:rPr>
                <w:color w:val="000000"/>
                <w:sz w:val="28"/>
                <w:szCs w:val="28"/>
                <w:lang w:val="kk-KZ"/>
              </w:rPr>
            </w:pPr>
            <w:r w:rsidRPr="0077006B">
              <w:rPr>
                <w:color w:val="000000"/>
                <w:sz w:val="28"/>
                <w:szCs w:val="28"/>
                <w:lang w:val="kk-KZ"/>
              </w:rPr>
              <w:t xml:space="preserve">Продолжение таблицы </w:t>
            </w:r>
            <w:r w:rsidR="00A00F62">
              <w:rPr>
                <w:color w:val="000000"/>
                <w:sz w:val="28"/>
                <w:szCs w:val="28"/>
                <w:lang w:val="kk-KZ"/>
              </w:rPr>
              <w:t>М</w:t>
            </w:r>
            <w:r w:rsidRPr="0077006B">
              <w:rPr>
                <w:color w:val="000000"/>
                <w:sz w:val="28"/>
                <w:szCs w:val="28"/>
                <w:lang w:val="kk-KZ"/>
              </w:rPr>
              <w:t>.1</w:t>
            </w:r>
          </w:p>
          <w:p w:rsidR="0077006B" w:rsidRPr="0077006B" w:rsidRDefault="0077006B" w:rsidP="0077006B">
            <w:pPr>
              <w:jc w:val="both"/>
              <w:rPr>
                <w:color w:val="000000"/>
                <w:sz w:val="16"/>
                <w:szCs w:val="16"/>
                <w:lang w:val="kk-KZ"/>
              </w:rPr>
            </w:pPr>
          </w:p>
        </w:tc>
      </w:tr>
      <w:tr w:rsidR="0077006B" w:rsidRPr="00264BCF" w:rsidTr="0077006B">
        <w:trPr>
          <w:trHeight w:val="315"/>
        </w:trPr>
        <w:tc>
          <w:tcPr>
            <w:tcW w:w="2072" w:type="dxa"/>
            <w:shd w:val="clear" w:color="FFFFFF" w:fill="FFFFFF"/>
            <w:vAlign w:val="center"/>
          </w:tcPr>
          <w:p w:rsidR="0077006B" w:rsidRPr="0077006B" w:rsidRDefault="0077006B" w:rsidP="0077006B">
            <w:pPr>
              <w:jc w:val="center"/>
              <w:rPr>
                <w:color w:val="000000"/>
                <w:lang w:val="kk-KZ"/>
              </w:rPr>
            </w:pPr>
            <w:r>
              <w:rPr>
                <w:color w:val="000000"/>
                <w:lang w:val="kk-KZ"/>
              </w:rPr>
              <w:t>1</w:t>
            </w:r>
          </w:p>
        </w:tc>
        <w:tc>
          <w:tcPr>
            <w:tcW w:w="868" w:type="dxa"/>
            <w:shd w:val="clear" w:color="auto" w:fill="auto"/>
            <w:noWrap/>
            <w:vAlign w:val="center"/>
          </w:tcPr>
          <w:p w:rsidR="0077006B" w:rsidRPr="0077006B" w:rsidRDefault="0077006B" w:rsidP="0077006B">
            <w:pPr>
              <w:jc w:val="center"/>
              <w:rPr>
                <w:lang w:val="kk-KZ"/>
              </w:rPr>
            </w:pPr>
            <w:r>
              <w:rPr>
                <w:lang w:val="kk-KZ"/>
              </w:rPr>
              <w:t>2</w:t>
            </w:r>
          </w:p>
        </w:tc>
        <w:tc>
          <w:tcPr>
            <w:tcW w:w="756" w:type="dxa"/>
            <w:gridSpan w:val="2"/>
            <w:shd w:val="clear" w:color="auto" w:fill="auto"/>
            <w:noWrap/>
            <w:vAlign w:val="center"/>
          </w:tcPr>
          <w:p w:rsidR="0077006B" w:rsidRPr="0077006B" w:rsidRDefault="0077006B" w:rsidP="0077006B">
            <w:pPr>
              <w:jc w:val="center"/>
              <w:rPr>
                <w:lang w:val="kk-KZ"/>
              </w:rPr>
            </w:pPr>
            <w:r>
              <w:rPr>
                <w:lang w:val="kk-KZ"/>
              </w:rPr>
              <w:t>3</w:t>
            </w:r>
          </w:p>
        </w:tc>
        <w:tc>
          <w:tcPr>
            <w:tcW w:w="924" w:type="dxa"/>
            <w:shd w:val="clear" w:color="auto" w:fill="auto"/>
            <w:noWrap/>
            <w:vAlign w:val="center"/>
          </w:tcPr>
          <w:p w:rsidR="0077006B" w:rsidRPr="0077006B" w:rsidRDefault="0077006B" w:rsidP="0077006B">
            <w:pPr>
              <w:jc w:val="center"/>
              <w:rPr>
                <w:lang w:val="kk-KZ"/>
              </w:rPr>
            </w:pPr>
            <w:r>
              <w:rPr>
                <w:lang w:val="kk-KZ"/>
              </w:rPr>
              <w:t>4</w:t>
            </w:r>
          </w:p>
        </w:tc>
        <w:tc>
          <w:tcPr>
            <w:tcW w:w="994" w:type="dxa"/>
            <w:shd w:val="clear" w:color="auto" w:fill="auto"/>
            <w:noWrap/>
            <w:vAlign w:val="center"/>
          </w:tcPr>
          <w:p w:rsidR="0077006B" w:rsidRPr="0077006B" w:rsidRDefault="0077006B" w:rsidP="0077006B">
            <w:pPr>
              <w:jc w:val="center"/>
              <w:rPr>
                <w:lang w:val="kk-KZ"/>
              </w:rPr>
            </w:pPr>
            <w:r>
              <w:rPr>
                <w:lang w:val="kk-KZ"/>
              </w:rPr>
              <w:t>5</w:t>
            </w:r>
          </w:p>
        </w:tc>
        <w:tc>
          <w:tcPr>
            <w:tcW w:w="797" w:type="dxa"/>
            <w:shd w:val="clear" w:color="auto" w:fill="auto"/>
            <w:noWrap/>
            <w:vAlign w:val="center"/>
          </w:tcPr>
          <w:p w:rsidR="0077006B" w:rsidRPr="0077006B" w:rsidRDefault="0077006B" w:rsidP="0077006B">
            <w:pPr>
              <w:jc w:val="center"/>
              <w:rPr>
                <w:lang w:val="kk-KZ"/>
              </w:rPr>
            </w:pPr>
            <w:r>
              <w:rPr>
                <w:lang w:val="kk-KZ"/>
              </w:rPr>
              <w:t>6</w:t>
            </w:r>
          </w:p>
        </w:tc>
        <w:tc>
          <w:tcPr>
            <w:tcW w:w="854" w:type="dxa"/>
            <w:shd w:val="clear" w:color="auto" w:fill="auto"/>
            <w:noWrap/>
            <w:vAlign w:val="center"/>
          </w:tcPr>
          <w:p w:rsidR="0077006B" w:rsidRPr="0077006B" w:rsidRDefault="0077006B" w:rsidP="0077006B">
            <w:pPr>
              <w:jc w:val="center"/>
              <w:rPr>
                <w:lang w:val="kk-KZ"/>
              </w:rPr>
            </w:pPr>
            <w:r>
              <w:rPr>
                <w:lang w:val="kk-KZ"/>
              </w:rPr>
              <w:t>7</w:t>
            </w:r>
          </w:p>
        </w:tc>
        <w:tc>
          <w:tcPr>
            <w:tcW w:w="868" w:type="dxa"/>
            <w:gridSpan w:val="2"/>
            <w:shd w:val="clear" w:color="auto" w:fill="auto"/>
            <w:noWrap/>
            <w:vAlign w:val="center"/>
          </w:tcPr>
          <w:p w:rsidR="0077006B" w:rsidRPr="0077006B" w:rsidRDefault="0077006B" w:rsidP="0077006B">
            <w:pPr>
              <w:jc w:val="center"/>
              <w:rPr>
                <w:lang w:val="kk-KZ"/>
              </w:rPr>
            </w:pPr>
            <w:r>
              <w:rPr>
                <w:lang w:val="kk-KZ"/>
              </w:rPr>
              <w:t>8</w:t>
            </w:r>
          </w:p>
        </w:tc>
        <w:tc>
          <w:tcPr>
            <w:tcW w:w="938" w:type="dxa"/>
            <w:shd w:val="clear" w:color="auto" w:fill="auto"/>
            <w:noWrap/>
            <w:vAlign w:val="center"/>
          </w:tcPr>
          <w:p w:rsidR="0077006B" w:rsidRPr="0077006B" w:rsidRDefault="0077006B" w:rsidP="0077006B">
            <w:pPr>
              <w:jc w:val="center"/>
              <w:rPr>
                <w:lang w:val="kk-KZ"/>
              </w:rPr>
            </w:pPr>
            <w:r>
              <w:rPr>
                <w:lang w:val="kk-KZ"/>
              </w:rPr>
              <w:t>9</w:t>
            </w:r>
          </w:p>
        </w:tc>
        <w:tc>
          <w:tcPr>
            <w:tcW w:w="784" w:type="dxa"/>
            <w:shd w:val="clear" w:color="auto" w:fill="auto"/>
            <w:noWrap/>
            <w:vAlign w:val="center"/>
          </w:tcPr>
          <w:p w:rsidR="0077006B" w:rsidRPr="0077006B" w:rsidRDefault="0077006B" w:rsidP="0077006B">
            <w:pPr>
              <w:jc w:val="center"/>
              <w:rPr>
                <w:lang w:val="kk-KZ"/>
              </w:rPr>
            </w:pPr>
            <w:r>
              <w:rPr>
                <w:lang w:val="kk-KZ"/>
              </w:rPr>
              <w:t>10</w:t>
            </w:r>
          </w:p>
        </w:tc>
        <w:tc>
          <w:tcPr>
            <w:tcW w:w="868" w:type="dxa"/>
            <w:shd w:val="clear" w:color="auto" w:fill="auto"/>
            <w:noWrap/>
            <w:vAlign w:val="center"/>
          </w:tcPr>
          <w:p w:rsidR="0077006B" w:rsidRPr="0077006B" w:rsidRDefault="0077006B" w:rsidP="0077006B">
            <w:pPr>
              <w:jc w:val="center"/>
              <w:rPr>
                <w:lang w:val="kk-KZ"/>
              </w:rPr>
            </w:pPr>
            <w:r>
              <w:rPr>
                <w:lang w:val="kk-KZ"/>
              </w:rPr>
              <w:t>11</w:t>
            </w:r>
          </w:p>
        </w:tc>
        <w:tc>
          <w:tcPr>
            <w:tcW w:w="727" w:type="dxa"/>
            <w:gridSpan w:val="3"/>
            <w:shd w:val="clear" w:color="auto" w:fill="auto"/>
            <w:noWrap/>
            <w:vAlign w:val="center"/>
          </w:tcPr>
          <w:p w:rsidR="0077006B" w:rsidRPr="0077006B" w:rsidRDefault="0077006B" w:rsidP="0077006B">
            <w:pPr>
              <w:jc w:val="center"/>
              <w:rPr>
                <w:lang w:val="kk-KZ"/>
              </w:rPr>
            </w:pPr>
            <w:r>
              <w:rPr>
                <w:lang w:val="kk-KZ"/>
              </w:rPr>
              <w:t>12</w:t>
            </w:r>
          </w:p>
        </w:tc>
        <w:tc>
          <w:tcPr>
            <w:tcW w:w="826" w:type="dxa"/>
            <w:gridSpan w:val="2"/>
            <w:shd w:val="clear" w:color="auto" w:fill="auto"/>
            <w:noWrap/>
            <w:vAlign w:val="center"/>
          </w:tcPr>
          <w:p w:rsidR="0077006B" w:rsidRPr="0077006B" w:rsidRDefault="0077006B" w:rsidP="0077006B">
            <w:pPr>
              <w:jc w:val="center"/>
              <w:rPr>
                <w:lang w:val="kk-KZ"/>
              </w:rPr>
            </w:pPr>
            <w:r>
              <w:rPr>
                <w:lang w:val="kk-KZ"/>
              </w:rPr>
              <w:t>13</w:t>
            </w:r>
          </w:p>
        </w:tc>
        <w:tc>
          <w:tcPr>
            <w:tcW w:w="778" w:type="dxa"/>
            <w:shd w:val="clear" w:color="auto" w:fill="auto"/>
            <w:noWrap/>
            <w:vAlign w:val="center"/>
          </w:tcPr>
          <w:p w:rsidR="0077006B" w:rsidRPr="0077006B" w:rsidRDefault="0077006B" w:rsidP="0077006B">
            <w:pPr>
              <w:jc w:val="center"/>
              <w:rPr>
                <w:lang w:val="kk-KZ"/>
              </w:rPr>
            </w:pPr>
            <w:r>
              <w:rPr>
                <w:lang w:val="kk-KZ"/>
              </w:rPr>
              <w:t>14</w:t>
            </w:r>
          </w:p>
        </w:tc>
        <w:tc>
          <w:tcPr>
            <w:tcW w:w="1596" w:type="dxa"/>
            <w:gridSpan w:val="2"/>
            <w:shd w:val="clear" w:color="auto" w:fill="auto"/>
            <w:noWrap/>
            <w:vAlign w:val="center"/>
          </w:tcPr>
          <w:p w:rsidR="0077006B" w:rsidRPr="0077006B" w:rsidRDefault="0077006B" w:rsidP="0077006B">
            <w:pPr>
              <w:jc w:val="center"/>
              <w:rPr>
                <w:color w:val="000000"/>
                <w:lang w:val="kk-KZ"/>
              </w:rPr>
            </w:pPr>
            <w:r>
              <w:rPr>
                <w:color w:val="000000"/>
                <w:lang w:val="kk-KZ"/>
              </w:rPr>
              <w:t>15</w:t>
            </w:r>
          </w:p>
        </w:tc>
      </w:tr>
      <w:tr w:rsidR="0077006B" w:rsidRPr="00264BCF" w:rsidTr="0077006B">
        <w:trPr>
          <w:trHeight w:val="630"/>
        </w:trPr>
        <w:tc>
          <w:tcPr>
            <w:tcW w:w="2072" w:type="dxa"/>
            <w:shd w:val="clear" w:color="FFFFFF" w:fill="FFFFFF"/>
            <w:vAlign w:val="center"/>
            <w:hideMark/>
          </w:tcPr>
          <w:p w:rsidR="00C32503" w:rsidRPr="00264BCF" w:rsidRDefault="00C32503" w:rsidP="0077006B">
            <w:pPr>
              <w:spacing w:line="228" w:lineRule="auto"/>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868" w:type="dxa"/>
            <w:shd w:val="clear" w:color="auto" w:fill="auto"/>
            <w:noWrap/>
            <w:vAlign w:val="center"/>
            <w:hideMark/>
          </w:tcPr>
          <w:p w:rsidR="00C32503" w:rsidRPr="00264BCF" w:rsidRDefault="00C32503" w:rsidP="0077006B">
            <w:pPr>
              <w:spacing w:line="228" w:lineRule="auto"/>
              <w:ind w:left="-94" w:right="-52"/>
              <w:jc w:val="center"/>
              <w:rPr>
                <w:lang w:val="en-US"/>
              </w:rPr>
            </w:pPr>
            <w:r w:rsidRPr="00264BCF">
              <w:rPr>
                <w:lang w:val="en-US"/>
              </w:rPr>
              <w:t> </w:t>
            </w:r>
          </w:p>
        </w:tc>
        <w:tc>
          <w:tcPr>
            <w:tcW w:w="756" w:type="dxa"/>
            <w:gridSpan w:val="2"/>
            <w:shd w:val="clear" w:color="auto" w:fill="auto"/>
            <w:noWrap/>
            <w:vAlign w:val="center"/>
            <w:hideMark/>
          </w:tcPr>
          <w:p w:rsidR="00C32503" w:rsidRPr="00264BCF" w:rsidRDefault="00C32503" w:rsidP="0077006B">
            <w:pPr>
              <w:spacing w:line="228" w:lineRule="auto"/>
              <w:ind w:left="-94" w:right="-52"/>
              <w:jc w:val="center"/>
              <w:rPr>
                <w:lang w:val="en-US"/>
              </w:rPr>
            </w:pPr>
            <w:r w:rsidRPr="00264BCF">
              <w:rPr>
                <w:lang w:val="en-US"/>
              </w:rPr>
              <w:t> </w:t>
            </w:r>
          </w:p>
        </w:tc>
        <w:tc>
          <w:tcPr>
            <w:tcW w:w="924" w:type="dxa"/>
            <w:shd w:val="clear" w:color="auto" w:fill="auto"/>
            <w:noWrap/>
            <w:vAlign w:val="center"/>
            <w:hideMark/>
          </w:tcPr>
          <w:p w:rsidR="00C32503" w:rsidRPr="00264BCF" w:rsidRDefault="00C32503" w:rsidP="0077006B">
            <w:pPr>
              <w:spacing w:line="228" w:lineRule="auto"/>
              <w:ind w:left="-94" w:right="-52"/>
              <w:jc w:val="center"/>
              <w:rPr>
                <w:lang w:val="en-US"/>
              </w:rPr>
            </w:pPr>
            <w:r w:rsidRPr="00264BCF">
              <w:rPr>
                <w:lang w:val="en-US"/>
              </w:rPr>
              <w:t> </w:t>
            </w:r>
          </w:p>
        </w:tc>
        <w:tc>
          <w:tcPr>
            <w:tcW w:w="994" w:type="dxa"/>
            <w:shd w:val="clear" w:color="auto" w:fill="auto"/>
            <w:noWrap/>
            <w:vAlign w:val="center"/>
            <w:hideMark/>
          </w:tcPr>
          <w:p w:rsidR="00C32503" w:rsidRPr="00264BCF" w:rsidRDefault="00C32503" w:rsidP="0077006B">
            <w:pPr>
              <w:spacing w:line="228" w:lineRule="auto"/>
              <w:ind w:left="-94" w:right="-52"/>
              <w:jc w:val="center"/>
              <w:rPr>
                <w:lang w:val="en-US"/>
              </w:rPr>
            </w:pPr>
            <w:r w:rsidRPr="00264BCF">
              <w:rPr>
                <w:lang w:val="en-US"/>
              </w:rPr>
              <w:t> </w:t>
            </w:r>
          </w:p>
        </w:tc>
        <w:tc>
          <w:tcPr>
            <w:tcW w:w="797" w:type="dxa"/>
            <w:shd w:val="clear" w:color="auto" w:fill="auto"/>
            <w:noWrap/>
            <w:vAlign w:val="center"/>
            <w:hideMark/>
          </w:tcPr>
          <w:p w:rsidR="00C32503" w:rsidRPr="00264BCF" w:rsidRDefault="00C32503" w:rsidP="0077006B">
            <w:pPr>
              <w:spacing w:line="228" w:lineRule="auto"/>
              <w:ind w:left="-94" w:right="-52"/>
              <w:jc w:val="center"/>
            </w:pPr>
            <w:r w:rsidRPr="00264BCF">
              <w:t xml:space="preserve">39,955 </w:t>
            </w:r>
          </w:p>
        </w:tc>
        <w:tc>
          <w:tcPr>
            <w:tcW w:w="85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10,220 </w:t>
            </w:r>
          </w:p>
        </w:tc>
        <w:tc>
          <w:tcPr>
            <w:tcW w:w="868"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9,723 </w:t>
            </w:r>
          </w:p>
        </w:tc>
        <w:tc>
          <w:tcPr>
            <w:tcW w:w="93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18,187 </w:t>
            </w:r>
          </w:p>
        </w:tc>
        <w:tc>
          <w:tcPr>
            <w:tcW w:w="78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17,047 </w:t>
            </w:r>
          </w:p>
        </w:tc>
        <w:tc>
          <w:tcPr>
            <w:tcW w:w="86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4,777 </w:t>
            </w:r>
          </w:p>
        </w:tc>
        <w:tc>
          <w:tcPr>
            <w:tcW w:w="727" w:type="dxa"/>
            <w:gridSpan w:val="3"/>
            <w:shd w:val="clear" w:color="auto" w:fill="auto"/>
            <w:noWrap/>
            <w:vAlign w:val="center"/>
            <w:hideMark/>
          </w:tcPr>
          <w:p w:rsidR="00C32503" w:rsidRPr="00264BCF" w:rsidRDefault="00C32503" w:rsidP="0077006B">
            <w:pPr>
              <w:spacing w:line="228" w:lineRule="auto"/>
              <w:ind w:left="-94" w:right="-52"/>
              <w:jc w:val="center"/>
            </w:pPr>
            <w:r w:rsidRPr="00264BCF">
              <w:t xml:space="preserve">3,920 </w:t>
            </w:r>
          </w:p>
        </w:tc>
        <w:tc>
          <w:tcPr>
            <w:tcW w:w="826"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6,830 </w:t>
            </w:r>
          </w:p>
        </w:tc>
        <w:tc>
          <w:tcPr>
            <w:tcW w:w="778" w:type="dxa"/>
            <w:shd w:val="clear" w:color="auto" w:fill="auto"/>
            <w:noWrap/>
            <w:vAlign w:val="center"/>
            <w:hideMark/>
          </w:tcPr>
          <w:p w:rsidR="00C32503" w:rsidRPr="00264BCF" w:rsidRDefault="00C32503" w:rsidP="0077006B">
            <w:pPr>
              <w:spacing w:line="228" w:lineRule="auto"/>
              <w:jc w:val="center"/>
            </w:pPr>
            <w:r w:rsidRPr="00264BCF">
              <w:t xml:space="preserve">5,340 </w:t>
            </w:r>
          </w:p>
        </w:tc>
        <w:tc>
          <w:tcPr>
            <w:tcW w:w="1596" w:type="dxa"/>
            <w:gridSpan w:val="2"/>
            <w:shd w:val="clear" w:color="auto" w:fill="auto"/>
            <w:noWrap/>
            <w:vAlign w:val="center"/>
            <w:hideMark/>
          </w:tcPr>
          <w:p w:rsidR="00C32503" w:rsidRPr="00264BCF" w:rsidRDefault="00C32503" w:rsidP="0077006B">
            <w:pPr>
              <w:spacing w:line="228" w:lineRule="auto"/>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"Нурбанк"</w:t>
            </w:r>
          </w:p>
        </w:tc>
        <w:tc>
          <w:tcPr>
            <w:tcW w:w="86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19,324 </w:t>
            </w:r>
          </w:p>
        </w:tc>
        <w:tc>
          <w:tcPr>
            <w:tcW w:w="756"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13,206 </w:t>
            </w:r>
          </w:p>
        </w:tc>
        <w:tc>
          <w:tcPr>
            <w:tcW w:w="92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2,408 </w:t>
            </w:r>
          </w:p>
        </w:tc>
        <w:tc>
          <w:tcPr>
            <w:tcW w:w="99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28,592 </w:t>
            </w:r>
          </w:p>
        </w:tc>
        <w:tc>
          <w:tcPr>
            <w:tcW w:w="797"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10,658 </w:t>
            </w:r>
          </w:p>
        </w:tc>
        <w:tc>
          <w:tcPr>
            <w:tcW w:w="85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4,305 </w:t>
            </w:r>
          </w:p>
        </w:tc>
        <w:tc>
          <w:tcPr>
            <w:tcW w:w="868"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42,415 </w:t>
            </w:r>
          </w:p>
        </w:tc>
        <w:tc>
          <w:tcPr>
            <w:tcW w:w="93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8,936 </w:t>
            </w:r>
          </w:p>
        </w:tc>
        <w:tc>
          <w:tcPr>
            <w:tcW w:w="78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1,957 </w:t>
            </w:r>
          </w:p>
        </w:tc>
        <w:tc>
          <w:tcPr>
            <w:tcW w:w="86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2,849 </w:t>
            </w:r>
          </w:p>
        </w:tc>
        <w:tc>
          <w:tcPr>
            <w:tcW w:w="727" w:type="dxa"/>
            <w:gridSpan w:val="3"/>
            <w:shd w:val="clear" w:color="auto" w:fill="auto"/>
            <w:noWrap/>
            <w:vAlign w:val="center"/>
            <w:hideMark/>
          </w:tcPr>
          <w:p w:rsidR="00C32503" w:rsidRPr="00264BCF" w:rsidRDefault="00C32503" w:rsidP="0077006B">
            <w:pPr>
              <w:spacing w:line="228" w:lineRule="auto"/>
              <w:ind w:left="-94" w:right="-52"/>
              <w:jc w:val="center"/>
            </w:pPr>
            <w:r w:rsidRPr="00264BCF">
              <w:t xml:space="preserve">63,260 </w:t>
            </w:r>
          </w:p>
        </w:tc>
        <w:tc>
          <w:tcPr>
            <w:tcW w:w="826"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96,650 </w:t>
            </w:r>
          </w:p>
        </w:tc>
        <w:tc>
          <w:tcPr>
            <w:tcW w:w="778" w:type="dxa"/>
            <w:shd w:val="clear" w:color="auto" w:fill="auto"/>
            <w:noWrap/>
            <w:vAlign w:val="center"/>
            <w:hideMark/>
          </w:tcPr>
          <w:p w:rsidR="00C32503" w:rsidRPr="00264BCF" w:rsidRDefault="00C32503" w:rsidP="0077006B">
            <w:pPr>
              <w:spacing w:line="228" w:lineRule="auto"/>
              <w:jc w:val="center"/>
            </w:pPr>
            <w:r w:rsidRPr="00264BCF">
              <w:t xml:space="preserve">63,596 </w:t>
            </w:r>
          </w:p>
        </w:tc>
        <w:tc>
          <w:tcPr>
            <w:tcW w:w="1596" w:type="dxa"/>
            <w:gridSpan w:val="2"/>
            <w:shd w:val="clear" w:color="auto" w:fill="auto"/>
            <w:noWrap/>
            <w:vAlign w:val="center"/>
            <w:hideMark/>
          </w:tcPr>
          <w:p w:rsidR="00C32503" w:rsidRPr="00264BCF" w:rsidRDefault="00C32503" w:rsidP="0077006B">
            <w:pPr>
              <w:spacing w:line="228" w:lineRule="auto"/>
              <w:jc w:val="center"/>
              <w:rPr>
                <w:color w:val="000000"/>
              </w:rPr>
            </w:pPr>
            <w:r w:rsidRPr="00264BCF">
              <w:rPr>
                <w:color w:val="000000"/>
              </w:rPr>
              <w:t>да</w:t>
            </w:r>
          </w:p>
        </w:tc>
      </w:tr>
      <w:tr w:rsidR="0077006B" w:rsidRPr="00264BCF" w:rsidTr="0077006B">
        <w:trPr>
          <w:trHeight w:val="630"/>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ДБ "</w:t>
            </w:r>
            <w:r w:rsidR="0077006B" w:rsidRPr="00264BCF">
              <w:rPr>
                <w:color w:val="000000"/>
              </w:rPr>
              <w:t>Банк Китая в Казахстане</w:t>
            </w:r>
            <w:r w:rsidRPr="00264BCF">
              <w:rPr>
                <w:color w:val="000000"/>
              </w:rPr>
              <w:t>"</w:t>
            </w:r>
          </w:p>
        </w:tc>
        <w:tc>
          <w:tcPr>
            <w:tcW w:w="86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5 457,398 </w:t>
            </w:r>
          </w:p>
        </w:tc>
        <w:tc>
          <w:tcPr>
            <w:tcW w:w="756"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46,844 </w:t>
            </w:r>
          </w:p>
        </w:tc>
        <w:tc>
          <w:tcPr>
            <w:tcW w:w="92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102,899 </w:t>
            </w:r>
          </w:p>
        </w:tc>
        <w:tc>
          <w:tcPr>
            <w:tcW w:w="99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43,695 </w:t>
            </w:r>
          </w:p>
        </w:tc>
        <w:tc>
          <w:tcPr>
            <w:tcW w:w="797" w:type="dxa"/>
            <w:shd w:val="clear" w:color="auto" w:fill="auto"/>
            <w:noWrap/>
            <w:vAlign w:val="center"/>
            <w:hideMark/>
          </w:tcPr>
          <w:p w:rsidR="00C32503" w:rsidRPr="00264BCF" w:rsidRDefault="00C32503" w:rsidP="0077006B">
            <w:pPr>
              <w:spacing w:line="228" w:lineRule="auto"/>
              <w:ind w:left="-94" w:right="-52"/>
              <w:jc w:val="center"/>
            </w:pPr>
            <w:r w:rsidRPr="00264BCF">
              <w:t xml:space="preserve">77,570 </w:t>
            </w:r>
          </w:p>
        </w:tc>
        <w:tc>
          <w:tcPr>
            <w:tcW w:w="85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156,975 </w:t>
            </w:r>
          </w:p>
        </w:tc>
        <w:tc>
          <w:tcPr>
            <w:tcW w:w="868"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359,423 </w:t>
            </w:r>
          </w:p>
        </w:tc>
        <w:tc>
          <w:tcPr>
            <w:tcW w:w="93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37,288 </w:t>
            </w:r>
          </w:p>
        </w:tc>
        <w:tc>
          <w:tcPr>
            <w:tcW w:w="784" w:type="dxa"/>
            <w:shd w:val="clear" w:color="auto" w:fill="auto"/>
            <w:noWrap/>
            <w:vAlign w:val="center"/>
            <w:hideMark/>
          </w:tcPr>
          <w:p w:rsidR="00C32503" w:rsidRPr="00264BCF" w:rsidRDefault="00C32503" w:rsidP="0077006B">
            <w:pPr>
              <w:spacing w:line="228" w:lineRule="auto"/>
              <w:ind w:left="-94" w:right="-52"/>
              <w:jc w:val="center"/>
            </w:pPr>
            <w:r w:rsidRPr="00264BCF">
              <w:t xml:space="preserve">28,822 </w:t>
            </w:r>
          </w:p>
        </w:tc>
        <w:tc>
          <w:tcPr>
            <w:tcW w:w="868" w:type="dxa"/>
            <w:shd w:val="clear" w:color="auto" w:fill="auto"/>
            <w:noWrap/>
            <w:vAlign w:val="center"/>
            <w:hideMark/>
          </w:tcPr>
          <w:p w:rsidR="00C32503" w:rsidRPr="00264BCF" w:rsidRDefault="00C32503" w:rsidP="0077006B">
            <w:pPr>
              <w:spacing w:line="228" w:lineRule="auto"/>
              <w:ind w:left="-94" w:right="-52"/>
              <w:jc w:val="center"/>
            </w:pPr>
            <w:r w:rsidRPr="00264BCF">
              <w:t xml:space="preserve">28,509 </w:t>
            </w:r>
          </w:p>
        </w:tc>
        <w:tc>
          <w:tcPr>
            <w:tcW w:w="727" w:type="dxa"/>
            <w:gridSpan w:val="3"/>
            <w:shd w:val="clear" w:color="auto" w:fill="auto"/>
            <w:noWrap/>
            <w:vAlign w:val="center"/>
            <w:hideMark/>
          </w:tcPr>
          <w:p w:rsidR="00C32503" w:rsidRPr="00264BCF" w:rsidRDefault="00C32503" w:rsidP="0077006B">
            <w:pPr>
              <w:spacing w:line="228" w:lineRule="auto"/>
              <w:ind w:left="-94" w:right="-52"/>
              <w:jc w:val="center"/>
            </w:pPr>
            <w:r w:rsidRPr="00264BCF">
              <w:t xml:space="preserve">138,291 </w:t>
            </w:r>
          </w:p>
        </w:tc>
        <w:tc>
          <w:tcPr>
            <w:tcW w:w="826" w:type="dxa"/>
            <w:gridSpan w:val="2"/>
            <w:shd w:val="clear" w:color="auto" w:fill="auto"/>
            <w:noWrap/>
            <w:vAlign w:val="center"/>
            <w:hideMark/>
          </w:tcPr>
          <w:p w:rsidR="00C32503" w:rsidRPr="00264BCF" w:rsidRDefault="00C32503" w:rsidP="0077006B">
            <w:pPr>
              <w:spacing w:line="228" w:lineRule="auto"/>
              <w:ind w:left="-94" w:right="-52"/>
              <w:jc w:val="center"/>
            </w:pPr>
            <w:r w:rsidRPr="00264BCF">
              <w:t xml:space="preserve">180,690 </w:t>
            </w:r>
          </w:p>
        </w:tc>
        <w:tc>
          <w:tcPr>
            <w:tcW w:w="778" w:type="dxa"/>
            <w:shd w:val="clear" w:color="auto" w:fill="auto"/>
            <w:noWrap/>
            <w:vAlign w:val="center"/>
            <w:hideMark/>
          </w:tcPr>
          <w:p w:rsidR="00C32503" w:rsidRPr="00264BCF" w:rsidRDefault="00C32503" w:rsidP="0077006B">
            <w:pPr>
              <w:spacing w:line="228" w:lineRule="auto"/>
              <w:jc w:val="center"/>
            </w:pPr>
            <w:r w:rsidRPr="00264BCF">
              <w:t xml:space="preserve">13,026 </w:t>
            </w:r>
          </w:p>
        </w:tc>
        <w:tc>
          <w:tcPr>
            <w:tcW w:w="1596" w:type="dxa"/>
            <w:gridSpan w:val="2"/>
            <w:shd w:val="clear" w:color="auto" w:fill="auto"/>
            <w:noWrap/>
            <w:vAlign w:val="center"/>
            <w:hideMark/>
          </w:tcPr>
          <w:p w:rsidR="00C32503" w:rsidRPr="00264BCF" w:rsidRDefault="00C32503" w:rsidP="0077006B">
            <w:pPr>
              <w:spacing w:line="228" w:lineRule="auto"/>
              <w:jc w:val="center"/>
              <w:rPr>
                <w:color w:val="000000"/>
              </w:rPr>
            </w:pPr>
            <w:r w:rsidRPr="00264BCF">
              <w:rPr>
                <w:color w:val="000000"/>
              </w:rPr>
              <w:t>да</w:t>
            </w:r>
          </w:p>
        </w:tc>
      </w:tr>
      <w:tr w:rsidR="0077006B" w:rsidRPr="00264BCF" w:rsidTr="0077006B">
        <w:trPr>
          <w:trHeight w:val="945"/>
        </w:trPr>
        <w:tc>
          <w:tcPr>
            <w:tcW w:w="2072" w:type="dxa"/>
            <w:shd w:val="clear" w:color="FFFFFF" w:fill="FFFFFF"/>
            <w:vAlign w:val="center"/>
            <w:hideMark/>
          </w:tcPr>
          <w:p w:rsidR="00C32503" w:rsidRPr="00264BCF" w:rsidRDefault="00C32503" w:rsidP="0077006B">
            <w:pPr>
              <w:spacing w:line="228" w:lineRule="auto"/>
            </w:pPr>
            <w:r w:rsidRPr="00264BCF">
              <w:t>АО "Банк Фридом Финанс Казахстан" (АО "Банк Kassa Nova" (ДБ АО "ForteBank")</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8 453,904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308,605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22,605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32,105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41,135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13,631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13,315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35,930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43,106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19,864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xml:space="preserve">18,726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31,540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10,366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ДО АО Банк ВТБ (Казахстан)</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10,060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16,035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8,462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3,389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10,243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54,588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4,037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15,046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10,311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9,738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xml:space="preserve">15,738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17,160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61,198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"ТПБ Китая в г.Алматы"</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23,229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27 040,458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14 794,606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26,165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4 366,793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4 867,458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244,939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19,773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23,245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10,987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xml:space="preserve">51,777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13,750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24,956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"ДБ "КЗИ БАНК"</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71 839,747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450,640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2 809,159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57,032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12,337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2,412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30,978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9,174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10,227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3,408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xml:space="preserve">9,434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8,680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25,453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"Исламский Банк "Al Hilal"</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46 222,000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0,000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0,000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0,000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0,000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4,203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0,000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"Шинхан Банк Казахстан"</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41,963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6,421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16,155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327,650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6,858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77,456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2,202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3,004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10,646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4,668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xml:space="preserve">4,863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6,830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4,235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hideMark/>
          </w:tcPr>
          <w:p w:rsidR="00C32503" w:rsidRPr="00264BCF" w:rsidRDefault="00C32503" w:rsidP="0077006B">
            <w:pPr>
              <w:spacing w:line="228" w:lineRule="auto"/>
              <w:rPr>
                <w:color w:val="000000"/>
              </w:rPr>
            </w:pPr>
            <w:r w:rsidRPr="00264BCF">
              <w:rPr>
                <w:color w:val="000000"/>
              </w:rPr>
              <w:t>АО "ИБ "Заман-Банк"</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2 206,518 </w:t>
            </w:r>
          </w:p>
        </w:tc>
        <w:tc>
          <w:tcPr>
            <w:tcW w:w="75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856,571 </w:t>
            </w:r>
          </w:p>
        </w:tc>
        <w:tc>
          <w:tcPr>
            <w:tcW w:w="92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11 984,406 </w:t>
            </w:r>
          </w:p>
        </w:tc>
        <w:tc>
          <w:tcPr>
            <w:tcW w:w="99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27 352,765 </w:t>
            </w:r>
          </w:p>
        </w:tc>
        <w:tc>
          <w:tcPr>
            <w:tcW w:w="797"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5 037,825 </w:t>
            </w:r>
          </w:p>
        </w:tc>
        <w:tc>
          <w:tcPr>
            <w:tcW w:w="85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5 287,917 </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886,082 </w:t>
            </w:r>
          </w:p>
        </w:tc>
        <w:tc>
          <w:tcPr>
            <w:tcW w:w="93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259,008 </w:t>
            </w:r>
          </w:p>
        </w:tc>
        <w:tc>
          <w:tcPr>
            <w:tcW w:w="784"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2,899 </w:t>
            </w:r>
          </w:p>
        </w:tc>
        <w:tc>
          <w:tcPr>
            <w:tcW w:w="86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1,866 </w:t>
            </w:r>
          </w:p>
        </w:tc>
        <w:tc>
          <w:tcPr>
            <w:tcW w:w="727" w:type="dxa"/>
            <w:gridSpan w:val="3"/>
            <w:shd w:val="clear" w:color="auto" w:fill="auto"/>
            <w:noWrap/>
            <w:vAlign w:val="center"/>
            <w:hideMark/>
          </w:tcPr>
          <w:p w:rsidR="00C32503" w:rsidRPr="00264BCF" w:rsidRDefault="00C32503" w:rsidP="0077006B">
            <w:pPr>
              <w:spacing w:line="228" w:lineRule="auto"/>
              <w:ind w:left="-122" w:right="-94"/>
              <w:jc w:val="center"/>
            </w:pPr>
            <w:r w:rsidRPr="00264BCF">
              <w:t xml:space="preserve">6,605 </w:t>
            </w:r>
          </w:p>
        </w:tc>
        <w:tc>
          <w:tcPr>
            <w:tcW w:w="826" w:type="dxa"/>
            <w:gridSpan w:val="2"/>
            <w:shd w:val="clear" w:color="auto" w:fill="auto"/>
            <w:noWrap/>
            <w:vAlign w:val="center"/>
            <w:hideMark/>
          </w:tcPr>
          <w:p w:rsidR="00C32503" w:rsidRPr="00264BCF" w:rsidRDefault="00C32503" w:rsidP="0077006B">
            <w:pPr>
              <w:spacing w:line="228" w:lineRule="auto"/>
              <w:ind w:left="-122" w:right="-94"/>
              <w:jc w:val="center"/>
            </w:pPr>
            <w:r w:rsidRPr="00264BCF">
              <w:t xml:space="preserve">112,160 </w:t>
            </w:r>
          </w:p>
        </w:tc>
        <w:tc>
          <w:tcPr>
            <w:tcW w:w="778" w:type="dxa"/>
            <w:shd w:val="clear" w:color="auto" w:fill="auto"/>
            <w:noWrap/>
            <w:vAlign w:val="center"/>
            <w:hideMark/>
          </w:tcPr>
          <w:p w:rsidR="00C32503" w:rsidRPr="00264BCF" w:rsidRDefault="00C32503" w:rsidP="0077006B">
            <w:pPr>
              <w:spacing w:line="228" w:lineRule="auto"/>
              <w:ind w:left="-122" w:right="-94"/>
              <w:jc w:val="center"/>
            </w:pPr>
            <w:r w:rsidRPr="00264BCF">
              <w:t xml:space="preserve">55,461 </w:t>
            </w:r>
          </w:p>
        </w:tc>
        <w:tc>
          <w:tcPr>
            <w:tcW w:w="1596" w:type="dxa"/>
            <w:gridSpan w:val="2"/>
            <w:shd w:val="clear" w:color="auto" w:fill="auto"/>
            <w:noWrap/>
            <w:vAlign w:val="center"/>
            <w:hideMark/>
          </w:tcPr>
          <w:p w:rsidR="00C32503" w:rsidRPr="00264BCF" w:rsidRDefault="00C32503" w:rsidP="0077006B">
            <w:pPr>
              <w:spacing w:line="228" w:lineRule="auto"/>
              <w:ind w:left="-122" w:right="-94"/>
              <w:jc w:val="center"/>
              <w:rPr>
                <w:color w:val="000000"/>
              </w:rPr>
            </w:pPr>
            <w:r w:rsidRPr="00264BCF">
              <w:rPr>
                <w:color w:val="000000"/>
              </w:rPr>
              <w:t>да</w:t>
            </w:r>
          </w:p>
        </w:tc>
      </w:tr>
      <w:tr w:rsidR="0077006B" w:rsidRPr="00264BCF" w:rsidTr="0077006B">
        <w:trPr>
          <w:trHeight w:val="315"/>
        </w:trPr>
        <w:tc>
          <w:tcPr>
            <w:tcW w:w="2072" w:type="dxa"/>
            <w:shd w:val="clear" w:color="FFFFFF" w:fill="FFFFFF"/>
            <w:vAlign w:val="center"/>
          </w:tcPr>
          <w:p w:rsidR="00C32503" w:rsidRPr="00264BCF" w:rsidRDefault="0077006B" w:rsidP="0077006B">
            <w:pPr>
              <w:spacing w:line="228" w:lineRule="auto"/>
              <w:jc w:val="right"/>
              <w:rPr>
                <w:bCs/>
                <w:i/>
                <w:color w:val="000000"/>
              </w:rPr>
            </w:pPr>
            <w:r w:rsidRPr="00264BCF">
              <w:rPr>
                <w:bCs/>
                <w:i/>
                <w:color w:val="000000"/>
              </w:rPr>
              <w:t>Итого</w:t>
            </w:r>
          </w:p>
        </w:tc>
        <w:tc>
          <w:tcPr>
            <w:tcW w:w="868"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6397,550</w:t>
            </w:r>
          </w:p>
        </w:tc>
        <w:tc>
          <w:tcPr>
            <w:tcW w:w="742"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1374,769</w:t>
            </w:r>
          </w:p>
        </w:tc>
        <w:tc>
          <w:tcPr>
            <w:tcW w:w="938" w:type="dxa"/>
            <w:gridSpan w:val="2"/>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1420,857</w:t>
            </w:r>
          </w:p>
        </w:tc>
        <w:tc>
          <w:tcPr>
            <w:tcW w:w="994"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1330,474</w:t>
            </w:r>
          </w:p>
        </w:tc>
        <w:tc>
          <w:tcPr>
            <w:tcW w:w="797"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464,242</w:t>
            </w:r>
          </w:p>
        </w:tc>
        <w:tc>
          <w:tcPr>
            <w:tcW w:w="868" w:type="dxa"/>
            <w:gridSpan w:val="2"/>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502,995</w:t>
            </w:r>
          </w:p>
        </w:tc>
        <w:tc>
          <w:tcPr>
            <w:tcW w:w="854"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81,799</w:t>
            </w:r>
          </w:p>
        </w:tc>
        <w:tc>
          <w:tcPr>
            <w:tcW w:w="938"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25,438</w:t>
            </w:r>
          </w:p>
        </w:tc>
        <w:tc>
          <w:tcPr>
            <w:tcW w:w="784"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11,541</w:t>
            </w:r>
          </w:p>
        </w:tc>
        <w:tc>
          <w:tcPr>
            <w:tcW w:w="882" w:type="dxa"/>
            <w:gridSpan w:val="2"/>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20,972</w:t>
            </w:r>
          </w:p>
        </w:tc>
        <w:tc>
          <w:tcPr>
            <w:tcW w:w="685" w:type="dxa"/>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25,676</w:t>
            </w:r>
          </w:p>
        </w:tc>
        <w:tc>
          <w:tcPr>
            <w:tcW w:w="840" w:type="dxa"/>
            <w:gridSpan w:val="2"/>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32,057</w:t>
            </w:r>
          </w:p>
        </w:tc>
        <w:tc>
          <w:tcPr>
            <w:tcW w:w="798" w:type="dxa"/>
            <w:gridSpan w:val="3"/>
            <w:shd w:val="clear" w:color="auto" w:fill="auto"/>
            <w:noWrap/>
            <w:vAlign w:val="center"/>
            <w:hideMark/>
          </w:tcPr>
          <w:p w:rsidR="00C32503" w:rsidRPr="00264BCF" w:rsidRDefault="00C32503" w:rsidP="0077006B">
            <w:pPr>
              <w:spacing w:line="228" w:lineRule="auto"/>
              <w:ind w:left="-122" w:right="-94"/>
              <w:jc w:val="center"/>
              <w:rPr>
                <w:bCs/>
                <w:color w:val="000000"/>
              </w:rPr>
            </w:pPr>
            <w:r w:rsidRPr="00264BCF">
              <w:rPr>
                <w:bCs/>
                <w:color w:val="000000"/>
              </w:rPr>
              <w:t xml:space="preserve">22,415 </w:t>
            </w:r>
          </w:p>
        </w:tc>
        <w:tc>
          <w:tcPr>
            <w:tcW w:w="1590" w:type="dxa"/>
            <w:shd w:val="clear" w:color="auto" w:fill="auto"/>
            <w:noWrap/>
            <w:vAlign w:val="center"/>
            <w:hideMark/>
          </w:tcPr>
          <w:p w:rsidR="00C32503" w:rsidRPr="00264BCF" w:rsidRDefault="00C32503" w:rsidP="0077006B">
            <w:pPr>
              <w:spacing w:line="228" w:lineRule="auto"/>
              <w:jc w:val="center"/>
              <w:rPr>
                <w:color w:val="000000"/>
              </w:rPr>
            </w:pPr>
            <w:r w:rsidRPr="00264BCF">
              <w:rPr>
                <w:color w:val="000000"/>
              </w:rPr>
              <w:t>да</w:t>
            </w:r>
          </w:p>
        </w:tc>
      </w:tr>
    </w:tbl>
    <w:p w:rsidR="00FE48E5" w:rsidRDefault="00FE48E5" w:rsidP="00264BCF">
      <w:pPr>
        <w:tabs>
          <w:tab w:val="left" w:pos="993"/>
        </w:tabs>
        <w:jc w:val="center"/>
        <w:rPr>
          <w:b/>
          <w:sz w:val="28"/>
          <w:szCs w:val="28"/>
          <w:lang w:val="en-US"/>
        </w:rPr>
      </w:pPr>
    </w:p>
    <w:p w:rsidR="00D048F6" w:rsidRPr="00264BCF"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Н</w:t>
      </w:r>
    </w:p>
    <w:p w:rsidR="00264BCF" w:rsidRDefault="00264BCF" w:rsidP="00D048F6">
      <w:pPr>
        <w:tabs>
          <w:tab w:val="left" w:pos="993"/>
        </w:tabs>
        <w:ind w:firstLine="567"/>
        <w:jc w:val="both"/>
        <w:rPr>
          <w:sz w:val="28"/>
          <w:szCs w:val="28"/>
          <w:lang w:val="kk-KZ"/>
        </w:rPr>
      </w:pPr>
    </w:p>
    <w:p w:rsidR="00D048F6" w:rsidRDefault="00264BCF" w:rsidP="00264BCF">
      <w:pPr>
        <w:tabs>
          <w:tab w:val="left" w:pos="993"/>
        </w:tabs>
        <w:jc w:val="both"/>
        <w:rPr>
          <w:sz w:val="28"/>
          <w:szCs w:val="28"/>
          <w:lang w:val="kk-KZ"/>
        </w:rPr>
      </w:pPr>
      <w:r>
        <w:rPr>
          <w:sz w:val="28"/>
          <w:szCs w:val="28"/>
          <w:lang w:val="kk-KZ"/>
        </w:rPr>
        <w:t xml:space="preserve">Таблица </w:t>
      </w:r>
      <w:r w:rsidR="00A00F62">
        <w:rPr>
          <w:sz w:val="28"/>
          <w:szCs w:val="28"/>
          <w:lang w:val="kk-KZ"/>
        </w:rPr>
        <w:t>Н</w:t>
      </w:r>
      <w:r>
        <w:rPr>
          <w:sz w:val="28"/>
          <w:szCs w:val="28"/>
          <w:lang w:val="kk-KZ"/>
        </w:rPr>
        <w:t xml:space="preserve">.1 – </w:t>
      </w:r>
      <w:r w:rsidR="00D048F6" w:rsidRPr="001A5823">
        <w:rPr>
          <w:sz w:val="28"/>
          <w:szCs w:val="28"/>
        </w:rPr>
        <w:t>Выполнение банк</w:t>
      </w:r>
      <w:r>
        <w:rPr>
          <w:sz w:val="28"/>
          <w:szCs w:val="28"/>
          <w:lang w:val="kk-KZ"/>
        </w:rPr>
        <w:t>а</w:t>
      </w:r>
      <w:r w:rsidR="00D048F6" w:rsidRPr="001A5823">
        <w:rPr>
          <w:sz w:val="28"/>
          <w:szCs w:val="28"/>
        </w:rPr>
        <w:t>ми второго уровня Казахстана пруденциального норматива "Коэффициент срочной ликвидности k4-2 "</w:t>
      </w:r>
    </w:p>
    <w:p w:rsidR="0077006B" w:rsidRPr="0077006B" w:rsidRDefault="0077006B" w:rsidP="00264BCF">
      <w:pPr>
        <w:tabs>
          <w:tab w:val="left" w:pos="993"/>
        </w:tabs>
        <w:jc w:val="both"/>
        <w:rPr>
          <w:sz w:val="16"/>
          <w:szCs w:val="16"/>
          <w:lang w:val="kk-KZ"/>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35"/>
        <w:gridCol w:w="935"/>
        <w:gridCol w:w="935"/>
        <w:gridCol w:w="935"/>
        <w:gridCol w:w="935"/>
        <w:gridCol w:w="935"/>
        <w:gridCol w:w="935"/>
        <w:gridCol w:w="824"/>
        <w:gridCol w:w="824"/>
        <w:gridCol w:w="824"/>
        <w:gridCol w:w="824"/>
        <w:gridCol w:w="824"/>
        <w:gridCol w:w="824"/>
        <w:gridCol w:w="1175"/>
      </w:tblGrid>
      <w:tr w:rsidR="00C32503" w:rsidRPr="00264BCF" w:rsidTr="00AE5735">
        <w:trPr>
          <w:trHeight w:val="630"/>
        </w:trPr>
        <w:tc>
          <w:tcPr>
            <w:tcW w:w="2106"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928"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w:t>
            </w:r>
          </w:p>
        </w:tc>
        <w:tc>
          <w:tcPr>
            <w:tcW w:w="928"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w:t>
            </w:r>
          </w:p>
        </w:tc>
        <w:tc>
          <w:tcPr>
            <w:tcW w:w="947" w:type="dxa"/>
            <w:shd w:val="clear" w:color="auto" w:fill="auto"/>
            <w:vAlign w:val="center"/>
            <w:hideMark/>
          </w:tcPr>
          <w:p w:rsidR="00C32503" w:rsidRPr="00FE0603" w:rsidRDefault="00C32503" w:rsidP="007B0405">
            <w:pPr>
              <w:jc w:val="center"/>
              <w:rPr>
                <w:bCs/>
                <w:lang w:val="kk-KZ"/>
              </w:rPr>
            </w:pPr>
            <w:r w:rsidRPr="00264BCF">
              <w:rPr>
                <w:bCs/>
              </w:rPr>
              <w:t>2012</w:t>
            </w:r>
            <w:r w:rsidR="00FE0603">
              <w:rPr>
                <w:bCs/>
                <w:lang w:val="kk-KZ"/>
              </w:rPr>
              <w:t xml:space="preserve"> год</w:t>
            </w:r>
          </w:p>
        </w:tc>
        <w:tc>
          <w:tcPr>
            <w:tcW w:w="928" w:type="dxa"/>
            <w:shd w:val="clear" w:color="auto" w:fill="auto"/>
            <w:vAlign w:val="center"/>
            <w:hideMark/>
          </w:tcPr>
          <w:p w:rsidR="00C32503" w:rsidRPr="00FE0603" w:rsidRDefault="00C32503" w:rsidP="007B0405">
            <w:pPr>
              <w:jc w:val="center"/>
              <w:rPr>
                <w:bCs/>
                <w:lang w:val="kk-KZ"/>
              </w:rPr>
            </w:pPr>
            <w:r w:rsidRPr="00264BCF">
              <w:rPr>
                <w:bCs/>
              </w:rPr>
              <w:t>2013</w:t>
            </w:r>
            <w:r w:rsidR="00FE0603">
              <w:rPr>
                <w:bCs/>
                <w:lang w:val="kk-KZ"/>
              </w:rPr>
              <w:t xml:space="preserve"> год</w:t>
            </w:r>
          </w:p>
        </w:tc>
        <w:tc>
          <w:tcPr>
            <w:tcW w:w="928" w:type="dxa"/>
            <w:shd w:val="clear" w:color="auto" w:fill="auto"/>
            <w:vAlign w:val="center"/>
            <w:hideMark/>
          </w:tcPr>
          <w:p w:rsidR="00C32503" w:rsidRPr="00FE0603" w:rsidRDefault="00C32503" w:rsidP="007B0405">
            <w:pPr>
              <w:jc w:val="center"/>
              <w:rPr>
                <w:bCs/>
                <w:lang w:val="kk-KZ"/>
              </w:rPr>
            </w:pPr>
            <w:r w:rsidRPr="00264BCF">
              <w:rPr>
                <w:bCs/>
              </w:rPr>
              <w:t>2014</w:t>
            </w:r>
            <w:r w:rsidR="00FE0603">
              <w:rPr>
                <w:bCs/>
                <w:lang w:val="kk-KZ"/>
              </w:rPr>
              <w:t xml:space="preserve"> год</w:t>
            </w:r>
          </w:p>
        </w:tc>
        <w:tc>
          <w:tcPr>
            <w:tcW w:w="928"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 </w:t>
            </w:r>
          </w:p>
        </w:tc>
        <w:tc>
          <w:tcPr>
            <w:tcW w:w="928"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818"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 </w:t>
            </w:r>
          </w:p>
        </w:tc>
        <w:tc>
          <w:tcPr>
            <w:tcW w:w="818"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 </w:t>
            </w:r>
          </w:p>
        </w:tc>
        <w:tc>
          <w:tcPr>
            <w:tcW w:w="818" w:type="dxa"/>
            <w:shd w:val="clear" w:color="auto" w:fill="auto"/>
            <w:vAlign w:val="center"/>
            <w:hideMark/>
          </w:tcPr>
          <w:p w:rsidR="00C32503" w:rsidRPr="00FE0603" w:rsidRDefault="00C32503" w:rsidP="007B0405">
            <w:pPr>
              <w:jc w:val="center"/>
              <w:rPr>
                <w:bCs/>
                <w:lang w:val="kk-KZ"/>
              </w:rPr>
            </w:pPr>
            <w:r w:rsidRPr="00264BCF">
              <w:rPr>
                <w:bCs/>
              </w:rPr>
              <w:t>2019</w:t>
            </w:r>
            <w:r w:rsidR="00FE0603">
              <w:rPr>
                <w:bCs/>
                <w:lang w:val="kk-KZ"/>
              </w:rPr>
              <w:t xml:space="preserve"> год </w:t>
            </w:r>
          </w:p>
        </w:tc>
        <w:tc>
          <w:tcPr>
            <w:tcW w:w="818"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818"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818"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c>
          <w:tcPr>
            <w:tcW w:w="1257" w:type="dxa"/>
            <w:shd w:val="clear" w:color="auto" w:fill="auto"/>
            <w:vAlign w:val="center"/>
            <w:hideMark/>
          </w:tcPr>
          <w:p w:rsidR="00C32503" w:rsidRPr="00264BCF" w:rsidRDefault="00C32503" w:rsidP="007B0405">
            <w:pPr>
              <w:jc w:val="center"/>
              <w:rPr>
                <w:bCs/>
              </w:rPr>
            </w:pPr>
            <w:r w:rsidRPr="00264BCF">
              <w:rPr>
                <w:bCs/>
              </w:rPr>
              <w:t>Выпол</w:t>
            </w:r>
            <w:r w:rsidR="0077006B">
              <w:rPr>
                <w:bCs/>
                <w:lang w:val="kk-KZ"/>
              </w:rPr>
              <w:t xml:space="preserve"> </w:t>
            </w:r>
            <w:r w:rsidRPr="00264BCF">
              <w:rPr>
                <w:bCs/>
              </w:rPr>
              <w:t>нение нор</w:t>
            </w:r>
            <w:r w:rsidR="0077006B">
              <w:rPr>
                <w:bCs/>
                <w:lang w:val="kk-KZ"/>
              </w:rPr>
              <w:t xml:space="preserve"> </w:t>
            </w:r>
            <w:r w:rsidRPr="00264BCF">
              <w:rPr>
                <w:bCs/>
              </w:rPr>
              <w:t>матива</w:t>
            </w:r>
          </w:p>
        </w:tc>
      </w:tr>
      <w:tr w:rsidR="0077006B" w:rsidRPr="00264BCF" w:rsidTr="00AE5735">
        <w:trPr>
          <w:trHeight w:val="70"/>
        </w:trPr>
        <w:tc>
          <w:tcPr>
            <w:tcW w:w="2106" w:type="dxa"/>
            <w:shd w:val="clear" w:color="auto" w:fill="auto"/>
            <w:vAlign w:val="center"/>
          </w:tcPr>
          <w:p w:rsidR="0077006B" w:rsidRPr="0077006B" w:rsidRDefault="0077006B" w:rsidP="007B0405">
            <w:pPr>
              <w:jc w:val="center"/>
              <w:rPr>
                <w:bCs/>
                <w:lang w:val="kk-KZ"/>
              </w:rPr>
            </w:pPr>
            <w:r>
              <w:rPr>
                <w:bCs/>
                <w:lang w:val="kk-KZ"/>
              </w:rPr>
              <w:t>1</w:t>
            </w:r>
          </w:p>
        </w:tc>
        <w:tc>
          <w:tcPr>
            <w:tcW w:w="928" w:type="dxa"/>
            <w:shd w:val="clear" w:color="auto" w:fill="auto"/>
            <w:vAlign w:val="center"/>
          </w:tcPr>
          <w:p w:rsidR="0077006B" w:rsidRPr="0077006B" w:rsidRDefault="0077006B" w:rsidP="007B0405">
            <w:pPr>
              <w:jc w:val="center"/>
              <w:rPr>
                <w:bCs/>
                <w:lang w:val="kk-KZ"/>
              </w:rPr>
            </w:pPr>
            <w:r>
              <w:rPr>
                <w:bCs/>
                <w:lang w:val="kk-KZ"/>
              </w:rPr>
              <w:t>2</w:t>
            </w:r>
          </w:p>
        </w:tc>
        <w:tc>
          <w:tcPr>
            <w:tcW w:w="928" w:type="dxa"/>
            <w:shd w:val="clear" w:color="auto" w:fill="auto"/>
            <w:vAlign w:val="center"/>
          </w:tcPr>
          <w:p w:rsidR="0077006B" w:rsidRPr="0077006B" w:rsidRDefault="0077006B" w:rsidP="007B0405">
            <w:pPr>
              <w:jc w:val="center"/>
              <w:rPr>
                <w:bCs/>
                <w:lang w:val="kk-KZ"/>
              </w:rPr>
            </w:pPr>
            <w:r>
              <w:rPr>
                <w:bCs/>
                <w:lang w:val="kk-KZ"/>
              </w:rPr>
              <w:t>3</w:t>
            </w:r>
          </w:p>
        </w:tc>
        <w:tc>
          <w:tcPr>
            <w:tcW w:w="947" w:type="dxa"/>
            <w:shd w:val="clear" w:color="auto" w:fill="auto"/>
            <w:vAlign w:val="center"/>
          </w:tcPr>
          <w:p w:rsidR="0077006B" w:rsidRPr="0077006B" w:rsidRDefault="0077006B" w:rsidP="007B0405">
            <w:pPr>
              <w:jc w:val="center"/>
              <w:rPr>
                <w:bCs/>
                <w:lang w:val="kk-KZ"/>
              </w:rPr>
            </w:pPr>
            <w:r>
              <w:rPr>
                <w:bCs/>
                <w:lang w:val="kk-KZ"/>
              </w:rPr>
              <w:t>4</w:t>
            </w:r>
          </w:p>
        </w:tc>
        <w:tc>
          <w:tcPr>
            <w:tcW w:w="928" w:type="dxa"/>
            <w:shd w:val="clear" w:color="auto" w:fill="auto"/>
            <w:vAlign w:val="center"/>
          </w:tcPr>
          <w:p w:rsidR="0077006B" w:rsidRPr="0077006B" w:rsidRDefault="0077006B" w:rsidP="007B0405">
            <w:pPr>
              <w:jc w:val="center"/>
              <w:rPr>
                <w:bCs/>
                <w:lang w:val="kk-KZ"/>
              </w:rPr>
            </w:pPr>
            <w:r>
              <w:rPr>
                <w:bCs/>
                <w:lang w:val="kk-KZ"/>
              </w:rPr>
              <w:t>5</w:t>
            </w:r>
          </w:p>
        </w:tc>
        <w:tc>
          <w:tcPr>
            <w:tcW w:w="928" w:type="dxa"/>
            <w:shd w:val="clear" w:color="auto" w:fill="auto"/>
            <w:vAlign w:val="center"/>
          </w:tcPr>
          <w:p w:rsidR="0077006B" w:rsidRPr="0077006B" w:rsidRDefault="0077006B" w:rsidP="007B0405">
            <w:pPr>
              <w:jc w:val="center"/>
              <w:rPr>
                <w:bCs/>
                <w:lang w:val="kk-KZ"/>
              </w:rPr>
            </w:pPr>
            <w:r>
              <w:rPr>
                <w:bCs/>
                <w:lang w:val="kk-KZ"/>
              </w:rPr>
              <w:t>6</w:t>
            </w:r>
          </w:p>
        </w:tc>
        <w:tc>
          <w:tcPr>
            <w:tcW w:w="928" w:type="dxa"/>
            <w:shd w:val="clear" w:color="auto" w:fill="auto"/>
            <w:vAlign w:val="center"/>
          </w:tcPr>
          <w:p w:rsidR="0077006B" w:rsidRPr="0077006B" w:rsidRDefault="0077006B" w:rsidP="007B0405">
            <w:pPr>
              <w:jc w:val="center"/>
              <w:rPr>
                <w:bCs/>
                <w:lang w:val="kk-KZ"/>
              </w:rPr>
            </w:pPr>
            <w:r>
              <w:rPr>
                <w:bCs/>
                <w:lang w:val="kk-KZ"/>
              </w:rPr>
              <w:t>7</w:t>
            </w:r>
          </w:p>
        </w:tc>
        <w:tc>
          <w:tcPr>
            <w:tcW w:w="928" w:type="dxa"/>
            <w:shd w:val="clear" w:color="auto" w:fill="auto"/>
            <w:vAlign w:val="center"/>
          </w:tcPr>
          <w:p w:rsidR="0077006B" w:rsidRPr="0077006B" w:rsidRDefault="0077006B" w:rsidP="007B0405">
            <w:pPr>
              <w:jc w:val="center"/>
              <w:rPr>
                <w:bCs/>
                <w:lang w:val="kk-KZ"/>
              </w:rPr>
            </w:pPr>
            <w:r>
              <w:rPr>
                <w:bCs/>
                <w:lang w:val="kk-KZ"/>
              </w:rPr>
              <w:t>8</w:t>
            </w:r>
          </w:p>
        </w:tc>
        <w:tc>
          <w:tcPr>
            <w:tcW w:w="818" w:type="dxa"/>
            <w:shd w:val="clear" w:color="auto" w:fill="auto"/>
            <w:vAlign w:val="center"/>
          </w:tcPr>
          <w:p w:rsidR="0077006B" w:rsidRPr="0077006B" w:rsidRDefault="0077006B" w:rsidP="007B0405">
            <w:pPr>
              <w:jc w:val="center"/>
              <w:rPr>
                <w:bCs/>
                <w:lang w:val="kk-KZ"/>
              </w:rPr>
            </w:pPr>
            <w:r>
              <w:rPr>
                <w:bCs/>
                <w:lang w:val="kk-KZ"/>
              </w:rPr>
              <w:t>9</w:t>
            </w:r>
          </w:p>
        </w:tc>
        <w:tc>
          <w:tcPr>
            <w:tcW w:w="818" w:type="dxa"/>
            <w:shd w:val="clear" w:color="auto" w:fill="auto"/>
            <w:vAlign w:val="center"/>
          </w:tcPr>
          <w:p w:rsidR="0077006B" w:rsidRPr="0077006B" w:rsidRDefault="0077006B" w:rsidP="007B0405">
            <w:pPr>
              <w:jc w:val="center"/>
              <w:rPr>
                <w:bCs/>
                <w:lang w:val="kk-KZ"/>
              </w:rPr>
            </w:pPr>
            <w:r>
              <w:rPr>
                <w:bCs/>
                <w:lang w:val="kk-KZ"/>
              </w:rPr>
              <w:t>10</w:t>
            </w:r>
          </w:p>
        </w:tc>
        <w:tc>
          <w:tcPr>
            <w:tcW w:w="818" w:type="dxa"/>
            <w:shd w:val="clear" w:color="auto" w:fill="auto"/>
            <w:vAlign w:val="center"/>
          </w:tcPr>
          <w:p w:rsidR="0077006B" w:rsidRPr="0077006B" w:rsidRDefault="0077006B" w:rsidP="007B0405">
            <w:pPr>
              <w:jc w:val="center"/>
              <w:rPr>
                <w:bCs/>
                <w:lang w:val="kk-KZ"/>
              </w:rPr>
            </w:pPr>
            <w:r>
              <w:rPr>
                <w:bCs/>
                <w:lang w:val="kk-KZ"/>
              </w:rPr>
              <w:t>11</w:t>
            </w:r>
          </w:p>
        </w:tc>
        <w:tc>
          <w:tcPr>
            <w:tcW w:w="818" w:type="dxa"/>
            <w:shd w:val="clear" w:color="auto" w:fill="auto"/>
            <w:vAlign w:val="center"/>
          </w:tcPr>
          <w:p w:rsidR="0077006B" w:rsidRPr="0077006B" w:rsidRDefault="0077006B" w:rsidP="007B0405">
            <w:pPr>
              <w:jc w:val="center"/>
              <w:rPr>
                <w:bCs/>
                <w:lang w:val="kk-KZ"/>
              </w:rPr>
            </w:pPr>
            <w:r>
              <w:rPr>
                <w:bCs/>
                <w:lang w:val="kk-KZ"/>
              </w:rPr>
              <w:t>12</w:t>
            </w:r>
          </w:p>
        </w:tc>
        <w:tc>
          <w:tcPr>
            <w:tcW w:w="818" w:type="dxa"/>
            <w:shd w:val="clear" w:color="auto" w:fill="auto"/>
            <w:vAlign w:val="center"/>
          </w:tcPr>
          <w:p w:rsidR="0077006B" w:rsidRPr="0077006B" w:rsidRDefault="0077006B" w:rsidP="007B0405">
            <w:pPr>
              <w:jc w:val="center"/>
              <w:rPr>
                <w:bCs/>
                <w:lang w:val="kk-KZ"/>
              </w:rPr>
            </w:pPr>
            <w:r>
              <w:rPr>
                <w:bCs/>
                <w:lang w:val="kk-KZ"/>
              </w:rPr>
              <w:t>13</w:t>
            </w:r>
          </w:p>
        </w:tc>
        <w:tc>
          <w:tcPr>
            <w:tcW w:w="818" w:type="dxa"/>
            <w:shd w:val="clear" w:color="auto" w:fill="auto"/>
            <w:vAlign w:val="center"/>
          </w:tcPr>
          <w:p w:rsidR="0077006B" w:rsidRPr="0077006B" w:rsidRDefault="0077006B" w:rsidP="007B0405">
            <w:pPr>
              <w:jc w:val="center"/>
              <w:rPr>
                <w:bCs/>
                <w:lang w:val="kk-KZ"/>
              </w:rPr>
            </w:pPr>
            <w:r>
              <w:rPr>
                <w:bCs/>
                <w:lang w:val="kk-KZ"/>
              </w:rPr>
              <w:t>14</w:t>
            </w:r>
          </w:p>
        </w:tc>
        <w:tc>
          <w:tcPr>
            <w:tcW w:w="1257" w:type="dxa"/>
            <w:shd w:val="clear" w:color="auto" w:fill="auto"/>
            <w:vAlign w:val="center"/>
          </w:tcPr>
          <w:p w:rsidR="0077006B" w:rsidRPr="0077006B" w:rsidRDefault="0077006B" w:rsidP="007B0405">
            <w:pPr>
              <w:jc w:val="center"/>
              <w:rPr>
                <w:bCs/>
                <w:lang w:val="kk-KZ"/>
              </w:rPr>
            </w:pPr>
            <w:r>
              <w:rPr>
                <w:bCs/>
                <w:lang w:val="kk-KZ"/>
              </w:rPr>
              <w:t>15</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"Народный Банк Казахстана"</w:t>
            </w:r>
          </w:p>
        </w:tc>
        <w:tc>
          <w:tcPr>
            <w:tcW w:w="928" w:type="dxa"/>
            <w:shd w:val="clear" w:color="auto" w:fill="auto"/>
            <w:noWrap/>
            <w:vAlign w:val="center"/>
            <w:hideMark/>
          </w:tcPr>
          <w:p w:rsidR="00C32503" w:rsidRPr="00264BCF" w:rsidRDefault="00C32503" w:rsidP="007B0405">
            <w:pPr>
              <w:jc w:val="center"/>
            </w:pPr>
            <w:r w:rsidRPr="00264BCF">
              <w:t xml:space="preserve">4,207 </w:t>
            </w:r>
          </w:p>
        </w:tc>
        <w:tc>
          <w:tcPr>
            <w:tcW w:w="928" w:type="dxa"/>
            <w:shd w:val="clear" w:color="auto" w:fill="auto"/>
            <w:noWrap/>
            <w:vAlign w:val="center"/>
            <w:hideMark/>
          </w:tcPr>
          <w:p w:rsidR="00C32503" w:rsidRPr="00264BCF" w:rsidRDefault="00C32503" w:rsidP="007B0405">
            <w:pPr>
              <w:jc w:val="center"/>
            </w:pPr>
            <w:r w:rsidRPr="00264BCF">
              <w:t xml:space="preserve">5,958 </w:t>
            </w:r>
          </w:p>
        </w:tc>
        <w:tc>
          <w:tcPr>
            <w:tcW w:w="947" w:type="dxa"/>
            <w:shd w:val="clear" w:color="auto" w:fill="auto"/>
            <w:noWrap/>
            <w:vAlign w:val="center"/>
            <w:hideMark/>
          </w:tcPr>
          <w:p w:rsidR="00C32503" w:rsidRPr="00264BCF" w:rsidRDefault="00C32503" w:rsidP="007B0405">
            <w:pPr>
              <w:jc w:val="center"/>
            </w:pPr>
            <w:r w:rsidRPr="00264BCF">
              <w:t xml:space="preserve">4,588 </w:t>
            </w:r>
          </w:p>
        </w:tc>
        <w:tc>
          <w:tcPr>
            <w:tcW w:w="928" w:type="dxa"/>
            <w:shd w:val="clear" w:color="auto" w:fill="auto"/>
            <w:noWrap/>
            <w:vAlign w:val="center"/>
            <w:hideMark/>
          </w:tcPr>
          <w:p w:rsidR="00C32503" w:rsidRPr="00264BCF" w:rsidRDefault="00C32503" w:rsidP="007B0405">
            <w:pPr>
              <w:jc w:val="center"/>
            </w:pPr>
            <w:r w:rsidRPr="00264BCF">
              <w:t xml:space="preserve">2,673 </w:t>
            </w:r>
          </w:p>
        </w:tc>
        <w:tc>
          <w:tcPr>
            <w:tcW w:w="928" w:type="dxa"/>
            <w:shd w:val="clear" w:color="auto" w:fill="auto"/>
            <w:noWrap/>
            <w:vAlign w:val="center"/>
            <w:hideMark/>
          </w:tcPr>
          <w:p w:rsidR="00C32503" w:rsidRPr="00264BCF" w:rsidRDefault="00C32503" w:rsidP="007B0405">
            <w:pPr>
              <w:jc w:val="center"/>
            </w:pPr>
            <w:r w:rsidRPr="00264BCF">
              <w:t xml:space="preserve">4,277 </w:t>
            </w:r>
          </w:p>
        </w:tc>
        <w:tc>
          <w:tcPr>
            <w:tcW w:w="928" w:type="dxa"/>
            <w:shd w:val="clear" w:color="auto" w:fill="auto"/>
            <w:noWrap/>
            <w:vAlign w:val="center"/>
            <w:hideMark/>
          </w:tcPr>
          <w:p w:rsidR="00C32503" w:rsidRPr="00264BCF" w:rsidRDefault="00C32503" w:rsidP="007B0405">
            <w:pPr>
              <w:jc w:val="center"/>
            </w:pPr>
            <w:r w:rsidRPr="00264BCF">
              <w:t xml:space="preserve">2,598 </w:t>
            </w:r>
          </w:p>
        </w:tc>
        <w:tc>
          <w:tcPr>
            <w:tcW w:w="928" w:type="dxa"/>
            <w:shd w:val="clear" w:color="auto" w:fill="auto"/>
            <w:noWrap/>
            <w:vAlign w:val="center"/>
            <w:hideMark/>
          </w:tcPr>
          <w:p w:rsidR="00C32503" w:rsidRPr="00264BCF" w:rsidRDefault="00C32503" w:rsidP="007B0405">
            <w:pPr>
              <w:jc w:val="center"/>
            </w:pPr>
            <w:r w:rsidRPr="00264BCF">
              <w:t xml:space="preserve">2,437 </w:t>
            </w:r>
          </w:p>
        </w:tc>
        <w:tc>
          <w:tcPr>
            <w:tcW w:w="818" w:type="dxa"/>
            <w:shd w:val="clear" w:color="auto" w:fill="auto"/>
            <w:noWrap/>
            <w:vAlign w:val="center"/>
            <w:hideMark/>
          </w:tcPr>
          <w:p w:rsidR="00C32503" w:rsidRPr="00264BCF" w:rsidRDefault="00C32503" w:rsidP="007B0405">
            <w:pPr>
              <w:jc w:val="center"/>
            </w:pPr>
            <w:r w:rsidRPr="00264BCF">
              <w:t xml:space="preserve">2,763 </w:t>
            </w:r>
          </w:p>
        </w:tc>
        <w:tc>
          <w:tcPr>
            <w:tcW w:w="818" w:type="dxa"/>
            <w:shd w:val="clear" w:color="auto" w:fill="auto"/>
            <w:noWrap/>
            <w:vAlign w:val="center"/>
            <w:hideMark/>
          </w:tcPr>
          <w:p w:rsidR="00C32503" w:rsidRPr="00264BCF" w:rsidRDefault="00C32503" w:rsidP="007B0405">
            <w:pPr>
              <w:jc w:val="center"/>
            </w:pPr>
            <w:r w:rsidRPr="00264BCF">
              <w:t xml:space="preserve">4,675 </w:t>
            </w:r>
          </w:p>
        </w:tc>
        <w:tc>
          <w:tcPr>
            <w:tcW w:w="818" w:type="dxa"/>
            <w:shd w:val="clear" w:color="auto" w:fill="auto"/>
            <w:noWrap/>
            <w:vAlign w:val="center"/>
            <w:hideMark/>
          </w:tcPr>
          <w:p w:rsidR="00C32503" w:rsidRPr="00264BCF" w:rsidRDefault="00C32503" w:rsidP="007B0405">
            <w:pPr>
              <w:jc w:val="center"/>
            </w:pPr>
            <w:r w:rsidRPr="00264BCF">
              <w:t xml:space="preserve">4,379 </w:t>
            </w:r>
          </w:p>
        </w:tc>
        <w:tc>
          <w:tcPr>
            <w:tcW w:w="818" w:type="dxa"/>
            <w:shd w:val="clear" w:color="auto" w:fill="auto"/>
            <w:noWrap/>
            <w:vAlign w:val="center"/>
            <w:hideMark/>
          </w:tcPr>
          <w:p w:rsidR="00C32503" w:rsidRPr="00264BCF" w:rsidRDefault="00C32503" w:rsidP="007B0405">
            <w:pPr>
              <w:jc w:val="center"/>
            </w:pPr>
            <w:r w:rsidRPr="00264BCF">
              <w:t xml:space="preserve">3,529 </w:t>
            </w:r>
          </w:p>
        </w:tc>
        <w:tc>
          <w:tcPr>
            <w:tcW w:w="818" w:type="dxa"/>
            <w:shd w:val="clear" w:color="auto" w:fill="auto"/>
            <w:noWrap/>
            <w:vAlign w:val="center"/>
            <w:hideMark/>
          </w:tcPr>
          <w:p w:rsidR="00C32503" w:rsidRPr="00264BCF" w:rsidRDefault="00C32503" w:rsidP="007B0405">
            <w:pPr>
              <w:jc w:val="center"/>
            </w:pPr>
            <w:r w:rsidRPr="00264BCF">
              <w:t xml:space="preserve">2,450 </w:t>
            </w:r>
          </w:p>
        </w:tc>
        <w:tc>
          <w:tcPr>
            <w:tcW w:w="818" w:type="dxa"/>
            <w:shd w:val="clear" w:color="auto" w:fill="auto"/>
            <w:noWrap/>
            <w:vAlign w:val="center"/>
            <w:hideMark/>
          </w:tcPr>
          <w:p w:rsidR="00C32503" w:rsidRPr="00264BCF" w:rsidRDefault="00C32503" w:rsidP="007B0405">
            <w:pPr>
              <w:jc w:val="center"/>
            </w:pPr>
            <w:r w:rsidRPr="00264BCF">
              <w:t xml:space="preserve">1,791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630"/>
        </w:trPr>
        <w:tc>
          <w:tcPr>
            <w:tcW w:w="2106" w:type="dxa"/>
            <w:shd w:val="clear" w:color="FFFFFF" w:fill="FFFFFF"/>
            <w:vAlign w:val="center"/>
            <w:hideMark/>
          </w:tcPr>
          <w:p w:rsidR="00C32503" w:rsidRPr="00264BCF" w:rsidRDefault="00C32503" w:rsidP="00AE5735">
            <w:pPr>
              <w:spacing w:line="228" w:lineRule="auto"/>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928" w:type="dxa"/>
            <w:shd w:val="clear" w:color="auto" w:fill="auto"/>
            <w:noWrap/>
            <w:vAlign w:val="center"/>
            <w:hideMark/>
          </w:tcPr>
          <w:p w:rsidR="00C32503" w:rsidRPr="00264BCF" w:rsidRDefault="00C32503" w:rsidP="007B0405">
            <w:pPr>
              <w:jc w:val="center"/>
            </w:pPr>
            <w:r w:rsidRPr="00264BCF">
              <w:t xml:space="preserve">3,834 </w:t>
            </w:r>
          </w:p>
        </w:tc>
        <w:tc>
          <w:tcPr>
            <w:tcW w:w="928" w:type="dxa"/>
            <w:shd w:val="clear" w:color="auto" w:fill="auto"/>
            <w:noWrap/>
            <w:vAlign w:val="center"/>
            <w:hideMark/>
          </w:tcPr>
          <w:p w:rsidR="00C32503" w:rsidRPr="00264BCF" w:rsidRDefault="00C32503" w:rsidP="007B0405">
            <w:pPr>
              <w:jc w:val="center"/>
            </w:pPr>
            <w:r w:rsidRPr="00264BCF">
              <w:t xml:space="preserve">6,034 </w:t>
            </w:r>
          </w:p>
        </w:tc>
        <w:tc>
          <w:tcPr>
            <w:tcW w:w="947" w:type="dxa"/>
            <w:shd w:val="clear" w:color="auto" w:fill="auto"/>
            <w:noWrap/>
            <w:vAlign w:val="center"/>
            <w:hideMark/>
          </w:tcPr>
          <w:p w:rsidR="00C32503" w:rsidRPr="00264BCF" w:rsidRDefault="00C32503" w:rsidP="007B0405">
            <w:pPr>
              <w:jc w:val="center"/>
            </w:pPr>
            <w:r w:rsidRPr="00264BCF">
              <w:t xml:space="preserve">4,252 </w:t>
            </w:r>
          </w:p>
        </w:tc>
        <w:tc>
          <w:tcPr>
            <w:tcW w:w="928" w:type="dxa"/>
            <w:shd w:val="clear" w:color="auto" w:fill="auto"/>
            <w:noWrap/>
            <w:vAlign w:val="center"/>
            <w:hideMark/>
          </w:tcPr>
          <w:p w:rsidR="00C32503" w:rsidRPr="00264BCF" w:rsidRDefault="00C32503" w:rsidP="007B0405">
            <w:pPr>
              <w:jc w:val="center"/>
            </w:pPr>
            <w:r w:rsidRPr="00264BCF">
              <w:t xml:space="preserve">3,473 </w:t>
            </w:r>
          </w:p>
        </w:tc>
        <w:tc>
          <w:tcPr>
            <w:tcW w:w="928" w:type="dxa"/>
            <w:shd w:val="clear" w:color="auto" w:fill="auto"/>
            <w:noWrap/>
            <w:vAlign w:val="center"/>
            <w:hideMark/>
          </w:tcPr>
          <w:p w:rsidR="00C32503" w:rsidRPr="00264BCF" w:rsidRDefault="00C32503" w:rsidP="007B0405">
            <w:pPr>
              <w:jc w:val="center"/>
            </w:pPr>
            <w:r w:rsidRPr="00264BCF">
              <w:t xml:space="preserve">3,516 </w:t>
            </w:r>
          </w:p>
        </w:tc>
        <w:tc>
          <w:tcPr>
            <w:tcW w:w="928" w:type="dxa"/>
            <w:shd w:val="clear" w:color="auto" w:fill="auto"/>
            <w:noWrap/>
            <w:vAlign w:val="center"/>
            <w:hideMark/>
          </w:tcPr>
          <w:p w:rsidR="00C32503" w:rsidRPr="00264BCF" w:rsidRDefault="00C32503" w:rsidP="007B0405">
            <w:pPr>
              <w:jc w:val="center"/>
            </w:pPr>
            <w:r w:rsidRPr="00264BCF">
              <w:t xml:space="preserve">2,169 </w:t>
            </w:r>
          </w:p>
        </w:tc>
        <w:tc>
          <w:tcPr>
            <w:tcW w:w="928" w:type="dxa"/>
            <w:shd w:val="clear" w:color="auto" w:fill="auto"/>
            <w:noWrap/>
            <w:vAlign w:val="center"/>
            <w:hideMark/>
          </w:tcPr>
          <w:p w:rsidR="00C32503" w:rsidRPr="00264BCF" w:rsidRDefault="00C32503" w:rsidP="007B0405">
            <w:pPr>
              <w:jc w:val="center"/>
            </w:pPr>
            <w:r w:rsidRPr="00264BCF">
              <w:t xml:space="preserve">2,495 </w:t>
            </w:r>
          </w:p>
        </w:tc>
        <w:tc>
          <w:tcPr>
            <w:tcW w:w="818" w:type="dxa"/>
            <w:shd w:val="clear" w:color="auto" w:fill="auto"/>
            <w:noWrap/>
            <w:vAlign w:val="center"/>
            <w:hideMark/>
          </w:tcPr>
          <w:p w:rsidR="00C32503" w:rsidRPr="00264BCF" w:rsidRDefault="00C32503" w:rsidP="007B0405">
            <w:pPr>
              <w:jc w:val="center"/>
            </w:pPr>
            <w:r w:rsidRPr="00264BCF">
              <w:t xml:space="preserve">3,834 </w:t>
            </w:r>
          </w:p>
        </w:tc>
        <w:tc>
          <w:tcPr>
            <w:tcW w:w="818" w:type="dxa"/>
            <w:shd w:val="clear" w:color="auto" w:fill="auto"/>
            <w:noWrap/>
            <w:vAlign w:val="center"/>
            <w:hideMark/>
          </w:tcPr>
          <w:p w:rsidR="00C32503" w:rsidRPr="00264BCF" w:rsidRDefault="00C32503" w:rsidP="007B0405">
            <w:pPr>
              <w:jc w:val="center"/>
            </w:pPr>
            <w:r w:rsidRPr="00264BCF">
              <w:t xml:space="preserve">1,867 </w:t>
            </w:r>
          </w:p>
        </w:tc>
        <w:tc>
          <w:tcPr>
            <w:tcW w:w="818" w:type="dxa"/>
            <w:shd w:val="clear" w:color="auto" w:fill="auto"/>
            <w:noWrap/>
            <w:vAlign w:val="center"/>
            <w:hideMark/>
          </w:tcPr>
          <w:p w:rsidR="00C32503" w:rsidRPr="00264BCF" w:rsidRDefault="00C32503" w:rsidP="007B0405">
            <w:pPr>
              <w:jc w:val="center"/>
            </w:pPr>
            <w:r w:rsidRPr="00264BCF">
              <w:t xml:space="preserve">3,090 </w:t>
            </w:r>
          </w:p>
        </w:tc>
        <w:tc>
          <w:tcPr>
            <w:tcW w:w="818" w:type="dxa"/>
            <w:shd w:val="clear" w:color="auto" w:fill="auto"/>
            <w:noWrap/>
            <w:vAlign w:val="center"/>
            <w:hideMark/>
          </w:tcPr>
          <w:p w:rsidR="00C32503" w:rsidRPr="00264BCF" w:rsidRDefault="00C32503" w:rsidP="007B0405">
            <w:pPr>
              <w:jc w:val="center"/>
            </w:pPr>
            <w:r w:rsidRPr="00264BCF">
              <w:t xml:space="preserve">6,967 </w:t>
            </w:r>
          </w:p>
        </w:tc>
        <w:tc>
          <w:tcPr>
            <w:tcW w:w="818" w:type="dxa"/>
            <w:shd w:val="clear" w:color="auto" w:fill="auto"/>
            <w:noWrap/>
            <w:vAlign w:val="center"/>
            <w:hideMark/>
          </w:tcPr>
          <w:p w:rsidR="00C32503" w:rsidRPr="00264BCF" w:rsidRDefault="00C32503" w:rsidP="007B0405">
            <w:pPr>
              <w:jc w:val="center"/>
            </w:pPr>
            <w:r w:rsidRPr="00264BCF">
              <w:t xml:space="preserve">6,230 </w:t>
            </w:r>
          </w:p>
        </w:tc>
        <w:tc>
          <w:tcPr>
            <w:tcW w:w="818" w:type="dxa"/>
            <w:shd w:val="clear" w:color="auto" w:fill="auto"/>
            <w:noWrap/>
            <w:vAlign w:val="center"/>
            <w:hideMark/>
          </w:tcPr>
          <w:p w:rsidR="00C32503" w:rsidRPr="00264BCF" w:rsidRDefault="00C32503" w:rsidP="007B0405">
            <w:pPr>
              <w:jc w:val="center"/>
            </w:pPr>
            <w:r w:rsidRPr="00264BCF">
              <w:t xml:space="preserve">6,895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"KASPI BANK"</w:t>
            </w:r>
          </w:p>
        </w:tc>
        <w:tc>
          <w:tcPr>
            <w:tcW w:w="928" w:type="dxa"/>
            <w:shd w:val="clear" w:color="auto" w:fill="auto"/>
            <w:noWrap/>
            <w:vAlign w:val="center"/>
            <w:hideMark/>
          </w:tcPr>
          <w:p w:rsidR="00C32503" w:rsidRPr="00264BCF" w:rsidRDefault="00C32503" w:rsidP="007B0405">
            <w:pPr>
              <w:jc w:val="center"/>
            </w:pPr>
            <w:r w:rsidRPr="00264BCF">
              <w:t xml:space="preserve">3,215 </w:t>
            </w:r>
          </w:p>
        </w:tc>
        <w:tc>
          <w:tcPr>
            <w:tcW w:w="928" w:type="dxa"/>
            <w:shd w:val="clear" w:color="auto" w:fill="auto"/>
            <w:noWrap/>
            <w:vAlign w:val="center"/>
            <w:hideMark/>
          </w:tcPr>
          <w:p w:rsidR="00C32503" w:rsidRPr="00264BCF" w:rsidRDefault="00C32503" w:rsidP="007B0405">
            <w:pPr>
              <w:jc w:val="center"/>
            </w:pPr>
            <w:r w:rsidRPr="00264BCF">
              <w:t xml:space="preserve">2,705 </w:t>
            </w:r>
          </w:p>
        </w:tc>
        <w:tc>
          <w:tcPr>
            <w:tcW w:w="947" w:type="dxa"/>
            <w:shd w:val="clear" w:color="auto" w:fill="auto"/>
            <w:noWrap/>
            <w:vAlign w:val="center"/>
            <w:hideMark/>
          </w:tcPr>
          <w:p w:rsidR="00C32503" w:rsidRPr="00264BCF" w:rsidRDefault="00C32503" w:rsidP="007B0405">
            <w:pPr>
              <w:jc w:val="center"/>
            </w:pPr>
            <w:r w:rsidRPr="00264BCF">
              <w:t xml:space="preserve">1,826 </w:t>
            </w:r>
          </w:p>
        </w:tc>
        <w:tc>
          <w:tcPr>
            <w:tcW w:w="928" w:type="dxa"/>
            <w:shd w:val="clear" w:color="auto" w:fill="auto"/>
            <w:noWrap/>
            <w:vAlign w:val="center"/>
            <w:hideMark/>
          </w:tcPr>
          <w:p w:rsidR="00C32503" w:rsidRPr="00264BCF" w:rsidRDefault="00C32503" w:rsidP="007B0405">
            <w:pPr>
              <w:jc w:val="center"/>
            </w:pPr>
            <w:r w:rsidRPr="00264BCF">
              <w:t xml:space="preserve">4,084 </w:t>
            </w:r>
          </w:p>
        </w:tc>
        <w:tc>
          <w:tcPr>
            <w:tcW w:w="928" w:type="dxa"/>
            <w:shd w:val="clear" w:color="auto" w:fill="auto"/>
            <w:noWrap/>
            <w:vAlign w:val="center"/>
            <w:hideMark/>
          </w:tcPr>
          <w:p w:rsidR="00C32503" w:rsidRPr="00264BCF" w:rsidRDefault="00C32503" w:rsidP="007B0405">
            <w:pPr>
              <w:jc w:val="center"/>
            </w:pPr>
            <w:r w:rsidRPr="00264BCF">
              <w:t xml:space="preserve">6,380 </w:t>
            </w:r>
          </w:p>
        </w:tc>
        <w:tc>
          <w:tcPr>
            <w:tcW w:w="928" w:type="dxa"/>
            <w:shd w:val="clear" w:color="auto" w:fill="auto"/>
            <w:noWrap/>
            <w:vAlign w:val="center"/>
            <w:hideMark/>
          </w:tcPr>
          <w:p w:rsidR="00C32503" w:rsidRPr="00264BCF" w:rsidRDefault="00C32503" w:rsidP="007B0405">
            <w:pPr>
              <w:jc w:val="center"/>
            </w:pPr>
            <w:r w:rsidRPr="00264BCF">
              <w:t xml:space="preserve">7,686 </w:t>
            </w:r>
          </w:p>
        </w:tc>
        <w:tc>
          <w:tcPr>
            <w:tcW w:w="928" w:type="dxa"/>
            <w:shd w:val="clear" w:color="auto" w:fill="auto"/>
            <w:noWrap/>
            <w:vAlign w:val="center"/>
            <w:hideMark/>
          </w:tcPr>
          <w:p w:rsidR="00C32503" w:rsidRPr="00264BCF" w:rsidRDefault="00C32503" w:rsidP="007B0405">
            <w:pPr>
              <w:jc w:val="center"/>
            </w:pPr>
            <w:r w:rsidRPr="00264BCF">
              <w:t xml:space="preserve">6,105 </w:t>
            </w:r>
          </w:p>
        </w:tc>
        <w:tc>
          <w:tcPr>
            <w:tcW w:w="818" w:type="dxa"/>
            <w:shd w:val="clear" w:color="auto" w:fill="auto"/>
            <w:noWrap/>
            <w:vAlign w:val="center"/>
            <w:hideMark/>
          </w:tcPr>
          <w:p w:rsidR="00C32503" w:rsidRPr="00264BCF" w:rsidRDefault="00C32503" w:rsidP="007B0405">
            <w:pPr>
              <w:jc w:val="center"/>
            </w:pPr>
            <w:r w:rsidRPr="00264BCF">
              <w:t xml:space="preserve">6,211 </w:t>
            </w:r>
          </w:p>
        </w:tc>
        <w:tc>
          <w:tcPr>
            <w:tcW w:w="818" w:type="dxa"/>
            <w:shd w:val="clear" w:color="auto" w:fill="auto"/>
            <w:noWrap/>
            <w:vAlign w:val="center"/>
            <w:hideMark/>
          </w:tcPr>
          <w:p w:rsidR="00C32503" w:rsidRPr="00264BCF" w:rsidRDefault="00C32503" w:rsidP="007B0405">
            <w:pPr>
              <w:jc w:val="center"/>
            </w:pPr>
            <w:r w:rsidRPr="00264BCF">
              <w:t xml:space="preserve">4,219 </w:t>
            </w:r>
          </w:p>
        </w:tc>
        <w:tc>
          <w:tcPr>
            <w:tcW w:w="818" w:type="dxa"/>
            <w:shd w:val="clear" w:color="auto" w:fill="auto"/>
            <w:noWrap/>
            <w:vAlign w:val="center"/>
            <w:hideMark/>
          </w:tcPr>
          <w:p w:rsidR="00C32503" w:rsidRPr="00264BCF" w:rsidRDefault="00C32503" w:rsidP="007B0405">
            <w:pPr>
              <w:jc w:val="center"/>
            </w:pPr>
            <w:r w:rsidRPr="00264BCF">
              <w:t xml:space="preserve">6,807 </w:t>
            </w:r>
          </w:p>
        </w:tc>
        <w:tc>
          <w:tcPr>
            <w:tcW w:w="818" w:type="dxa"/>
            <w:shd w:val="clear" w:color="auto" w:fill="auto"/>
            <w:noWrap/>
            <w:vAlign w:val="center"/>
            <w:hideMark/>
          </w:tcPr>
          <w:p w:rsidR="00C32503" w:rsidRPr="00264BCF" w:rsidRDefault="00C32503" w:rsidP="007B0405">
            <w:pPr>
              <w:jc w:val="center"/>
            </w:pPr>
            <w:r w:rsidRPr="00264BCF">
              <w:t xml:space="preserve">7,379 </w:t>
            </w:r>
          </w:p>
        </w:tc>
        <w:tc>
          <w:tcPr>
            <w:tcW w:w="818" w:type="dxa"/>
            <w:shd w:val="clear" w:color="auto" w:fill="auto"/>
            <w:noWrap/>
            <w:vAlign w:val="center"/>
            <w:hideMark/>
          </w:tcPr>
          <w:p w:rsidR="00C32503" w:rsidRPr="00264BCF" w:rsidRDefault="00C32503" w:rsidP="007B0405">
            <w:pPr>
              <w:jc w:val="center"/>
            </w:pPr>
            <w:r w:rsidRPr="00264BCF">
              <w:t xml:space="preserve">4,010 </w:t>
            </w:r>
          </w:p>
        </w:tc>
        <w:tc>
          <w:tcPr>
            <w:tcW w:w="818" w:type="dxa"/>
            <w:shd w:val="clear" w:color="auto" w:fill="auto"/>
            <w:noWrap/>
            <w:vAlign w:val="center"/>
            <w:hideMark/>
          </w:tcPr>
          <w:p w:rsidR="00C32503" w:rsidRPr="00264BCF" w:rsidRDefault="00C32503" w:rsidP="007B0405">
            <w:pPr>
              <w:jc w:val="center"/>
            </w:pPr>
            <w:r w:rsidRPr="00264BCF">
              <w:t xml:space="preserve">4,713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630"/>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"Отбасы банк" (АО "Жилстройсбербанк Казахстана")</w:t>
            </w:r>
          </w:p>
        </w:tc>
        <w:tc>
          <w:tcPr>
            <w:tcW w:w="928" w:type="dxa"/>
            <w:shd w:val="clear" w:color="auto" w:fill="auto"/>
            <w:noWrap/>
            <w:vAlign w:val="center"/>
            <w:hideMark/>
          </w:tcPr>
          <w:p w:rsidR="00C32503" w:rsidRPr="00264BCF" w:rsidRDefault="00C32503" w:rsidP="007B0405">
            <w:pPr>
              <w:jc w:val="center"/>
            </w:pPr>
            <w:r w:rsidRPr="00264BCF">
              <w:t xml:space="preserve">5,861 </w:t>
            </w:r>
          </w:p>
        </w:tc>
        <w:tc>
          <w:tcPr>
            <w:tcW w:w="928" w:type="dxa"/>
            <w:shd w:val="clear" w:color="auto" w:fill="auto"/>
            <w:noWrap/>
            <w:vAlign w:val="center"/>
            <w:hideMark/>
          </w:tcPr>
          <w:p w:rsidR="00C32503" w:rsidRPr="00264BCF" w:rsidRDefault="00C32503" w:rsidP="007B0405">
            <w:pPr>
              <w:jc w:val="center"/>
            </w:pPr>
            <w:r w:rsidRPr="00264BCF">
              <w:t xml:space="preserve">12,656 </w:t>
            </w:r>
          </w:p>
        </w:tc>
        <w:tc>
          <w:tcPr>
            <w:tcW w:w="947" w:type="dxa"/>
            <w:shd w:val="clear" w:color="auto" w:fill="auto"/>
            <w:noWrap/>
            <w:vAlign w:val="center"/>
            <w:hideMark/>
          </w:tcPr>
          <w:p w:rsidR="00C32503" w:rsidRPr="00264BCF" w:rsidRDefault="00C32503" w:rsidP="007B0405">
            <w:pPr>
              <w:jc w:val="center"/>
            </w:pPr>
            <w:r w:rsidRPr="00264BCF">
              <w:t xml:space="preserve">14,966 </w:t>
            </w:r>
          </w:p>
        </w:tc>
        <w:tc>
          <w:tcPr>
            <w:tcW w:w="928" w:type="dxa"/>
            <w:shd w:val="clear" w:color="auto" w:fill="auto"/>
            <w:noWrap/>
            <w:vAlign w:val="center"/>
            <w:hideMark/>
          </w:tcPr>
          <w:p w:rsidR="00C32503" w:rsidRPr="00264BCF" w:rsidRDefault="00C32503" w:rsidP="007B0405">
            <w:pPr>
              <w:jc w:val="center"/>
            </w:pPr>
            <w:r w:rsidRPr="00264BCF">
              <w:t xml:space="preserve">5,313 </w:t>
            </w:r>
          </w:p>
        </w:tc>
        <w:tc>
          <w:tcPr>
            <w:tcW w:w="928" w:type="dxa"/>
            <w:shd w:val="clear" w:color="auto" w:fill="auto"/>
            <w:noWrap/>
            <w:vAlign w:val="center"/>
            <w:hideMark/>
          </w:tcPr>
          <w:p w:rsidR="00C32503" w:rsidRPr="00264BCF" w:rsidRDefault="00C32503" w:rsidP="007B0405">
            <w:pPr>
              <w:jc w:val="center"/>
            </w:pPr>
            <w:r w:rsidRPr="00264BCF">
              <w:t xml:space="preserve">3,163 </w:t>
            </w:r>
          </w:p>
        </w:tc>
        <w:tc>
          <w:tcPr>
            <w:tcW w:w="928" w:type="dxa"/>
            <w:shd w:val="clear" w:color="auto" w:fill="auto"/>
            <w:noWrap/>
            <w:vAlign w:val="center"/>
            <w:hideMark/>
          </w:tcPr>
          <w:p w:rsidR="00C32503" w:rsidRPr="00264BCF" w:rsidRDefault="00C32503" w:rsidP="007B0405">
            <w:pPr>
              <w:jc w:val="center"/>
            </w:pPr>
            <w:r w:rsidRPr="00264BCF">
              <w:t xml:space="preserve">2,446 </w:t>
            </w:r>
          </w:p>
        </w:tc>
        <w:tc>
          <w:tcPr>
            <w:tcW w:w="928" w:type="dxa"/>
            <w:shd w:val="clear" w:color="auto" w:fill="auto"/>
            <w:noWrap/>
            <w:vAlign w:val="center"/>
            <w:hideMark/>
          </w:tcPr>
          <w:p w:rsidR="00C32503" w:rsidRPr="00264BCF" w:rsidRDefault="00C32503" w:rsidP="007B0405">
            <w:pPr>
              <w:jc w:val="center"/>
            </w:pPr>
            <w:r w:rsidRPr="00264BCF">
              <w:t xml:space="preserve">3,142 </w:t>
            </w:r>
          </w:p>
        </w:tc>
        <w:tc>
          <w:tcPr>
            <w:tcW w:w="818" w:type="dxa"/>
            <w:shd w:val="clear" w:color="auto" w:fill="auto"/>
            <w:noWrap/>
            <w:vAlign w:val="center"/>
            <w:hideMark/>
          </w:tcPr>
          <w:p w:rsidR="00C32503" w:rsidRPr="00264BCF" w:rsidRDefault="00C32503" w:rsidP="007B0405">
            <w:pPr>
              <w:jc w:val="center"/>
            </w:pPr>
            <w:r w:rsidRPr="00264BCF">
              <w:t xml:space="preserve">3,429 </w:t>
            </w:r>
          </w:p>
        </w:tc>
        <w:tc>
          <w:tcPr>
            <w:tcW w:w="818" w:type="dxa"/>
            <w:shd w:val="clear" w:color="auto" w:fill="auto"/>
            <w:noWrap/>
            <w:vAlign w:val="center"/>
            <w:hideMark/>
          </w:tcPr>
          <w:p w:rsidR="00C32503" w:rsidRPr="00264BCF" w:rsidRDefault="00C32503" w:rsidP="007B0405">
            <w:pPr>
              <w:jc w:val="center"/>
            </w:pPr>
            <w:r w:rsidRPr="00264BCF">
              <w:t xml:space="preserve">2,731 </w:t>
            </w:r>
          </w:p>
        </w:tc>
        <w:tc>
          <w:tcPr>
            <w:tcW w:w="818" w:type="dxa"/>
            <w:shd w:val="clear" w:color="auto" w:fill="auto"/>
            <w:noWrap/>
            <w:vAlign w:val="center"/>
            <w:hideMark/>
          </w:tcPr>
          <w:p w:rsidR="00C32503" w:rsidRPr="00264BCF" w:rsidRDefault="00C32503" w:rsidP="007B0405">
            <w:pPr>
              <w:jc w:val="center"/>
            </w:pPr>
            <w:r w:rsidRPr="00264BCF">
              <w:t xml:space="preserve">70,635 </w:t>
            </w:r>
          </w:p>
        </w:tc>
        <w:tc>
          <w:tcPr>
            <w:tcW w:w="818" w:type="dxa"/>
            <w:shd w:val="clear" w:color="auto" w:fill="auto"/>
            <w:noWrap/>
            <w:vAlign w:val="center"/>
            <w:hideMark/>
          </w:tcPr>
          <w:p w:rsidR="00C32503" w:rsidRPr="00264BCF" w:rsidRDefault="00C32503" w:rsidP="007B0405">
            <w:pPr>
              <w:jc w:val="center"/>
            </w:pPr>
            <w:r w:rsidRPr="00264BCF">
              <w:t xml:space="preserve">24,736 </w:t>
            </w:r>
          </w:p>
        </w:tc>
        <w:tc>
          <w:tcPr>
            <w:tcW w:w="818" w:type="dxa"/>
            <w:shd w:val="clear" w:color="auto" w:fill="auto"/>
            <w:noWrap/>
            <w:vAlign w:val="center"/>
            <w:hideMark/>
          </w:tcPr>
          <w:p w:rsidR="00C32503" w:rsidRPr="00264BCF" w:rsidRDefault="00C32503" w:rsidP="007B0405">
            <w:pPr>
              <w:jc w:val="center"/>
            </w:pPr>
            <w:r w:rsidRPr="00264BCF">
              <w:t xml:space="preserve">20,260 </w:t>
            </w:r>
          </w:p>
        </w:tc>
        <w:tc>
          <w:tcPr>
            <w:tcW w:w="818" w:type="dxa"/>
            <w:shd w:val="clear" w:color="auto" w:fill="auto"/>
            <w:noWrap/>
            <w:vAlign w:val="center"/>
            <w:hideMark/>
          </w:tcPr>
          <w:p w:rsidR="00C32503" w:rsidRPr="00264BCF" w:rsidRDefault="00C32503" w:rsidP="007B0405">
            <w:pPr>
              <w:jc w:val="center"/>
            </w:pPr>
            <w:r w:rsidRPr="00264BCF">
              <w:t xml:space="preserve">41,193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"Банк "Bank RBK"</w:t>
            </w:r>
          </w:p>
        </w:tc>
        <w:tc>
          <w:tcPr>
            <w:tcW w:w="928" w:type="dxa"/>
            <w:shd w:val="clear" w:color="auto" w:fill="auto"/>
            <w:noWrap/>
            <w:vAlign w:val="center"/>
            <w:hideMark/>
          </w:tcPr>
          <w:p w:rsidR="00C32503" w:rsidRPr="00264BCF" w:rsidRDefault="00C32503" w:rsidP="007B0405">
            <w:pPr>
              <w:jc w:val="center"/>
            </w:pPr>
            <w:r w:rsidRPr="00264BCF">
              <w:t> </w:t>
            </w:r>
          </w:p>
        </w:tc>
        <w:tc>
          <w:tcPr>
            <w:tcW w:w="928" w:type="dxa"/>
            <w:shd w:val="clear" w:color="auto" w:fill="auto"/>
            <w:noWrap/>
            <w:vAlign w:val="center"/>
            <w:hideMark/>
          </w:tcPr>
          <w:p w:rsidR="00C32503" w:rsidRPr="00264BCF" w:rsidRDefault="00C32503" w:rsidP="007B0405">
            <w:pPr>
              <w:jc w:val="center"/>
            </w:pPr>
            <w:r w:rsidRPr="00264BCF">
              <w:t xml:space="preserve">1,772 </w:t>
            </w:r>
          </w:p>
        </w:tc>
        <w:tc>
          <w:tcPr>
            <w:tcW w:w="947" w:type="dxa"/>
            <w:shd w:val="clear" w:color="auto" w:fill="auto"/>
            <w:noWrap/>
            <w:vAlign w:val="center"/>
            <w:hideMark/>
          </w:tcPr>
          <w:p w:rsidR="00C32503" w:rsidRPr="00264BCF" w:rsidRDefault="00C32503" w:rsidP="007B0405">
            <w:pPr>
              <w:jc w:val="center"/>
            </w:pPr>
            <w:r w:rsidRPr="00264BCF">
              <w:t xml:space="preserve">4,151 </w:t>
            </w:r>
          </w:p>
        </w:tc>
        <w:tc>
          <w:tcPr>
            <w:tcW w:w="928" w:type="dxa"/>
            <w:shd w:val="clear" w:color="auto" w:fill="auto"/>
            <w:noWrap/>
            <w:vAlign w:val="center"/>
            <w:hideMark/>
          </w:tcPr>
          <w:p w:rsidR="00C32503" w:rsidRPr="00264BCF" w:rsidRDefault="00C32503" w:rsidP="007B0405">
            <w:pPr>
              <w:jc w:val="center"/>
            </w:pPr>
            <w:r w:rsidRPr="00264BCF">
              <w:t xml:space="preserve">6,992 </w:t>
            </w:r>
          </w:p>
        </w:tc>
        <w:tc>
          <w:tcPr>
            <w:tcW w:w="928" w:type="dxa"/>
            <w:shd w:val="clear" w:color="auto" w:fill="auto"/>
            <w:noWrap/>
            <w:vAlign w:val="center"/>
            <w:hideMark/>
          </w:tcPr>
          <w:p w:rsidR="00C32503" w:rsidRPr="00264BCF" w:rsidRDefault="00C32503" w:rsidP="007B0405">
            <w:pPr>
              <w:jc w:val="center"/>
            </w:pPr>
            <w:r w:rsidRPr="00264BCF">
              <w:t xml:space="preserve">5,045 </w:t>
            </w:r>
          </w:p>
        </w:tc>
        <w:tc>
          <w:tcPr>
            <w:tcW w:w="928" w:type="dxa"/>
            <w:shd w:val="clear" w:color="auto" w:fill="auto"/>
            <w:noWrap/>
            <w:vAlign w:val="center"/>
            <w:hideMark/>
          </w:tcPr>
          <w:p w:rsidR="00C32503" w:rsidRPr="00264BCF" w:rsidRDefault="00C32503" w:rsidP="007B0405">
            <w:pPr>
              <w:jc w:val="center"/>
            </w:pPr>
            <w:r w:rsidRPr="00264BCF">
              <w:t xml:space="preserve">1,978 </w:t>
            </w:r>
          </w:p>
        </w:tc>
        <w:tc>
          <w:tcPr>
            <w:tcW w:w="928" w:type="dxa"/>
            <w:shd w:val="clear" w:color="auto" w:fill="auto"/>
            <w:noWrap/>
            <w:vAlign w:val="center"/>
            <w:hideMark/>
          </w:tcPr>
          <w:p w:rsidR="00C32503" w:rsidRPr="00264BCF" w:rsidRDefault="00C32503" w:rsidP="007B0405">
            <w:pPr>
              <w:jc w:val="center"/>
            </w:pPr>
            <w:r w:rsidRPr="00264BCF">
              <w:t xml:space="preserve">2,478 </w:t>
            </w:r>
          </w:p>
        </w:tc>
        <w:tc>
          <w:tcPr>
            <w:tcW w:w="818" w:type="dxa"/>
            <w:shd w:val="clear" w:color="auto" w:fill="auto"/>
            <w:noWrap/>
            <w:vAlign w:val="center"/>
            <w:hideMark/>
          </w:tcPr>
          <w:p w:rsidR="00C32503" w:rsidRPr="00264BCF" w:rsidRDefault="00C32503" w:rsidP="007B0405">
            <w:pPr>
              <w:jc w:val="center"/>
            </w:pPr>
            <w:r w:rsidRPr="00264BCF">
              <w:t xml:space="preserve">1,538 </w:t>
            </w:r>
          </w:p>
        </w:tc>
        <w:tc>
          <w:tcPr>
            <w:tcW w:w="818" w:type="dxa"/>
            <w:shd w:val="clear" w:color="auto" w:fill="auto"/>
            <w:noWrap/>
            <w:vAlign w:val="center"/>
            <w:hideMark/>
          </w:tcPr>
          <w:p w:rsidR="00C32503" w:rsidRPr="00264BCF" w:rsidRDefault="00C32503" w:rsidP="007B0405">
            <w:pPr>
              <w:jc w:val="center"/>
            </w:pPr>
            <w:r w:rsidRPr="00264BCF">
              <w:t xml:space="preserve">3,979 </w:t>
            </w:r>
          </w:p>
        </w:tc>
        <w:tc>
          <w:tcPr>
            <w:tcW w:w="818" w:type="dxa"/>
            <w:shd w:val="clear" w:color="auto" w:fill="auto"/>
            <w:noWrap/>
            <w:vAlign w:val="center"/>
            <w:hideMark/>
          </w:tcPr>
          <w:p w:rsidR="00C32503" w:rsidRPr="00264BCF" w:rsidRDefault="00C32503" w:rsidP="007B0405">
            <w:pPr>
              <w:jc w:val="center"/>
            </w:pPr>
            <w:r w:rsidRPr="00264BCF">
              <w:t xml:space="preserve">4,608 </w:t>
            </w:r>
          </w:p>
        </w:tc>
        <w:tc>
          <w:tcPr>
            <w:tcW w:w="818" w:type="dxa"/>
            <w:shd w:val="clear" w:color="auto" w:fill="auto"/>
            <w:noWrap/>
            <w:vAlign w:val="center"/>
            <w:hideMark/>
          </w:tcPr>
          <w:p w:rsidR="00C32503" w:rsidRPr="00264BCF" w:rsidRDefault="00C32503" w:rsidP="007B0405">
            <w:pPr>
              <w:jc w:val="center"/>
            </w:pPr>
            <w:r w:rsidRPr="00264BCF">
              <w:t xml:space="preserve">10,387 </w:t>
            </w:r>
          </w:p>
        </w:tc>
        <w:tc>
          <w:tcPr>
            <w:tcW w:w="818" w:type="dxa"/>
            <w:shd w:val="clear" w:color="auto" w:fill="auto"/>
            <w:noWrap/>
            <w:vAlign w:val="center"/>
            <w:hideMark/>
          </w:tcPr>
          <w:p w:rsidR="00C32503" w:rsidRPr="00264BCF" w:rsidRDefault="00C32503" w:rsidP="007B0405">
            <w:pPr>
              <w:jc w:val="center"/>
            </w:pPr>
            <w:r w:rsidRPr="00264BCF">
              <w:t xml:space="preserve">4,200 </w:t>
            </w:r>
          </w:p>
        </w:tc>
        <w:tc>
          <w:tcPr>
            <w:tcW w:w="818" w:type="dxa"/>
            <w:shd w:val="clear" w:color="auto" w:fill="auto"/>
            <w:noWrap/>
            <w:vAlign w:val="center"/>
            <w:hideMark/>
          </w:tcPr>
          <w:p w:rsidR="00C32503" w:rsidRPr="00264BCF" w:rsidRDefault="00C32503" w:rsidP="007B0405">
            <w:pPr>
              <w:jc w:val="center"/>
            </w:pPr>
            <w:r w:rsidRPr="00264BCF">
              <w:t xml:space="preserve">4,864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ДБ АО "Сбербанк"</w:t>
            </w:r>
          </w:p>
        </w:tc>
        <w:tc>
          <w:tcPr>
            <w:tcW w:w="928" w:type="dxa"/>
            <w:shd w:val="clear" w:color="auto" w:fill="auto"/>
            <w:noWrap/>
            <w:vAlign w:val="center"/>
            <w:hideMark/>
          </w:tcPr>
          <w:p w:rsidR="00C32503" w:rsidRPr="00264BCF" w:rsidRDefault="00C32503" w:rsidP="007B0405">
            <w:pPr>
              <w:jc w:val="center"/>
            </w:pPr>
            <w:r w:rsidRPr="00264BCF">
              <w:t xml:space="preserve">3,756 </w:t>
            </w:r>
          </w:p>
        </w:tc>
        <w:tc>
          <w:tcPr>
            <w:tcW w:w="928" w:type="dxa"/>
            <w:shd w:val="clear" w:color="auto" w:fill="auto"/>
            <w:noWrap/>
            <w:vAlign w:val="center"/>
            <w:hideMark/>
          </w:tcPr>
          <w:p w:rsidR="00C32503" w:rsidRPr="00264BCF" w:rsidRDefault="00C32503" w:rsidP="007B0405">
            <w:pPr>
              <w:jc w:val="center"/>
            </w:pPr>
            <w:r w:rsidRPr="00264BCF">
              <w:t xml:space="preserve">11,101 </w:t>
            </w:r>
          </w:p>
        </w:tc>
        <w:tc>
          <w:tcPr>
            <w:tcW w:w="947" w:type="dxa"/>
            <w:shd w:val="clear" w:color="auto" w:fill="auto"/>
            <w:noWrap/>
            <w:vAlign w:val="center"/>
            <w:hideMark/>
          </w:tcPr>
          <w:p w:rsidR="00C32503" w:rsidRPr="00264BCF" w:rsidRDefault="00C32503" w:rsidP="007B0405">
            <w:pPr>
              <w:jc w:val="center"/>
            </w:pPr>
            <w:r w:rsidRPr="00264BCF">
              <w:t xml:space="preserve">4,842 </w:t>
            </w:r>
          </w:p>
        </w:tc>
        <w:tc>
          <w:tcPr>
            <w:tcW w:w="928" w:type="dxa"/>
            <w:shd w:val="clear" w:color="auto" w:fill="auto"/>
            <w:noWrap/>
            <w:vAlign w:val="center"/>
            <w:hideMark/>
          </w:tcPr>
          <w:p w:rsidR="00C32503" w:rsidRPr="00264BCF" w:rsidRDefault="00C32503" w:rsidP="007B0405">
            <w:pPr>
              <w:jc w:val="center"/>
            </w:pPr>
            <w:r w:rsidRPr="00264BCF">
              <w:t xml:space="preserve">3,336 </w:t>
            </w:r>
          </w:p>
        </w:tc>
        <w:tc>
          <w:tcPr>
            <w:tcW w:w="928" w:type="dxa"/>
            <w:shd w:val="clear" w:color="auto" w:fill="auto"/>
            <w:noWrap/>
            <w:vAlign w:val="center"/>
            <w:hideMark/>
          </w:tcPr>
          <w:p w:rsidR="00C32503" w:rsidRPr="00264BCF" w:rsidRDefault="00C32503" w:rsidP="007B0405">
            <w:pPr>
              <w:jc w:val="center"/>
            </w:pPr>
            <w:r w:rsidRPr="00264BCF">
              <w:t xml:space="preserve">3,618 </w:t>
            </w:r>
          </w:p>
        </w:tc>
        <w:tc>
          <w:tcPr>
            <w:tcW w:w="928" w:type="dxa"/>
            <w:shd w:val="clear" w:color="auto" w:fill="auto"/>
            <w:noWrap/>
            <w:vAlign w:val="center"/>
            <w:hideMark/>
          </w:tcPr>
          <w:p w:rsidR="00C32503" w:rsidRPr="00264BCF" w:rsidRDefault="00C32503" w:rsidP="007B0405">
            <w:pPr>
              <w:jc w:val="center"/>
            </w:pPr>
            <w:r w:rsidRPr="00264BCF">
              <w:t xml:space="preserve">6,978 </w:t>
            </w:r>
          </w:p>
        </w:tc>
        <w:tc>
          <w:tcPr>
            <w:tcW w:w="928" w:type="dxa"/>
            <w:shd w:val="clear" w:color="auto" w:fill="auto"/>
            <w:noWrap/>
            <w:vAlign w:val="center"/>
            <w:hideMark/>
          </w:tcPr>
          <w:p w:rsidR="00C32503" w:rsidRPr="00264BCF" w:rsidRDefault="00C32503" w:rsidP="007B0405">
            <w:pPr>
              <w:jc w:val="center"/>
            </w:pPr>
            <w:r w:rsidRPr="00264BCF">
              <w:t xml:space="preserve">8,468 </w:t>
            </w:r>
          </w:p>
        </w:tc>
        <w:tc>
          <w:tcPr>
            <w:tcW w:w="818" w:type="dxa"/>
            <w:shd w:val="clear" w:color="auto" w:fill="auto"/>
            <w:noWrap/>
            <w:vAlign w:val="center"/>
            <w:hideMark/>
          </w:tcPr>
          <w:p w:rsidR="00C32503" w:rsidRPr="00264BCF" w:rsidRDefault="00C32503" w:rsidP="007B0405">
            <w:pPr>
              <w:jc w:val="center"/>
            </w:pPr>
            <w:r w:rsidRPr="00264BCF">
              <w:t xml:space="preserve">17,001 </w:t>
            </w:r>
          </w:p>
        </w:tc>
        <w:tc>
          <w:tcPr>
            <w:tcW w:w="818" w:type="dxa"/>
            <w:shd w:val="clear" w:color="auto" w:fill="auto"/>
            <w:noWrap/>
            <w:vAlign w:val="center"/>
            <w:hideMark/>
          </w:tcPr>
          <w:p w:rsidR="00C32503" w:rsidRPr="00264BCF" w:rsidRDefault="00C32503" w:rsidP="007B0405">
            <w:pPr>
              <w:jc w:val="center"/>
            </w:pPr>
            <w:r w:rsidRPr="00264BCF">
              <w:t xml:space="preserve">3,945 </w:t>
            </w:r>
          </w:p>
        </w:tc>
        <w:tc>
          <w:tcPr>
            <w:tcW w:w="818" w:type="dxa"/>
            <w:shd w:val="clear" w:color="auto" w:fill="auto"/>
            <w:noWrap/>
            <w:vAlign w:val="center"/>
            <w:hideMark/>
          </w:tcPr>
          <w:p w:rsidR="00C32503" w:rsidRPr="00264BCF" w:rsidRDefault="00C32503" w:rsidP="007B0405">
            <w:pPr>
              <w:jc w:val="center"/>
            </w:pPr>
            <w:r w:rsidRPr="00264BCF">
              <w:t xml:space="preserve">6,365 </w:t>
            </w:r>
          </w:p>
        </w:tc>
        <w:tc>
          <w:tcPr>
            <w:tcW w:w="818" w:type="dxa"/>
            <w:shd w:val="clear" w:color="auto" w:fill="auto"/>
            <w:noWrap/>
            <w:vAlign w:val="center"/>
            <w:hideMark/>
          </w:tcPr>
          <w:p w:rsidR="00C32503" w:rsidRPr="00264BCF" w:rsidRDefault="00C32503" w:rsidP="007B0405">
            <w:pPr>
              <w:jc w:val="center"/>
            </w:pPr>
            <w:r w:rsidRPr="00264BCF">
              <w:t xml:space="preserve">4,876 </w:t>
            </w:r>
          </w:p>
        </w:tc>
        <w:tc>
          <w:tcPr>
            <w:tcW w:w="818" w:type="dxa"/>
            <w:shd w:val="clear" w:color="auto" w:fill="auto"/>
            <w:noWrap/>
            <w:vAlign w:val="center"/>
            <w:hideMark/>
          </w:tcPr>
          <w:p w:rsidR="00C32503" w:rsidRPr="00264BCF" w:rsidRDefault="00C32503" w:rsidP="007B0405">
            <w:pPr>
              <w:jc w:val="center"/>
            </w:pPr>
            <w:r w:rsidRPr="00264BCF">
              <w:t xml:space="preserve">3,330 </w:t>
            </w:r>
          </w:p>
        </w:tc>
        <w:tc>
          <w:tcPr>
            <w:tcW w:w="818" w:type="dxa"/>
            <w:shd w:val="clear" w:color="auto" w:fill="auto"/>
            <w:noWrap/>
            <w:vAlign w:val="center"/>
            <w:hideMark/>
          </w:tcPr>
          <w:p w:rsidR="00C32503" w:rsidRPr="00264BCF" w:rsidRDefault="00C32503" w:rsidP="007B0405">
            <w:pPr>
              <w:jc w:val="center"/>
            </w:pPr>
            <w:r w:rsidRPr="00264BCF">
              <w:t xml:space="preserve">3,177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"Евразийский Банк"</w:t>
            </w:r>
          </w:p>
        </w:tc>
        <w:tc>
          <w:tcPr>
            <w:tcW w:w="928" w:type="dxa"/>
            <w:shd w:val="clear" w:color="auto" w:fill="auto"/>
            <w:noWrap/>
            <w:vAlign w:val="center"/>
            <w:hideMark/>
          </w:tcPr>
          <w:p w:rsidR="00C32503" w:rsidRPr="00264BCF" w:rsidRDefault="00C32503" w:rsidP="007B0405">
            <w:pPr>
              <w:jc w:val="center"/>
            </w:pPr>
            <w:r w:rsidRPr="00264BCF">
              <w:t xml:space="preserve">3,140 </w:t>
            </w:r>
          </w:p>
        </w:tc>
        <w:tc>
          <w:tcPr>
            <w:tcW w:w="928" w:type="dxa"/>
            <w:shd w:val="clear" w:color="auto" w:fill="auto"/>
            <w:noWrap/>
            <w:vAlign w:val="center"/>
            <w:hideMark/>
          </w:tcPr>
          <w:p w:rsidR="00C32503" w:rsidRPr="00264BCF" w:rsidRDefault="00C32503" w:rsidP="007B0405">
            <w:pPr>
              <w:jc w:val="center"/>
            </w:pPr>
            <w:r w:rsidRPr="00264BCF">
              <w:t xml:space="preserve">4,023 </w:t>
            </w:r>
          </w:p>
        </w:tc>
        <w:tc>
          <w:tcPr>
            <w:tcW w:w="947" w:type="dxa"/>
            <w:shd w:val="clear" w:color="auto" w:fill="auto"/>
            <w:noWrap/>
            <w:vAlign w:val="center"/>
            <w:hideMark/>
          </w:tcPr>
          <w:p w:rsidR="00C32503" w:rsidRPr="00264BCF" w:rsidRDefault="00C32503" w:rsidP="007B0405">
            <w:pPr>
              <w:jc w:val="center"/>
            </w:pPr>
            <w:r w:rsidRPr="00264BCF">
              <w:t xml:space="preserve">2,701 </w:t>
            </w:r>
          </w:p>
        </w:tc>
        <w:tc>
          <w:tcPr>
            <w:tcW w:w="928" w:type="dxa"/>
            <w:shd w:val="clear" w:color="auto" w:fill="auto"/>
            <w:noWrap/>
            <w:vAlign w:val="center"/>
            <w:hideMark/>
          </w:tcPr>
          <w:p w:rsidR="00C32503" w:rsidRPr="00264BCF" w:rsidRDefault="00C32503" w:rsidP="007B0405">
            <w:pPr>
              <w:jc w:val="center"/>
            </w:pPr>
            <w:r w:rsidRPr="00264BCF">
              <w:t xml:space="preserve">1,461 </w:t>
            </w:r>
          </w:p>
        </w:tc>
        <w:tc>
          <w:tcPr>
            <w:tcW w:w="928" w:type="dxa"/>
            <w:shd w:val="clear" w:color="auto" w:fill="auto"/>
            <w:noWrap/>
            <w:vAlign w:val="center"/>
            <w:hideMark/>
          </w:tcPr>
          <w:p w:rsidR="00C32503" w:rsidRPr="00264BCF" w:rsidRDefault="00C32503" w:rsidP="007B0405">
            <w:pPr>
              <w:jc w:val="center"/>
            </w:pPr>
            <w:r w:rsidRPr="00264BCF">
              <w:t xml:space="preserve">3,036 </w:t>
            </w:r>
          </w:p>
        </w:tc>
        <w:tc>
          <w:tcPr>
            <w:tcW w:w="928" w:type="dxa"/>
            <w:shd w:val="clear" w:color="auto" w:fill="auto"/>
            <w:noWrap/>
            <w:vAlign w:val="center"/>
            <w:hideMark/>
          </w:tcPr>
          <w:p w:rsidR="00C32503" w:rsidRPr="00264BCF" w:rsidRDefault="00C32503" w:rsidP="007B0405">
            <w:pPr>
              <w:jc w:val="center"/>
            </w:pPr>
            <w:r w:rsidRPr="00264BCF">
              <w:t xml:space="preserve">1,510 </w:t>
            </w:r>
          </w:p>
        </w:tc>
        <w:tc>
          <w:tcPr>
            <w:tcW w:w="928" w:type="dxa"/>
            <w:shd w:val="clear" w:color="auto" w:fill="auto"/>
            <w:noWrap/>
            <w:vAlign w:val="center"/>
            <w:hideMark/>
          </w:tcPr>
          <w:p w:rsidR="00C32503" w:rsidRPr="00264BCF" w:rsidRDefault="00C32503" w:rsidP="007B0405">
            <w:pPr>
              <w:jc w:val="center"/>
            </w:pPr>
            <w:r w:rsidRPr="00264BCF">
              <w:t xml:space="preserve">2,496 </w:t>
            </w:r>
          </w:p>
        </w:tc>
        <w:tc>
          <w:tcPr>
            <w:tcW w:w="818" w:type="dxa"/>
            <w:shd w:val="clear" w:color="auto" w:fill="auto"/>
            <w:noWrap/>
            <w:vAlign w:val="center"/>
            <w:hideMark/>
          </w:tcPr>
          <w:p w:rsidR="00C32503" w:rsidRPr="00264BCF" w:rsidRDefault="00C32503" w:rsidP="007B0405">
            <w:pPr>
              <w:jc w:val="center"/>
            </w:pPr>
            <w:r w:rsidRPr="00264BCF">
              <w:t xml:space="preserve">6,133 </w:t>
            </w:r>
          </w:p>
        </w:tc>
        <w:tc>
          <w:tcPr>
            <w:tcW w:w="818" w:type="dxa"/>
            <w:shd w:val="clear" w:color="auto" w:fill="auto"/>
            <w:noWrap/>
            <w:vAlign w:val="center"/>
            <w:hideMark/>
          </w:tcPr>
          <w:p w:rsidR="00C32503" w:rsidRPr="00264BCF" w:rsidRDefault="00C32503" w:rsidP="007B0405">
            <w:pPr>
              <w:jc w:val="center"/>
            </w:pPr>
            <w:r w:rsidRPr="00264BCF">
              <w:t xml:space="preserve">6,011 </w:t>
            </w:r>
          </w:p>
        </w:tc>
        <w:tc>
          <w:tcPr>
            <w:tcW w:w="818" w:type="dxa"/>
            <w:shd w:val="clear" w:color="auto" w:fill="auto"/>
            <w:noWrap/>
            <w:vAlign w:val="center"/>
            <w:hideMark/>
          </w:tcPr>
          <w:p w:rsidR="00C32503" w:rsidRPr="00264BCF" w:rsidRDefault="00C32503" w:rsidP="007B0405">
            <w:pPr>
              <w:jc w:val="center"/>
            </w:pPr>
            <w:r w:rsidRPr="00264BCF">
              <w:t xml:space="preserve">6,128 </w:t>
            </w:r>
          </w:p>
        </w:tc>
        <w:tc>
          <w:tcPr>
            <w:tcW w:w="818" w:type="dxa"/>
            <w:shd w:val="clear" w:color="auto" w:fill="auto"/>
            <w:noWrap/>
            <w:vAlign w:val="center"/>
            <w:hideMark/>
          </w:tcPr>
          <w:p w:rsidR="00C32503" w:rsidRPr="00264BCF" w:rsidRDefault="00C32503" w:rsidP="007B0405">
            <w:pPr>
              <w:jc w:val="center"/>
            </w:pPr>
            <w:r w:rsidRPr="00264BCF">
              <w:t xml:space="preserve">6,520 </w:t>
            </w:r>
          </w:p>
        </w:tc>
        <w:tc>
          <w:tcPr>
            <w:tcW w:w="818" w:type="dxa"/>
            <w:shd w:val="clear" w:color="auto" w:fill="auto"/>
            <w:noWrap/>
            <w:vAlign w:val="center"/>
            <w:hideMark/>
          </w:tcPr>
          <w:p w:rsidR="00C32503" w:rsidRPr="00264BCF" w:rsidRDefault="00C32503" w:rsidP="007B0405">
            <w:pPr>
              <w:jc w:val="center"/>
            </w:pPr>
            <w:r w:rsidRPr="00264BCF">
              <w:t xml:space="preserve">10,220 </w:t>
            </w:r>
          </w:p>
        </w:tc>
        <w:tc>
          <w:tcPr>
            <w:tcW w:w="818" w:type="dxa"/>
            <w:shd w:val="clear" w:color="auto" w:fill="auto"/>
            <w:noWrap/>
            <w:vAlign w:val="center"/>
            <w:hideMark/>
          </w:tcPr>
          <w:p w:rsidR="00C32503" w:rsidRPr="00264BCF" w:rsidRDefault="00C32503" w:rsidP="007B0405">
            <w:pPr>
              <w:jc w:val="center"/>
            </w:pPr>
            <w:r w:rsidRPr="00264BCF">
              <w:t xml:space="preserve">14,037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"ForteBank"</w:t>
            </w:r>
          </w:p>
        </w:tc>
        <w:tc>
          <w:tcPr>
            <w:tcW w:w="928" w:type="dxa"/>
            <w:shd w:val="clear" w:color="auto" w:fill="auto"/>
            <w:noWrap/>
            <w:vAlign w:val="center"/>
            <w:hideMark/>
          </w:tcPr>
          <w:p w:rsidR="00C32503" w:rsidRPr="00264BCF" w:rsidRDefault="00C32503" w:rsidP="007B0405">
            <w:pPr>
              <w:jc w:val="center"/>
            </w:pPr>
            <w:r w:rsidRPr="00264BCF">
              <w:t> </w:t>
            </w:r>
          </w:p>
        </w:tc>
        <w:tc>
          <w:tcPr>
            <w:tcW w:w="928" w:type="dxa"/>
            <w:shd w:val="clear" w:color="auto" w:fill="auto"/>
            <w:noWrap/>
            <w:vAlign w:val="center"/>
            <w:hideMark/>
          </w:tcPr>
          <w:p w:rsidR="00C32503" w:rsidRPr="00264BCF" w:rsidRDefault="00C32503" w:rsidP="007B0405">
            <w:pPr>
              <w:jc w:val="center"/>
            </w:pPr>
            <w:r w:rsidRPr="00264BCF">
              <w:t> </w:t>
            </w:r>
          </w:p>
        </w:tc>
        <w:tc>
          <w:tcPr>
            <w:tcW w:w="947" w:type="dxa"/>
            <w:shd w:val="clear" w:color="auto" w:fill="auto"/>
            <w:noWrap/>
            <w:vAlign w:val="center"/>
            <w:hideMark/>
          </w:tcPr>
          <w:p w:rsidR="00C32503" w:rsidRPr="00264BCF" w:rsidRDefault="00C32503" w:rsidP="007B0405">
            <w:pPr>
              <w:jc w:val="center"/>
            </w:pPr>
            <w:r w:rsidRPr="00264BCF">
              <w:t xml:space="preserve">19,191 </w:t>
            </w:r>
          </w:p>
        </w:tc>
        <w:tc>
          <w:tcPr>
            <w:tcW w:w="928" w:type="dxa"/>
            <w:shd w:val="clear" w:color="auto" w:fill="auto"/>
            <w:noWrap/>
            <w:vAlign w:val="center"/>
            <w:hideMark/>
          </w:tcPr>
          <w:p w:rsidR="00C32503" w:rsidRPr="00264BCF" w:rsidRDefault="00C32503" w:rsidP="007B0405">
            <w:pPr>
              <w:jc w:val="center"/>
            </w:pPr>
            <w:r w:rsidRPr="00264BCF">
              <w:t xml:space="preserve">12,345 </w:t>
            </w:r>
          </w:p>
        </w:tc>
        <w:tc>
          <w:tcPr>
            <w:tcW w:w="928" w:type="dxa"/>
            <w:shd w:val="clear" w:color="auto" w:fill="auto"/>
            <w:noWrap/>
            <w:vAlign w:val="center"/>
            <w:hideMark/>
          </w:tcPr>
          <w:p w:rsidR="00C32503" w:rsidRPr="00264BCF" w:rsidRDefault="00C32503" w:rsidP="007B0405">
            <w:pPr>
              <w:jc w:val="center"/>
            </w:pPr>
            <w:r w:rsidRPr="00264BCF">
              <w:t xml:space="preserve">24,535 </w:t>
            </w:r>
          </w:p>
        </w:tc>
        <w:tc>
          <w:tcPr>
            <w:tcW w:w="928" w:type="dxa"/>
            <w:shd w:val="clear" w:color="auto" w:fill="auto"/>
            <w:noWrap/>
            <w:vAlign w:val="center"/>
            <w:hideMark/>
          </w:tcPr>
          <w:p w:rsidR="00C32503" w:rsidRPr="00264BCF" w:rsidRDefault="00C32503" w:rsidP="007B0405">
            <w:pPr>
              <w:jc w:val="center"/>
            </w:pPr>
            <w:r w:rsidRPr="00264BCF">
              <w:t xml:space="preserve">5,025 </w:t>
            </w:r>
          </w:p>
        </w:tc>
        <w:tc>
          <w:tcPr>
            <w:tcW w:w="928" w:type="dxa"/>
            <w:shd w:val="clear" w:color="auto" w:fill="auto"/>
            <w:noWrap/>
            <w:vAlign w:val="center"/>
            <w:hideMark/>
          </w:tcPr>
          <w:p w:rsidR="00C32503" w:rsidRPr="00264BCF" w:rsidRDefault="00C32503" w:rsidP="007B0405">
            <w:pPr>
              <w:jc w:val="center"/>
            </w:pPr>
            <w:r w:rsidRPr="00264BCF">
              <w:t xml:space="preserve">4,693 </w:t>
            </w:r>
          </w:p>
        </w:tc>
        <w:tc>
          <w:tcPr>
            <w:tcW w:w="818" w:type="dxa"/>
            <w:shd w:val="clear" w:color="auto" w:fill="auto"/>
            <w:noWrap/>
            <w:vAlign w:val="center"/>
            <w:hideMark/>
          </w:tcPr>
          <w:p w:rsidR="00C32503" w:rsidRPr="00264BCF" w:rsidRDefault="00C32503" w:rsidP="007B0405">
            <w:pPr>
              <w:jc w:val="center"/>
            </w:pPr>
            <w:r w:rsidRPr="00264BCF">
              <w:t xml:space="preserve">3,125 </w:t>
            </w:r>
          </w:p>
        </w:tc>
        <w:tc>
          <w:tcPr>
            <w:tcW w:w="818" w:type="dxa"/>
            <w:shd w:val="clear" w:color="auto" w:fill="auto"/>
            <w:noWrap/>
            <w:vAlign w:val="center"/>
            <w:hideMark/>
          </w:tcPr>
          <w:p w:rsidR="00C32503" w:rsidRPr="00264BCF" w:rsidRDefault="00C32503" w:rsidP="007B0405">
            <w:pPr>
              <w:jc w:val="center"/>
            </w:pPr>
            <w:r w:rsidRPr="00264BCF">
              <w:t xml:space="preserve">3,056 </w:t>
            </w:r>
          </w:p>
        </w:tc>
        <w:tc>
          <w:tcPr>
            <w:tcW w:w="818" w:type="dxa"/>
            <w:shd w:val="clear" w:color="auto" w:fill="auto"/>
            <w:noWrap/>
            <w:vAlign w:val="center"/>
            <w:hideMark/>
          </w:tcPr>
          <w:p w:rsidR="00C32503" w:rsidRPr="00264BCF" w:rsidRDefault="00C32503" w:rsidP="007B0405">
            <w:pPr>
              <w:jc w:val="center"/>
            </w:pPr>
            <w:r w:rsidRPr="00264BCF">
              <w:t xml:space="preserve">2,599 </w:t>
            </w:r>
          </w:p>
        </w:tc>
        <w:tc>
          <w:tcPr>
            <w:tcW w:w="818" w:type="dxa"/>
            <w:shd w:val="clear" w:color="auto" w:fill="auto"/>
            <w:noWrap/>
            <w:vAlign w:val="center"/>
            <w:hideMark/>
          </w:tcPr>
          <w:p w:rsidR="00C32503" w:rsidRPr="00264BCF" w:rsidRDefault="00C32503" w:rsidP="007B0405">
            <w:pPr>
              <w:jc w:val="center"/>
            </w:pPr>
            <w:r w:rsidRPr="00264BCF">
              <w:t xml:space="preserve">2,714 </w:t>
            </w:r>
          </w:p>
        </w:tc>
        <w:tc>
          <w:tcPr>
            <w:tcW w:w="818" w:type="dxa"/>
            <w:shd w:val="clear" w:color="auto" w:fill="auto"/>
            <w:noWrap/>
            <w:vAlign w:val="center"/>
            <w:hideMark/>
          </w:tcPr>
          <w:p w:rsidR="00C32503" w:rsidRPr="00264BCF" w:rsidRDefault="00C32503" w:rsidP="007B0405">
            <w:pPr>
              <w:jc w:val="center"/>
            </w:pPr>
            <w:r w:rsidRPr="00264BCF">
              <w:t xml:space="preserve">2,610 </w:t>
            </w:r>
          </w:p>
        </w:tc>
        <w:tc>
          <w:tcPr>
            <w:tcW w:w="818" w:type="dxa"/>
            <w:shd w:val="clear" w:color="auto" w:fill="auto"/>
            <w:noWrap/>
            <w:vAlign w:val="center"/>
            <w:hideMark/>
          </w:tcPr>
          <w:p w:rsidR="00C32503" w:rsidRPr="00264BCF" w:rsidRDefault="00C32503" w:rsidP="007B0405">
            <w:pPr>
              <w:jc w:val="center"/>
            </w:pPr>
            <w:r w:rsidRPr="00264BCF">
              <w:t xml:space="preserve">2,625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"Банк ЦентрКредит"</w:t>
            </w:r>
          </w:p>
        </w:tc>
        <w:tc>
          <w:tcPr>
            <w:tcW w:w="928" w:type="dxa"/>
            <w:shd w:val="clear" w:color="auto" w:fill="auto"/>
            <w:noWrap/>
            <w:vAlign w:val="center"/>
            <w:hideMark/>
          </w:tcPr>
          <w:p w:rsidR="00C32503" w:rsidRPr="00264BCF" w:rsidRDefault="00C32503" w:rsidP="007B0405">
            <w:pPr>
              <w:jc w:val="center"/>
            </w:pPr>
            <w:r w:rsidRPr="00264BCF">
              <w:t xml:space="preserve">8,918 </w:t>
            </w:r>
          </w:p>
        </w:tc>
        <w:tc>
          <w:tcPr>
            <w:tcW w:w="928" w:type="dxa"/>
            <w:shd w:val="clear" w:color="auto" w:fill="auto"/>
            <w:noWrap/>
            <w:vAlign w:val="center"/>
            <w:hideMark/>
          </w:tcPr>
          <w:p w:rsidR="00C32503" w:rsidRPr="00264BCF" w:rsidRDefault="00C32503" w:rsidP="007B0405">
            <w:pPr>
              <w:jc w:val="center"/>
            </w:pPr>
            <w:r w:rsidRPr="00264BCF">
              <w:t xml:space="preserve">7,507 </w:t>
            </w:r>
          </w:p>
        </w:tc>
        <w:tc>
          <w:tcPr>
            <w:tcW w:w="947" w:type="dxa"/>
            <w:shd w:val="clear" w:color="auto" w:fill="auto"/>
            <w:noWrap/>
            <w:vAlign w:val="center"/>
            <w:hideMark/>
          </w:tcPr>
          <w:p w:rsidR="00C32503" w:rsidRPr="00264BCF" w:rsidRDefault="00C32503" w:rsidP="007B0405">
            <w:pPr>
              <w:jc w:val="center"/>
            </w:pPr>
            <w:r w:rsidRPr="00264BCF">
              <w:t xml:space="preserve">8,842 </w:t>
            </w:r>
          </w:p>
        </w:tc>
        <w:tc>
          <w:tcPr>
            <w:tcW w:w="928" w:type="dxa"/>
            <w:shd w:val="clear" w:color="auto" w:fill="auto"/>
            <w:noWrap/>
            <w:vAlign w:val="center"/>
            <w:hideMark/>
          </w:tcPr>
          <w:p w:rsidR="00C32503" w:rsidRPr="00264BCF" w:rsidRDefault="00C32503" w:rsidP="007B0405">
            <w:pPr>
              <w:jc w:val="center"/>
            </w:pPr>
            <w:r w:rsidRPr="00264BCF">
              <w:t xml:space="preserve">7,873 </w:t>
            </w:r>
          </w:p>
        </w:tc>
        <w:tc>
          <w:tcPr>
            <w:tcW w:w="928" w:type="dxa"/>
            <w:shd w:val="clear" w:color="auto" w:fill="auto"/>
            <w:noWrap/>
            <w:vAlign w:val="center"/>
            <w:hideMark/>
          </w:tcPr>
          <w:p w:rsidR="00C32503" w:rsidRPr="00264BCF" w:rsidRDefault="00C32503" w:rsidP="007B0405">
            <w:pPr>
              <w:jc w:val="center"/>
            </w:pPr>
            <w:r w:rsidRPr="00264BCF">
              <w:t xml:space="preserve">10,710 </w:t>
            </w:r>
          </w:p>
        </w:tc>
        <w:tc>
          <w:tcPr>
            <w:tcW w:w="928" w:type="dxa"/>
            <w:shd w:val="clear" w:color="auto" w:fill="auto"/>
            <w:noWrap/>
            <w:vAlign w:val="center"/>
            <w:hideMark/>
          </w:tcPr>
          <w:p w:rsidR="00C32503" w:rsidRPr="00264BCF" w:rsidRDefault="00C32503" w:rsidP="007B0405">
            <w:pPr>
              <w:jc w:val="center"/>
            </w:pPr>
            <w:r w:rsidRPr="00264BCF">
              <w:t xml:space="preserve">3,012 </w:t>
            </w:r>
          </w:p>
        </w:tc>
        <w:tc>
          <w:tcPr>
            <w:tcW w:w="928" w:type="dxa"/>
            <w:shd w:val="clear" w:color="auto" w:fill="auto"/>
            <w:noWrap/>
            <w:vAlign w:val="center"/>
            <w:hideMark/>
          </w:tcPr>
          <w:p w:rsidR="00C32503" w:rsidRPr="00264BCF" w:rsidRDefault="00C32503" w:rsidP="007B0405">
            <w:pPr>
              <w:jc w:val="center"/>
            </w:pPr>
            <w:r w:rsidRPr="00264BCF">
              <w:t xml:space="preserve">10,835 </w:t>
            </w:r>
          </w:p>
        </w:tc>
        <w:tc>
          <w:tcPr>
            <w:tcW w:w="818" w:type="dxa"/>
            <w:shd w:val="clear" w:color="auto" w:fill="auto"/>
            <w:noWrap/>
            <w:vAlign w:val="center"/>
            <w:hideMark/>
          </w:tcPr>
          <w:p w:rsidR="00C32503" w:rsidRPr="00264BCF" w:rsidRDefault="00C32503" w:rsidP="007B0405">
            <w:pPr>
              <w:jc w:val="center"/>
            </w:pPr>
            <w:r w:rsidRPr="00264BCF">
              <w:t xml:space="preserve">5,704 </w:t>
            </w:r>
          </w:p>
        </w:tc>
        <w:tc>
          <w:tcPr>
            <w:tcW w:w="818" w:type="dxa"/>
            <w:shd w:val="clear" w:color="auto" w:fill="auto"/>
            <w:noWrap/>
            <w:vAlign w:val="center"/>
            <w:hideMark/>
          </w:tcPr>
          <w:p w:rsidR="00C32503" w:rsidRPr="00264BCF" w:rsidRDefault="00C32503" w:rsidP="007B0405">
            <w:pPr>
              <w:jc w:val="center"/>
            </w:pPr>
            <w:r w:rsidRPr="00264BCF">
              <w:t xml:space="preserve">6,184 </w:t>
            </w:r>
          </w:p>
        </w:tc>
        <w:tc>
          <w:tcPr>
            <w:tcW w:w="818" w:type="dxa"/>
            <w:shd w:val="clear" w:color="auto" w:fill="auto"/>
            <w:noWrap/>
            <w:vAlign w:val="center"/>
            <w:hideMark/>
          </w:tcPr>
          <w:p w:rsidR="00C32503" w:rsidRPr="00264BCF" w:rsidRDefault="00C32503" w:rsidP="007B0405">
            <w:pPr>
              <w:jc w:val="center"/>
            </w:pPr>
            <w:r w:rsidRPr="00264BCF">
              <w:t xml:space="preserve">4,002 </w:t>
            </w:r>
          </w:p>
        </w:tc>
        <w:tc>
          <w:tcPr>
            <w:tcW w:w="818" w:type="dxa"/>
            <w:shd w:val="clear" w:color="auto" w:fill="auto"/>
            <w:noWrap/>
            <w:vAlign w:val="center"/>
            <w:hideMark/>
          </w:tcPr>
          <w:p w:rsidR="00C32503" w:rsidRPr="00264BCF" w:rsidRDefault="00C32503" w:rsidP="007B0405">
            <w:pPr>
              <w:jc w:val="center"/>
            </w:pPr>
            <w:r w:rsidRPr="00264BCF">
              <w:t xml:space="preserve">11,771 </w:t>
            </w:r>
          </w:p>
        </w:tc>
        <w:tc>
          <w:tcPr>
            <w:tcW w:w="818" w:type="dxa"/>
            <w:shd w:val="clear" w:color="auto" w:fill="auto"/>
            <w:noWrap/>
            <w:vAlign w:val="center"/>
            <w:hideMark/>
          </w:tcPr>
          <w:p w:rsidR="00C32503" w:rsidRPr="00264BCF" w:rsidRDefault="00C32503" w:rsidP="007B0405">
            <w:pPr>
              <w:jc w:val="center"/>
            </w:pPr>
            <w:r w:rsidRPr="00264BCF">
              <w:t xml:space="preserve">9,100 </w:t>
            </w:r>
          </w:p>
        </w:tc>
        <w:tc>
          <w:tcPr>
            <w:tcW w:w="818" w:type="dxa"/>
            <w:shd w:val="clear" w:color="auto" w:fill="auto"/>
            <w:noWrap/>
            <w:vAlign w:val="center"/>
            <w:hideMark/>
          </w:tcPr>
          <w:p w:rsidR="00C32503" w:rsidRPr="00264BCF" w:rsidRDefault="00C32503" w:rsidP="007B0405">
            <w:pPr>
              <w:jc w:val="center"/>
            </w:pPr>
            <w:r w:rsidRPr="00264BCF">
              <w:t xml:space="preserve">6,050 </w:t>
            </w:r>
          </w:p>
        </w:tc>
        <w:tc>
          <w:tcPr>
            <w:tcW w:w="1257"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106" w:type="dxa"/>
            <w:tcBorders>
              <w:bottom w:val="nil"/>
            </w:tcBorders>
            <w:shd w:val="clear" w:color="FFFFFF" w:fill="FFFFFF"/>
            <w:vAlign w:val="center"/>
            <w:hideMark/>
          </w:tcPr>
          <w:p w:rsidR="00C32503" w:rsidRPr="00264BCF" w:rsidRDefault="00C32503" w:rsidP="00AE5735">
            <w:pPr>
              <w:spacing w:line="228" w:lineRule="auto"/>
              <w:rPr>
                <w:color w:val="000000"/>
              </w:rPr>
            </w:pPr>
            <w:r w:rsidRPr="00264BCF">
              <w:rPr>
                <w:color w:val="000000"/>
              </w:rPr>
              <w:t>АО "Ситибанк Казахстан"</w:t>
            </w:r>
          </w:p>
        </w:tc>
        <w:tc>
          <w:tcPr>
            <w:tcW w:w="928" w:type="dxa"/>
            <w:tcBorders>
              <w:bottom w:val="nil"/>
            </w:tcBorders>
            <w:shd w:val="clear" w:color="auto" w:fill="auto"/>
            <w:noWrap/>
            <w:vAlign w:val="center"/>
            <w:hideMark/>
          </w:tcPr>
          <w:p w:rsidR="00C32503" w:rsidRPr="00264BCF" w:rsidRDefault="00C32503" w:rsidP="007B0405">
            <w:pPr>
              <w:jc w:val="center"/>
            </w:pPr>
            <w:r w:rsidRPr="00264BCF">
              <w:t xml:space="preserve">13,023 </w:t>
            </w:r>
          </w:p>
        </w:tc>
        <w:tc>
          <w:tcPr>
            <w:tcW w:w="928" w:type="dxa"/>
            <w:tcBorders>
              <w:bottom w:val="nil"/>
            </w:tcBorders>
            <w:shd w:val="clear" w:color="auto" w:fill="auto"/>
            <w:noWrap/>
            <w:vAlign w:val="center"/>
            <w:hideMark/>
          </w:tcPr>
          <w:p w:rsidR="00C32503" w:rsidRPr="00264BCF" w:rsidRDefault="00C32503" w:rsidP="007B0405">
            <w:pPr>
              <w:jc w:val="center"/>
            </w:pPr>
            <w:r w:rsidRPr="00264BCF">
              <w:t xml:space="preserve">12,329 </w:t>
            </w:r>
          </w:p>
        </w:tc>
        <w:tc>
          <w:tcPr>
            <w:tcW w:w="947" w:type="dxa"/>
            <w:tcBorders>
              <w:bottom w:val="nil"/>
            </w:tcBorders>
            <w:shd w:val="clear" w:color="auto" w:fill="auto"/>
            <w:noWrap/>
            <w:vAlign w:val="center"/>
            <w:hideMark/>
          </w:tcPr>
          <w:p w:rsidR="00C32503" w:rsidRPr="00264BCF" w:rsidRDefault="00C32503" w:rsidP="007B0405">
            <w:pPr>
              <w:jc w:val="center"/>
            </w:pPr>
            <w:r w:rsidRPr="00264BCF">
              <w:t xml:space="preserve">3,335 </w:t>
            </w:r>
          </w:p>
        </w:tc>
        <w:tc>
          <w:tcPr>
            <w:tcW w:w="928" w:type="dxa"/>
            <w:tcBorders>
              <w:bottom w:val="nil"/>
            </w:tcBorders>
            <w:shd w:val="clear" w:color="auto" w:fill="auto"/>
            <w:noWrap/>
            <w:vAlign w:val="center"/>
            <w:hideMark/>
          </w:tcPr>
          <w:p w:rsidR="00C32503" w:rsidRPr="00264BCF" w:rsidRDefault="00C32503" w:rsidP="007B0405">
            <w:pPr>
              <w:jc w:val="center"/>
            </w:pPr>
            <w:r w:rsidRPr="00264BCF">
              <w:t xml:space="preserve">6,383 </w:t>
            </w:r>
          </w:p>
        </w:tc>
        <w:tc>
          <w:tcPr>
            <w:tcW w:w="928" w:type="dxa"/>
            <w:tcBorders>
              <w:bottom w:val="nil"/>
            </w:tcBorders>
            <w:shd w:val="clear" w:color="auto" w:fill="auto"/>
            <w:noWrap/>
            <w:vAlign w:val="center"/>
            <w:hideMark/>
          </w:tcPr>
          <w:p w:rsidR="00C32503" w:rsidRPr="00264BCF" w:rsidRDefault="00C32503" w:rsidP="007B0405">
            <w:pPr>
              <w:jc w:val="center"/>
            </w:pPr>
            <w:r w:rsidRPr="00264BCF">
              <w:t xml:space="preserve">28,349 </w:t>
            </w:r>
          </w:p>
        </w:tc>
        <w:tc>
          <w:tcPr>
            <w:tcW w:w="928" w:type="dxa"/>
            <w:tcBorders>
              <w:bottom w:val="nil"/>
            </w:tcBorders>
            <w:shd w:val="clear" w:color="auto" w:fill="auto"/>
            <w:noWrap/>
            <w:vAlign w:val="center"/>
            <w:hideMark/>
          </w:tcPr>
          <w:p w:rsidR="00C32503" w:rsidRPr="00264BCF" w:rsidRDefault="00C32503" w:rsidP="007B0405">
            <w:pPr>
              <w:jc w:val="center"/>
            </w:pPr>
            <w:r w:rsidRPr="00264BCF">
              <w:t xml:space="preserve">19,260 </w:t>
            </w:r>
          </w:p>
        </w:tc>
        <w:tc>
          <w:tcPr>
            <w:tcW w:w="928" w:type="dxa"/>
            <w:tcBorders>
              <w:bottom w:val="nil"/>
            </w:tcBorders>
            <w:shd w:val="clear" w:color="auto" w:fill="auto"/>
            <w:noWrap/>
            <w:vAlign w:val="center"/>
            <w:hideMark/>
          </w:tcPr>
          <w:p w:rsidR="00C32503" w:rsidRPr="00264BCF" w:rsidRDefault="00C32503" w:rsidP="007B0405">
            <w:pPr>
              <w:jc w:val="center"/>
            </w:pPr>
            <w:r w:rsidRPr="00264BCF">
              <w:t xml:space="preserve">17,065 </w:t>
            </w:r>
          </w:p>
        </w:tc>
        <w:tc>
          <w:tcPr>
            <w:tcW w:w="818" w:type="dxa"/>
            <w:tcBorders>
              <w:bottom w:val="nil"/>
            </w:tcBorders>
            <w:shd w:val="clear" w:color="auto" w:fill="auto"/>
            <w:noWrap/>
            <w:vAlign w:val="center"/>
            <w:hideMark/>
          </w:tcPr>
          <w:p w:rsidR="00C32503" w:rsidRPr="00264BCF" w:rsidRDefault="00C32503" w:rsidP="00AE5735">
            <w:pPr>
              <w:ind w:left="-72" w:right="-104"/>
              <w:jc w:val="center"/>
            </w:pPr>
            <w:r w:rsidRPr="00264BCF">
              <w:t xml:space="preserve">21,707 </w:t>
            </w:r>
          </w:p>
        </w:tc>
        <w:tc>
          <w:tcPr>
            <w:tcW w:w="818" w:type="dxa"/>
            <w:tcBorders>
              <w:bottom w:val="nil"/>
            </w:tcBorders>
            <w:shd w:val="clear" w:color="auto" w:fill="auto"/>
            <w:noWrap/>
            <w:vAlign w:val="center"/>
            <w:hideMark/>
          </w:tcPr>
          <w:p w:rsidR="00C32503" w:rsidRPr="00264BCF" w:rsidRDefault="00C32503" w:rsidP="00AE5735">
            <w:pPr>
              <w:ind w:left="-72" w:right="-104"/>
              <w:jc w:val="center"/>
            </w:pPr>
            <w:r w:rsidRPr="00264BCF">
              <w:t xml:space="preserve">22,589 </w:t>
            </w:r>
          </w:p>
        </w:tc>
        <w:tc>
          <w:tcPr>
            <w:tcW w:w="818" w:type="dxa"/>
            <w:tcBorders>
              <w:bottom w:val="nil"/>
            </w:tcBorders>
            <w:shd w:val="clear" w:color="auto" w:fill="auto"/>
            <w:noWrap/>
            <w:vAlign w:val="center"/>
            <w:hideMark/>
          </w:tcPr>
          <w:p w:rsidR="00C32503" w:rsidRPr="00264BCF" w:rsidRDefault="00C32503" w:rsidP="00AE5735">
            <w:pPr>
              <w:ind w:left="-72" w:right="-104"/>
              <w:jc w:val="center"/>
            </w:pPr>
            <w:r w:rsidRPr="00264BCF">
              <w:t xml:space="preserve">11,069 </w:t>
            </w:r>
          </w:p>
        </w:tc>
        <w:tc>
          <w:tcPr>
            <w:tcW w:w="818" w:type="dxa"/>
            <w:tcBorders>
              <w:bottom w:val="nil"/>
            </w:tcBorders>
            <w:shd w:val="clear" w:color="auto" w:fill="auto"/>
            <w:noWrap/>
            <w:vAlign w:val="center"/>
            <w:hideMark/>
          </w:tcPr>
          <w:p w:rsidR="00C32503" w:rsidRPr="00264BCF" w:rsidRDefault="00C32503" w:rsidP="007B0405">
            <w:pPr>
              <w:jc w:val="center"/>
            </w:pPr>
            <w:r w:rsidRPr="00264BCF">
              <w:t xml:space="preserve">5,732 </w:t>
            </w:r>
          </w:p>
        </w:tc>
        <w:tc>
          <w:tcPr>
            <w:tcW w:w="818" w:type="dxa"/>
            <w:tcBorders>
              <w:bottom w:val="nil"/>
            </w:tcBorders>
            <w:shd w:val="clear" w:color="auto" w:fill="auto"/>
            <w:noWrap/>
            <w:vAlign w:val="center"/>
            <w:hideMark/>
          </w:tcPr>
          <w:p w:rsidR="00C32503" w:rsidRPr="00264BCF" w:rsidRDefault="00C32503" w:rsidP="007B0405">
            <w:pPr>
              <w:jc w:val="center"/>
            </w:pPr>
            <w:r w:rsidRPr="00264BCF">
              <w:t xml:space="preserve">9,720 </w:t>
            </w:r>
          </w:p>
        </w:tc>
        <w:tc>
          <w:tcPr>
            <w:tcW w:w="818" w:type="dxa"/>
            <w:tcBorders>
              <w:bottom w:val="nil"/>
            </w:tcBorders>
            <w:shd w:val="clear" w:color="auto" w:fill="auto"/>
            <w:noWrap/>
            <w:vAlign w:val="center"/>
            <w:hideMark/>
          </w:tcPr>
          <w:p w:rsidR="00C32503" w:rsidRPr="00264BCF" w:rsidRDefault="00C32503" w:rsidP="007B0405">
            <w:pPr>
              <w:jc w:val="center"/>
            </w:pPr>
            <w:r w:rsidRPr="00264BCF">
              <w:t xml:space="preserve">5,194 </w:t>
            </w:r>
          </w:p>
        </w:tc>
        <w:tc>
          <w:tcPr>
            <w:tcW w:w="1257" w:type="dxa"/>
            <w:tcBorders>
              <w:bottom w:val="nil"/>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AE5735" w:rsidRPr="00264BCF" w:rsidTr="00AE5735">
        <w:trPr>
          <w:trHeight w:val="315"/>
        </w:trPr>
        <w:tc>
          <w:tcPr>
            <w:tcW w:w="14786" w:type="dxa"/>
            <w:gridSpan w:val="15"/>
            <w:tcBorders>
              <w:top w:val="nil"/>
              <w:left w:val="nil"/>
              <w:right w:val="nil"/>
            </w:tcBorders>
            <w:shd w:val="clear" w:color="FFFFFF" w:fill="FFFFFF"/>
            <w:vAlign w:val="center"/>
          </w:tcPr>
          <w:p w:rsidR="00AE5735" w:rsidRPr="00AE5735" w:rsidRDefault="00AE5735" w:rsidP="00AE5735">
            <w:pPr>
              <w:ind w:hanging="84"/>
              <w:jc w:val="both"/>
              <w:rPr>
                <w:color w:val="000000"/>
                <w:sz w:val="28"/>
                <w:szCs w:val="28"/>
                <w:lang w:val="kk-KZ"/>
              </w:rPr>
            </w:pPr>
            <w:r w:rsidRPr="00AE5735">
              <w:rPr>
                <w:color w:val="000000"/>
                <w:sz w:val="28"/>
                <w:szCs w:val="28"/>
                <w:lang w:val="kk-KZ"/>
              </w:rPr>
              <w:t xml:space="preserve">Продолжение таблицы </w:t>
            </w:r>
            <w:r w:rsidR="00A00F62">
              <w:rPr>
                <w:color w:val="000000"/>
                <w:sz w:val="28"/>
                <w:szCs w:val="28"/>
                <w:lang w:val="kk-KZ"/>
              </w:rPr>
              <w:t>Н</w:t>
            </w:r>
            <w:r w:rsidRPr="00AE5735">
              <w:rPr>
                <w:color w:val="000000"/>
                <w:sz w:val="28"/>
                <w:szCs w:val="28"/>
                <w:lang w:val="kk-KZ"/>
              </w:rPr>
              <w:t>.1</w:t>
            </w:r>
          </w:p>
          <w:p w:rsidR="00AE5735" w:rsidRPr="00AE5735" w:rsidRDefault="00AE5735" w:rsidP="00AE5735">
            <w:pPr>
              <w:jc w:val="both"/>
              <w:rPr>
                <w:color w:val="000000"/>
                <w:sz w:val="16"/>
                <w:szCs w:val="16"/>
                <w:lang w:val="kk-KZ"/>
              </w:rPr>
            </w:pPr>
          </w:p>
        </w:tc>
      </w:tr>
      <w:tr w:rsidR="00AE5735" w:rsidRPr="00264BCF" w:rsidTr="00AE5735">
        <w:trPr>
          <w:trHeight w:val="315"/>
        </w:trPr>
        <w:tc>
          <w:tcPr>
            <w:tcW w:w="2106" w:type="dxa"/>
            <w:shd w:val="clear" w:color="FFFFFF" w:fill="FFFFFF"/>
            <w:vAlign w:val="center"/>
          </w:tcPr>
          <w:p w:rsidR="00AE5735" w:rsidRPr="00AE5735" w:rsidRDefault="00AE5735" w:rsidP="00AE5735">
            <w:pPr>
              <w:jc w:val="center"/>
              <w:rPr>
                <w:color w:val="000000"/>
                <w:lang w:val="kk-KZ"/>
              </w:rPr>
            </w:pPr>
            <w:r>
              <w:rPr>
                <w:color w:val="000000"/>
                <w:lang w:val="kk-KZ"/>
              </w:rPr>
              <w:t>1</w:t>
            </w:r>
          </w:p>
        </w:tc>
        <w:tc>
          <w:tcPr>
            <w:tcW w:w="928" w:type="dxa"/>
            <w:shd w:val="clear" w:color="auto" w:fill="auto"/>
            <w:noWrap/>
            <w:vAlign w:val="center"/>
          </w:tcPr>
          <w:p w:rsidR="00AE5735" w:rsidRPr="00AE5735" w:rsidRDefault="00AE5735" w:rsidP="00AE5735">
            <w:pPr>
              <w:jc w:val="center"/>
              <w:rPr>
                <w:lang w:val="kk-KZ"/>
              </w:rPr>
            </w:pPr>
            <w:r>
              <w:rPr>
                <w:lang w:val="kk-KZ"/>
              </w:rPr>
              <w:t>2</w:t>
            </w:r>
          </w:p>
        </w:tc>
        <w:tc>
          <w:tcPr>
            <w:tcW w:w="928" w:type="dxa"/>
            <w:shd w:val="clear" w:color="auto" w:fill="auto"/>
            <w:noWrap/>
            <w:vAlign w:val="center"/>
          </w:tcPr>
          <w:p w:rsidR="00AE5735" w:rsidRPr="00AE5735" w:rsidRDefault="00AE5735" w:rsidP="00AE5735">
            <w:pPr>
              <w:jc w:val="center"/>
              <w:rPr>
                <w:lang w:val="kk-KZ"/>
              </w:rPr>
            </w:pPr>
            <w:r>
              <w:rPr>
                <w:lang w:val="kk-KZ"/>
              </w:rPr>
              <w:t>3</w:t>
            </w:r>
          </w:p>
        </w:tc>
        <w:tc>
          <w:tcPr>
            <w:tcW w:w="947" w:type="dxa"/>
            <w:shd w:val="clear" w:color="auto" w:fill="auto"/>
            <w:noWrap/>
            <w:vAlign w:val="center"/>
          </w:tcPr>
          <w:p w:rsidR="00AE5735" w:rsidRPr="00AE5735" w:rsidRDefault="00AE5735" w:rsidP="00AE5735">
            <w:pPr>
              <w:jc w:val="center"/>
              <w:rPr>
                <w:lang w:val="kk-KZ"/>
              </w:rPr>
            </w:pPr>
            <w:r>
              <w:rPr>
                <w:lang w:val="kk-KZ"/>
              </w:rPr>
              <w:t>4</w:t>
            </w:r>
          </w:p>
        </w:tc>
        <w:tc>
          <w:tcPr>
            <w:tcW w:w="928" w:type="dxa"/>
            <w:shd w:val="clear" w:color="auto" w:fill="auto"/>
            <w:noWrap/>
            <w:vAlign w:val="center"/>
          </w:tcPr>
          <w:p w:rsidR="00AE5735" w:rsidRPr="00AE5735" w:rsidRDefault="00AE5735" w:rsidP="00AE5735">
            <w:pPr>
              <w:jc w:val="center"/>
              <w:rPr>
                <w:lang w:val="kk-KZ"/>
              </w:rPr>
            </w:pPr>
            <w:r>
              <w:rPr>
                <w:lang w:val="kk-KZ"/>
              </w:rPr>
              <w:t>5</w:t>
            </w:r>
          </w:p>
        </w:tc>
        <w:tc>
          <w:tcPr>
            <w:tcW w:w="928" w:type="dxa"/>
            <w:shd w:val="clear" w:color="auto" w:fill="auto"/>
            <w:noWrap/>
            <w:vAlign w:val="center"/>
          </w:tcPr>
          <w:p w:rsidR="00AE5735" w:rsidRPr="00AE5735" w:rsidRDefault="00AE5735" w:rsidP="00AE5735">
            <w:pPr>
              <w:jc w:val="center"/>
              <w:rPr>
                <w:lang w:val="kk-KZ"/>
              </w:rPr>
            </w:pPr>
            <w:r>
              <w:rPr>
                <w:lang w:val="kk-KZ"/>
              </w:rPr>
              <w:t>6</w:t>
            </w:r>
          </w:p>
        </w:tc>
        <w:tc>
          <w:tcPr>
            <w:tcW w:w="928" w:type="dxa"/>
            <w:shd w:val="clear" w:color="auto" w:fill="auto"/>
            <w:noWrap/>
            <w:vAlign w:val="center"/>
          </w:tcPr>
          <w:p w:rsidR="00AE5735" w:rsidRPr="00AE5735" w:rsidRDefault="00AE5735" w:rsidP="00AE5735">
            <w:pPr>
              <w:jc w:val="center"/>
              <w:rPr>
                <w:lang w:val="kk-KZ"/>
              </w:rPr>
            </w:pPr>
            <w:r>
              <w:rPr>
                <w:lang w:val="kk-KZ"/>
              </w:rPr>
              <w:t>7</w:t>
            </w:r>
          </w:p>
        </w:tc>
        <w:tc>
          <w:tcPr>
            <w:tcW w:w="928" w:type="dxa"/>
            <w:shd w:val="clear" w:color="auto" w:fill="auto"/>
            <w:noWrap/>
            <w:vAlign w:val="center"/>
          </w:tcPr>
          <w:p w:rsidR="00AE5735" w:rsidRPr="00AE5735" w:rsidRDefault="00AE5735" w:rsidP="00AE5735">
            <w:pPr>
              <w:jc w:val="center"/>
              <w:rPr>
                <w:lang w:val="kk-KZ"/>
              </w:rPr>
            </w:pPr>
            <w:r>
              <w:rPr>
                <w:lang w:val="kk-KZ"/>
              </w:rPr>
              <w:t>8</w:t>
            </w:r>
          </w:p>
        </w:tc>
        <w:tc>
          <w:tcPr>
            <w:tcW w:w="818" w:type="dxa"/>
            <w:shd w:val="clear" w:color="auto" w:fill="auto"/>
            <w:noWrap/>
            <w:vAlign w:val="center"/>
          </w:tcPr>
          <w:p w:rsidR="00AE5735" w:rsidRPr="00AE5735" w:rsidRDefault="00AE5735" w:rsidP="00AE5735">
            <w:pPr>
              <w:jc w:val="center"/>
              <w:rPr>
                <w:lang w:val="kk-KZ"/>
              </w:rPr>
            </w:pPr>
            <w:r>
              <w:rPr>
                <w:lang w:val="kk-KZ"/>
              </w:rPr>
              <w:t>9</w:t>
            </w:r>
          </w:p>
        </w:tc>
        <w:tc>
          <w:tcPr>
            <w:tcW w:w="818" w:type="dxa"/>
            <w:shd w:val="clear" w:color="auto" w:fill="auto"/>
            <w:noWrap/>
            <w:vAlign w:val="center"/>
          </w:tcPr>
          <w:p w:rsidR="00AE5735" w:rsidRPr="00AE5735" w:rsidRDefault="00AE5735" w:rsidP="00AE5735">
            <w:pPr>
              <w:jc w:val="center"/>
              <w:rPr>
                <w:lang w:val="kk-KZ"/>
              </w:rPr>
            </w:pPr>
            <w:r>
              <w:rPr>
                <w:lang w:val="kk-KZ"/>
              </w:rPr>
              <w:t>10</w:t>
            </w:r>
          </w:p>
        </w:tc>
        <w:tc>
          <w:tcPr>
            <w:tcW w:w="818" w:type="dxa"/>
            <w:shd w:val="clear" w:color="auto" w:fill="auto"/>
            <w:noWrap/>
            <w:vAlign w:val="center"/>
          </w:tcPr>
          <w:p w:rsidR="00AE5735" w:rsidRPr="00AE5735" w:rsidRDefault="00AE5735" w:rsidP="00AE5735">
            <w:pPr>
              <w:jc w:val="center"/>
              <w:rPr>
                <w:lang w:val="kk-KZ"/>
              </w:rPr>
            </w:pPr>
            <w:r>
              <w:rPr>
                <w:lang w:val="kk-KZ"/>
              </w:rPr>
              <w:t>11</w:t>
            </w:r>
          </w:p>
        </w:tc>
        <w:tc>
          <w:tcPr>
            <w:tcW w:w="818" w:type="dxa"/>
            <w:shd w:val="clear" w:color="auto" w:fill="auto"/>
            <w:noWrap/>
            <w:vAlign w:val="center"/>
          </w:tcPr>
          <w:p w:rsidR="00AE5735" w:rsidRPr="00AE5735" w:rsidRDefault="00AE5735" w:rsidP="00AE5735">
            <w:pPr>
              <w:jc w:val="center"/>
              <w:rPr>
                <w:lang w:val="kk-KZ"/>
              </w:rPr>
            </w:pPr>
            <w:r>
              <w:rPr>
                <w:lang w:val="kk-KZ"/>
              </w:rPr>
              <w:t>12</w:t>
            </w:r>
          </w:p>
        </w:tc>
        <w:tc>
          <w:tcPr>
            <w:tcW w:w="818" w:type="dxa"/>
            <w:shd w:val="clear" w:color="auto" w:fill="auto"/>
            <w:noWrap/>
            <w:vAlign w:val="center"/>
          </w:tcPr>
          <w:p w:rsidR="00AE5735" w:rsidRPr="00AE5735" w:rsidRDefault="00AE5735" w:rsidP="00AE5735">
            <w:pPr>
              <w:jc w:val="center"/>
              <w:rPr>
                <w:lang w:val="kk-KZ"/>
              </w:rPr>
            </w:pPr>
            <w:r>
              <w:rPr>
                <w:lang w:val="kk-KZ"/>
              </w:rPr>
              <w:t>13</w:t>
            </w:r>
          </w:p>
        </w:tc>
        <w:tc>
          <w:tcPr>
            <w:tcW w:w="818" w:type="dxa"/>
            <w:shd w:val="clear" w:color="auto" w:fill="auto"/>
            <w:noWrap/>
            <w:vAlign w:val="center"/>
          </w:tcPr>
          <w:p w:rsidR="00AE5735" w:rsidRPr="00AE5735" w:rsidRDefault="00AE5735" w:rsidP="00AE5735">
            <w:pPr>
              <w:jc w:val="center"/>
              <w:rPr>
                <w:lang w:val="kk-KZ"/>
              </w:rPr>
            </w:pPr>
            <w:r>
              <w:rPr>
                <w:lang w:val="kk-KZ"/>
              </w:rPr>
              <w:t>14</w:t>
            </w:r>
          </w:p>
        </w:tc>
        <w:tc>
          <w:tcPr>
            <w:tcW w:w="1257" w:type="dxa"/>
            <w:shd w:val="clear" w:color="auto" w:fill="auto"/>
            <w:noWrap/>
            <w:vAlign w:val="center"/>
          </w:tcPr>
          <w:p w:rsidR="00AE5735" w:rsidRPr="00AE5735" w:rsidRDefault="00AE5735" w:rsidP="00AE5735">
            <w:pPr>
              <w:jc w:val="center"/>
              <w:rPr>
                <w:color w:val="000000"/>
                <w:lang w:val="kk-KZ"/>
              </w:rPr>
            </w:pPr>
            <w:r>
              <w:rPr>
                <w:color w:val="000000"/>
                <w:lang w:val="kk-KZ"/>
              </w:rPr>
              <w:t>15</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ДБ АО "Банк Хоум Кредит"</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42,839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1,799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3,537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1,472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1,401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2,125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3,216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1,539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2,781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1,748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3,523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3,690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3,199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630"/>
        </w:trPr>
        <w:tc>
          <w:tcPr>
            <w:tcW w:w="2106" w:type="dxa"/>
            <w:shd w:val="clear" w:color="FFFFFF" w:fill="FFFFFF"/>
            <w:vAlign w:val="center"/>
            <w:hideMark/>
          </w:tcPr>
          <w:p w:rsidR="00C32503" w:rsidRPr="00264BCF" w:rsidRDefault="00C32503" w:rsidP="00AE5735">
            <w:pPr>
              <w:spacing w:line="228" w:lineRule="auto"/>
              <w:ind w:right="-124"/>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928" w:type="dxa"/>
            <w:shd w:val="clear" w:color="auto" w:fill="auto"/>
            <w:noWrap/>
            <w:vAlign w:val="center"/>
            <w:hideMark/>
          </w:tcPr>
          <w:p w:rsidR="00C32503" w:rsidRPr="00264BCF" w:rsidRDefault="00C32503" w:rsidP="00AE5735">
            <w:pPr>
              <w:spacing w:line="228" w:lineRule="auto"/>
              <w:jc w:val="center"/>
              <w:rPr>
                <w:lang w:val="en-US"/>
              </w:rPr>
            </w:pPr>
            <w:r w:rsidRPr="00264BCF">
              <w:rPr>
                <w:lang w:val="en-US"/>
              </w:rPr>
              <w:t> </w:t>
            </w:r>
          </w:p>
        </w:tc>
        <w:tc>
          <w:tcPr>
            <w:tcW w:w="928" w:type="dxa"/>
            <w:shd w:val="clear" w:color="auto" w:fill="auto"/>
            <w:noWrap/>
            <w:vAlign w:val="center"/>
            <w:hideMark/>
          </w:tcPr>
          <w:p w:rsidR="00C32503" w:rsidRPr="00264BCF" w:rsidRDefault="00C32503" w:rsidP="00AE5735">
            <w:pPr>
              <w:spacing w:line="228" w:lineRule="auto"/>
              <w:jc w:val="center"/>
              <w:rPr>
                <w:lang w:val="en-US"/>
              </w:rPr>
            </w:pPr>
            <w:r w:rsidRPr="00264BCF">
              <w:rPr>
                <w:lang w:val="en-US"/>
              </w:rPr>
              <w:t> </w:t>
            </w:r>
          </w:p>
        </w:tc>
        <w:tc>
          <w:tcPr>
            <w:tcW w:w="947" w:type="dxa"/>
            <w:shd w:val="clear" w:color="auto" w:fill="auto"/>
            <w:noWrap/>
            <w:vAlign w:val="center"/>
            <w:hideMark/>
          </w:tcPr>
          <w:p w:rsidR="00C32503" w:rsidRPr="00264BCF" w:rsidRDefault="00C32503" w:rsidP="00AE5735">
            <w:pPr>
              <w:spacing w:line="228" w:lineRule="auto"/>
              <w:jc w:val="center"/>
              <w:rPr>
                <w:lang w:val="en-US"/>
              </w:rPr>
            </w:pPr>
            <w:r w:rsidRPr="00264BCF">
              <w:rPr>
                <w:lang w:val="en-US"/>
              </w:rPr>
              <w:t> </w:t>
            </w:r>
          </w:p>
        </w:tc>
        <w:tc>
          <w:tcPr>
            <w:tcW w:w="928" w:type="dxa"/>
            <w:shd w:val="clear" w:color="auto" w:fill="auto"/>
            <w:noWrap/>
            <w:vAlign w:val="center"/>
            <w:hideMark/>
          </w:tcPr>
          <w:p w:rsidR="00C32503" w:rsidRPr="00264BCF" w:rsidRDefault="00C32503" w:rsidP="00AE5735">
            <w:pPr>
              <w:spacing w:line="228" w:lineRule="auto"/>
              <w:jc w:val="center"/>
              <w:rPr>
                <w:lang w:val="en-US"/>
              </w:rPr>
            </w:pPr>
            <w:r w:rsidRPr="00264BCF">
              <w:rPr>
                <w:lang w:val="en-US"/>
              </w:rPr>
              <w:t>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7,589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7,352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3,849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7,675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4,242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3,553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2,359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4,450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5,205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"Нурбанк"</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12,543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10,750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4,109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22,040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9,920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4,904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10,269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6,933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2,469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4,204 </w:t>
            </w:r>
          </w:p>
        </w:tc>
        <w:tc>
          <w:tcPr>
            <w:tcW w:w="818" w:type="dxa"/>
            <w:shd w:val="clear" w:color="auto" w:fill="auto"/>
            <w:noWrap/>
            <w:vAlign w:val="center"/>
            <w:hideMark/>
          </w:tcPr>
          <w:p w:rsidR="00C32503" w:rsidRPr="00264BCF" w:rsidRDefault="00C32503" w:rsidP="00AE5735">
            <w:pPr>
              <w:spacing w:line="228" w:lineRule="auto"/>
              <w:ind w:left="-94" w:right="-81"/>
              <w:jc w:val="center"/>
            </w:pPr>
            <w:r w:rsidRPr="00264BCF">
              <w:t xml:space="preserve">17,962 </w:t>
            </w:r>
          </w:p>
        </w:tc>
        <w:tc>
          <w:tcPr>
            <w:tcW w:w="818" w:type="dxa"/>
            <w:shd w:val="clear" w:color="auto" w:fill="auto"/>
            <w:noWrap/>
            <w:vAlign w:val="center"/>
            <w:hideMark/>
          </w:tcPr>
          <w:p w:rsidR="00C32503" w:rsidRPr="00264BCF" w:rsidRDefault="00C32503" w:rsidP="00AE5735">
            <w:pPr>
              <w:spacing w:line="228" w:lineRule="auto"/>
              <w:ind w:left="-94" w:right="-81"/>
              <w:jc w:val="center"/>
            </w:pPr>
            <w:r w:rsidRPr="00264BCF">
              <w:t xml:space="preserve">20,950 </w:t>
            </w:r>
          </w:p>
        </w:tc>
        <w:tc>
          <w:tcPr>
            <w:tcW w:w="818" w:type="dxa"/>
            <w:shd w:val="clear" w:color="auto" w:fill="auto"/>
            <w:noWrap/>
            <w:vAlign w:val="center"/>
            <w:hideMark/>
          </w:tcPr>
          <w:p w:rsidR="00C32503" w:rsidRPr="00264BCF" w:rsidRDefault="00C32503" w:rsidP="00AE5735">
            <w:pPr>
              <w:spacing w:line="228" w:lineRule="auto"/>
              <w:ind w:left="-94" w:right="-81"/>
              <w:jc w:val="center"/>
            </w:pPr>
            <w:r w:rsidRPr="00264BCF">
              <w:t xml:space="preserve">17,281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630"/>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ДБ "БАНК КИТАЯ В КАЗАХСТАНЕ"</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566,297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19,536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24,5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18,329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19,397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31,412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86,888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8,670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7,239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14,858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61,085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71,070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6,700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945"/>
        </w:trPr>
        <w:tc>
          <w:tcPr>
            <w:tcW w:w="2106" w:type="dxa"/>
            <w:shd w:val="clear" w:color="FFFFFF" w:fill="FFFFFF"/>
            <w:vAlign w:val="center"/>
            <w:hideMark/>
          </w:tcPr>
          <w:p w:rsidR="00C32503" w:rsidRPr="00264BCF" w:rsidRDefault="00C32503" w:rsidP="00AE5735">
            <w:pPr>
              <w:spacing w:line="228" w:lineRule="auto"/>
              <w:ind w:right="-124"/>
            </w:pPr>
            <w:r w:rsidRPr="00264BCF">
              <w:t>АО "Банк Фридом Финанс Казахстан" (АО "Банк Kassa Nova" (ДБ АО "ForteBank")</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15 728,845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43,148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8,874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14,965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7,147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3,691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3,680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8,828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13,119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6,589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11,416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27,8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12,154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ДО АО Банк ВТБ (Казахстан)</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5,033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2,713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3,056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3,026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3,390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5,769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2,670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7,370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4,138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7,405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7,874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10,050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23,944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"ТПБ Китая в г.Алматы"</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22,847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3 609,004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12,446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16,159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1 975,103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2 507,593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213,084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5,280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5,546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4,633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15,014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9,450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9,4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"ДБ "КЗИ БАНК"</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73,926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68,696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1 157,048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42,718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3,036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2,889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17,274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3,787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4,462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2,350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9,1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8,110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15,127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"Исламский Банк "Al Hilal"</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0,000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0,000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0,000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0,000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0,000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1,569 </w:t>
            </w:r>
          </w:p>
        </w:tc>
        <w:tc>
          <w:tcPr>
            <w:tcW w:w="928" w:type="dxa"/>
            <w:shd w:val="clear" w:color="auto" w:fill="auto"/>
            <w:noWrap/>
            <w:vAlign w:val="center"/>
            <w:hideMark/>
          </w:tcPr>
          <w:p w:rsidR="00C32503" w:rsidRPr="00264BCF" w:rsidRDefault="00C32503" w:rsidP="00AE5735">
            <w:pPr>
              <w:spacing w:line="228" w:lineRule="auto"/>
              <w:jc w:val="center"/>
            </w:pPr>
            <w:r w:rsidRPr="00264BCF">
              <w:t> </w:t>
            </w:r>
          </w:p>
        </w:tc>
        <w:tc>
          <w:tcPr>
            <w:tcW w:w="818" w:type="dxa"/>
            <w:shd w:val="clear" w:color="auto" w:fill="auto"/>
            <w:noWrap/>
            <w:vAlign w:val="center"/>
            <w:hideMark/>
          </w:tcPr>
          <w:p w:rsidR="00C32503" w:rsidRPr="00264BCF" w:rsidRDefault="00C32503" w:rsidP="00AE5735">
            <w:pPr>
              <w:spacing w:line="228" w:lineRule="auto"/>
              <w:jc w:val="center"/>
            </w:pPr>
            <w:r w:rsidRPr="00264BCF">
              <w:t> </w:t>
            </w:r>
          </w:p>
        </w:tc>
        <w:tc>
          <w:tcPr>
            <w:tcW w:w="818" w:type="dxa"/>
            <w:shd w:val="clear" w:color="auto" w:fill="auto"/>
            <w:noWrap/>
            <w:vAlign w:val="center"/>
            <w:hideMark/>
          </w:tcPr>
          <w:p w:rsidR="00C32503" w:rsidRPr="00264BCF" w:rsidRDefault="00C32503" w:rsidP="00AE5735">
            <w:pPr>
              <w:spacing w:line="228" w:lineRule="auto"/>
              <w:jc w:val="center"/>
            </w:pPr>
            <w:r w:rsidRPr="00264BCF">
              <w:t> </w:t>
            </w:r>
          </w:p>
        </w:tc>
        <w:tc>
          <w:tcPr>
            <w:tcW w:w="818" w:type="dxa"/>
            <w:shd w:val="clear" w:color="auto" w:fill="auto"/>
            <w:noWrap/>
            <w:vAlign w:val="center"/>
            <w:hideMark/>
          </w:tcPr>
          <w:p w:rsidR="00C32503" w:rsidRPr="00264BCF" w:rsidRDefault="00C32503" w:rsidP="00AE5735">
            <w:pPr>
              <w:spacing w:line="228" w:lineRule="auto"/>
              <w:jc w:val="center"/>
            </w:pPr>
            <w:r w:rsidRPr="00264BCF">
              <w:t> </w:t>
            </w:r>
          </w:p>
        </w:tc>
        <w:tc>
          <w:tcPr>
            <w:tcW w:w="818" w:type="dxa"/>
            <w:shd w:val="clear" w:color="auto" w:fill="auto"/>
            <w:noWrap/>
            <w:vAlign w:val="center"/>
            <w:hideMark/>
          </w:tcPr>
          <w:p w:rsidR="00C32503" w:rsidRPr="00264BCF" w:rsidRDefault="00C32503" w:rsidP="00AE5735">
            <w:pPr>
              <w:spacing w:line="228" w:lineRule="auto"/>
              <w:jc w:val="center"/>
            </w:pPr>
            <w:r w:rsidRPr="00264BCF">
              <w:t> </w:t>
            </w:r>
          </w:p>
        </w:tc>
        <w:tc>
          <w:tcPr>
            <w:tcW w:w="818" w:type="dxa"/>
            <w:shd w:val="clear" w:color="auto" w:fill="auto"/>
            <w:noWrap/>
            <w:vAlign w:val="center"/>
            <w:hideMark/>
          </w:tcPr>
          <w:p w:rsidR="00C32503" w:rsidRPr="00264BCF" w:rsidRDefault="00C32503" w:rsidP="00AE5735">
            <w:pPr>
              <w:spacing w:line="228" w:lineRule="auto"/>
              <w:jc w:val="center"/>
            </w:pPr>
            <w:r w:rsidRPr="00264BCF">
              <w:t>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0,000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"Шинхан Банк Казахстан"</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12,817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8,448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18,383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4,626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3,600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27,631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2,102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2,492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3,941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3,483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2,922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2,640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2,082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hideMark/>
          </w:tcPr>
          <w:p w:rsidR="00C32503" w:rsidRPr="00264BCF" w:rsidRDefault="00C32503" w:rsidP="00AE5735">
            <w:pPr>
              <w:spacing w:line="228" w:lineRule="auto"/>
              <w:rPr>
                <w:color w:val="000000"/>
              </w:rPr>
            </w:pPr>
            <w:r w:rsidRPr="00264BCF">
              <w:rPr>
                <w:color w:val="000000"/>
              </w:rPr>
              <w:t>АО "ИБ "Заман-Банк"</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492,191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415,028 </w:t>
            </w:r>
          </w:p>
        </w:tc>
        <w:tc>
          <w:tcPr>
            <w:tcW w:w="947" w:type="dxa"/>
            <w:shd w:val="clear" w:color="auto" w:fill="auto"/>
            <w:noWrap/>
            <w:vAlign w:val="center"/>
            <w:hideMark/>
          </w:tcPr>
          <w:p w:rsidR="00C32503" w:rsidRPr="00264BCF" w:rsidRDefault="00C32503" w:rsidP="00AE5735">
            <w:pPr>
              <w:spacing w:line="228" w:lineRule="auto"/>
              <w:jc w:val="center"/>
            </w:pPr>
            <w:r w:rsidRPr="00264BCF">
              <w:t xml:space="preserve">2 487,294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180,427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727,361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215,162 </w:t>
            </w:r>
          </w:p>
        </w:tc>
        <w:tc>
          <w:tcPr>
            <w:tcW w:w="928" w:type="dxa"/>
            <w:shd w:val="clear" w:color="auto" w:fill="auto"/>
            <w:noWrap/>
            <w:vAlign w:val="center"/>
            <w:hideMark/>
          </w:tcPr>
          <w:p w:rsidR="00C32503" w:rsidRPr="00264BCF" w:rsidRDefault="00C32503" w:rsidP="00AE5735">
            <w:pPr>
              <w:spacing w:line="228" w:lineRule="auto"/>
              <w:jc w:val="center"/>
            </w:pPr>
            <w:r w:rsidRPr="00264BCF">
              <w:t xml:space="preserve">272,965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92,069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4,097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2,410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5,958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56,680 </w:t>
            </w:r>
          </w:p>
        </w:tc>
        <w:tc>
          <w:tcPr>
            <w:tcW w:w="818" w:type="dxa"/>
            <w:shd w:val="clear" w:color="auto" w:fill="auto"/>
            <w:noWrap/>
            <w:vAlign w:val="center"/>
            <w:hideMark/>
          </w:tcPr>
          <w:p w:rsidR="00C32503" w:rsidRPr="00264BCF" w:rsidRDefault="00C32503" w:rsidP="00AE5735">
            <w:pPr>
              <w:spacing w:line="228" w:lineRule="auto"/>
              <w:jc w:val="center"/>
            </w:pPr>
            <w:r w:rsidRPr="00264BCF">
              <w:t xml:space="preserve">60,900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r w:rsidR="00C32503" w:rsidRPr="00264BCF" w:rsidTr="00AE5735">
        <w:trPr>
          <w:trHeight w:val="315"/>
        </w:trPr>
        <w:tc>
          <w:tcPr>
            <w:tcW w:w="2106" w:type="dxa"/>
            <w:shd w:val="clear" w:color="FFFFFF" w:fill="FFFFFF"/>
            <w:vAlign w:val="center"/>
          </w:tcPr>
          <w:p w:rsidR="00C32503" w:rsidRPr="00264BCF" w:rsidRDefault="00264BCF" w:rsidP="00AE5735">
            <w:pPr>
              <w:spacing w:line="228" w:lineRule="auto"/>
              <w:jc w:val="both"/>
              <w:rPr>
                <w:bCs/>
                <w:i/>
                <w:color w:val="000000"/>
              </w:rPr>
            </w:pPr>
            <w:r w:rsidRPr="00264BCF">
              <w:rPr>
                <w:bCs/>
                <w:i/>
                <w:color w:val="000000"/>
              </w:rPr>
              <w:t>Итого</w:t>
            </w:r>
          </w:p>
        </w:tc>
        <w:tc>
          <w:tcPr>
            <w:tcW w:w="92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809,681 </w:t>
            </w:r>
          </w:p>
        </w:tc>
        <w:tc>
          <w:tcPr>
            <w:tcW w:w="92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202,057 </w:t>
            </w:r>
          </w:p>
        </w:tc>
        <w:tc>
          <w:tcPr>
            <w:tcW w:w="947"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180,378 </w:t>
            </w:r>
          </w:p>
        </w:tc>
        <w:tc>
          <w:tcPr>
            <w:tcW w:w="92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17,033 </w:t>
            </w:r>
          </w:p>
        </w:tc>
        <w:tc>
          <w:tcPr>
            <w:tcW w:w="92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135,742 </w:t>
            </w:r>
          </w:p>
        </w:tc>
        <w:tc>
          <w:tcPr>
            <w:tcW w:w="92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136,322 </w:t>
            </w:r>
          </w:p>
        </w:tc>
        <w:tc>
          <w:tcPr>
            <w:tcW w:w="92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32,201 </w:t>
            </w:r>
          </w:p>
        </w:tc>
        <w:tc>
          <w:tcPr>
            <w:tcW w:w="81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10,290 </w:t>
            </w:r>
          </w:p>
        </w:tc>
        <w:tc>
          <w:tcPr>
            <w:tcW w:w="81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5,300 </w:t>
            </w:r>
          </w:p>
        </w:tc>
        <w:tc>
          <w:tcPr>
            <w:tcW w:w="81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8,139 </w:t>
            </w:r>
          </w:p>
        </w:tc>
        <w:tc>
          <w:tcPr>
            <w:tcW w:w="81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10,564 </w:t>
            </w:r>
          </w:p>
        </w:tc>
        <w:tc>
          <w:tcPr>
            <w:tcW w:w="81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13,302</w:t>
            </w:r>
          </w:p>
        </w:tc>
        <w:tc>
          <w:tcPr>
            <w:tcW w:w="818" w:type="dxa"/>
            <w:shd w:val="clear" w:color="auto" w:fill="auto"/>
            <w:noWrap/>
            <w:vAlign w:val="center"/>
            <w:hideMark/>
          </w:tcPr>
          <w:p w:rsidR="00C32503" w:rsidRPr="00264BCF" w:rsidRDefault="00C32503" w:rsidP="00AE5735">
            <w:pPr>
              <w:spacing w:line="228" w:lineRule="auto"/>
              <w:ind w:left="-78" w:right="-113"/>
              <w:jc w:val="center"/>
              <w:rPr>
                <w:bCs/>
                <w:color w:val="000000"/>
              </w:rPr>
            </w:pPr>
            <w:r w:rsidRPr="00264BCF">
              <w:rPr>
                <w:bCs/>
                <w:color w:val="000000"/>
              </w:rPr>
              <w:t xml:space="preserve">11,741 </w:t>
            </w:r>
          </w:p>
        </w:tc>
        <w:tc>
          <w:tcPr>
            <w:tcW w:w="1257" w:type="dxa"/>
            <w:shd w:val="clear" w:color="auto" w:fill="auto"/>
            <w:noWrap/>
            <w:vAlign w:val="center"/>
            <w:hideMark/>
          </w:tcPr>
          <w:p w:rsidR="00C32503" w:rsidRPr="00264BCF" w:rsidRDefault="00C32503" w:rsidP="00AE5735">
            <w:pPr>
              <w:spacing w:line="228" w:lineRule="auto"/>
              <w:jc w:val="center"/>
              <w:rPr>
                <w:color w:val="000000"/>
              </w:rPr>
            </w:pPr>
            <w:r w:rsidRPr="00264BCF">
              <w:rPr>
                <w:color w:val="000000"/>
              </w:rPr>
              <w:t>да</w:t>
            </w:r>
          </w:p>
        </w:tc>
      </w:tr>
    </w:tbl>
    <w:p w:rsidR="00D048F6" w:rsidRPr="00264BCF"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П</w:t>
      </w:r>
    </w:p>
    <w:p w:rsidR="00264BCF" w:rsidRDefault="00264BCF" w:rsidP="00D048F6">
      <w:pPr>
        <w:tabs>
          <w:tab w:val="left" w:pos="993"/>
        </w:tabs>
        <w:ind w:firstLine="567"/>
        <w:jc w:val="both"/>
        <w:rPr>
          <w:sz w:val="28"/>
          <w:szCs w:val="28"/>
          <w:lang w:val="kk-KZ"/>
        </w:rPr>
      </w:pPr>
    </w:p>
    <w:p w:rsidR="00D048F6" w:rsidRDefault="00264BCF" w:rsidP="00AE5735">
      <w:pPr>
        <w:tabs>
          <w:tab w:val="left" w:pos="993"/>
        </w:tabs>
        <w:jc w:val="both"/>
        <w:rPr>
          <w:sz w:val="28"/>
          <w:szCs w:val="28"/>
          <w:lang w:val="kk-KZ"/>
        </w:rPr>
      </w:pPr>
      <w:r>
        <w:rPr>
          <w:sz w:val="28"/>
          <w:szCs w:val="28"/>
          <w:lang w:val="kk-KZ"/>
        </w:rPr>
        <w:t xml:space="preserve">Таблица </w:t>
      </w:r>
      <w:r w:rsidR="00A00F62">
        <w:rPr>
          <w:sz w:val="28"/>
          <w:szCs w:val="28"/>
          <w:lang w:val="kk-KZ"/>
        </w:rPr>
        <w:t>П</w:t>
      </w:r>
      <w:r>
        <w:rPr>
          <w:sz w:val="28"/>
          <w:szCs w:val="28"/>
          <w:lang w:val="kk-KZ"/>
        </w:rPr>
        <w:t xml:space="preserve">.1 – </w:t>
      </w:r>
      <w:r w:rsidR="00D048F6" w:rsidRPr="001A5823">
        <w:rPr>
          <w:sz w:val="28"/>
          <w:szCs w:val="28"/>
        </w:rPr>
        <w:t>Выполнение банк</w:t>
      </w:r>
      <w:r>
        <w:rPr>
          <w:sz w:val="28"/>
          <w:szCs w:val="28"/>
          <w:lang w:val="kk-KZ"/>
        </w:rPr>
        <w:t>а</w:t>
      </w:r>
      <w:r w:rsidR="00D048F6" w:rsidRPr="001A5823">
        <w:rPr>
          <w:sz w:val="28"/>
          <w:szCs w:val="28"/>
        </w:rPr>
        <w:t>ми второго уровня Казахстана пруденциального норматива "Коэффициент срочной ликвидности k4-3"</w:t>
      </w:r>
    </w:p>
    <w:p w:rsidR="00AE5735" w:rsidRPr="00AE5735" w:rsidRDefault="00AE5735" w:rsidP="00AE5735">
      <w:pPr>
        <w:tabs>
          <w:tab w:val="left" w:pos="993"/>
        </w:tabs>
        <w:jc w:val="both"/>
        <w:rPr>
          <w:sz w:val="16"/>
          <w:szCs w:val="16"/>
          <w:lang w:val="kk-KZ"/>
        </w:rPr>
      </w:pPr>
    </w:p>
    <w:tbl>
      <w:tblPr>
        <w:tblW w:w="1446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898"/>
        <w:gridCol w:w="898"/>
        <w:gridCol w:w="898"/>
        <w:gridCol w:w="793"/>
        <w:gridCol w:w="898"/>
        <w:gridCol w:w="898"/>
        <w:gridCol w:w="898"/>
        <w:gridCol w:w="898"/>
        <w:gridCol w:w="793"/>
        <w:gridCol w:w="793"/>
        <w:gridCol w:w="793"/>
        <w:gridCol w:w="898"/>
        <w:gridCol w:w="898"/>
        <w:gridCol w:w="1180"/>
      </w:tblGrid>
      <w:tr w:rsidR="00C32503" w:rsidRPr="00264BCF" w:rsidTr="00AE5735">
        <w:trPr>
          <w:trHeight w:val="630"/>
        </w:trPr>
        <w:tc>
          <w:tcPr>
            <w:tcW w:w="2026"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2012</w:t>
            </w:r>
            <w:r w:rsidR="00FE0603">
              <w:rPr>
                <w:bCs/>
                <w:lang w:val="kk-KZ"/>
              </w:rPr>
              <w:t xml:space="preserve"> год</w:t>
            </w:r>
          </w:p>
        </w:tc>
        <w:tc>
          <w:tcPr>
            <w:tcW w:w="793" w:type="dxa"/>
            <w:shd w:val="clear" w:color="auto" w:fill="auto"/>
            <w:vAlign w:val="center"/>
            <w:hideMark/>
          </w:tcPr>
          <w:p w:rsidR="00C32503" w:rsidRPr="00FE0603" w:rsidRDefault="00C32503" w:rsidP="007B0405">
            <w:pPr>
              <w:jc w:val="center"/>
              <w:rPr>
                <w:bCs/>
                <w:lang w:val="kk-KZ"/>
              </w:rPr>
            </w:pPr>
            <w:r w:rsidRPr="00264BCF">
              <w:rPr>
                <w:bCs/>
              </w:rPr>
              <w:t>2013</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2014</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w:t>
            </w:r>
          </w:p>
        </w:tc>
        <w:tc>
          <w:tcPr>
            <w:tcW w:w="793"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w:t>
            </w:r>
          </w:p>
        </w:tc>
        <w:tc>
          <w:tcPr>
            <w:tcW w:w="793" w:type="dxa"/>
            <w:shd w:val="clear" w:color="auto" w:fill="auto"/>
            <w:vAlign w:val="center"/>
            <w:hideMark/>
          </w:tcPr>
          <w:p w:rsidR="00C32503" w:rsidRPr="00FE0603" w:rsidRDefault="00C32503" w:rsidP="007B0405">
            <w:pPr>
              <w:jc w:val="center"/>
              <w:rPr>
                <w:bCs/>
                <w:lang w:val="kk-KZ"/>
              </w:rPr>
            </w:pPr>
            <w:r w:rsidRPr="00264BCF">
              <w:rPr>
                <w:bCs/>
              </w:rPr>
              <w:t>2019</w:t>
            </w:r>
            <w:r w:rsidR="00FE0603">
              <w:rPr>
                <w:bCs/>
                <w:lang w:val="kk-KZ"/>
              </w:rPr>
              <w:t xml:space="preserve"> год</w:t>
            </w:r>
          </w:p>
        </w:tc>
        <w:tc>
          <w:tcPr>
            <w:tcW w:w="793"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898"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c>
          <w:tcPr>
            <w:tcW w:w="1180" w:type="dxa"/>
            <w:shd w:val="clear" w:color="auto" w:fill="auto"/>
            <w:vAlign w:val="center"/>
            <w:hideMark/>
          </w:tcPr>
          <w:p w:rsidR="00C32503" w:rsidRPr="00264BCF" w:rsidRDefault="00C32503" w:rsidP="007B0405">
            <w:pPr>
              <w:jc w:val="center"/>
              <w:rPr>
                <w:bCs/>
              </w:rPr>
            </w:pPr>
            <w:r w:rsidRPr="00264BCF">
              <w:rPr>
                <w:bCs/>
              </w:rPr>
              <w:t>Выполнение нор</w:t>
            </w:r>
            <w:r w:rsidR="00AE5735">
              <w:rPr>
                <w:bCs/>
                <w:lang w:val="kk-KZ"/>
              </w:rPr>
              <w:t xml:space="preserve"> </w:t>
            </w:r>
            <w:r w:rsidRPr="00264BCF">
              <w:rPr>
                <w:bCs/>
              </w:rPr>
              <w:t>матива</w:t>
            </w:r>
          </w:p>
        </w:tc>
      </w:tr>
      <w:tr w:rsidR="00AE5735" w:rsidRPr="00264BCF" w:rsidTr="00AE5735">
        <w:trPr>
          <w:trHeight w:val="70"/>
        </w:trPr>
        <w:tc>
          <w:tcPr>
            <w:tcW w:w="2026" w:type="dxa"/>
            <w:shd w:val="clear" w:color="auto" w:fill="auto"/>
            <w:vAlign w:val="center"/>
          </w:tcPr>
          <w:p w:rsidR="00AE5735" w:rsidRPr="00AE5735" w:rsidRDefault="00AE5735" w:rsidP="007B0405">
            <w:pPr>
              <w:jc w:val="center"/>
              <w:rPr>
                <w:bCs/>
                <w:lang w:val="kk-KZ"/>
              </w:rPr>
            </w:pPr>
            <w:r>
              <w:rPr>
                <w:bCs/>
                <w:lang w:val="kk-KZ"/>
              </w:rPr>
              <w:t>1</w:t>
            </w:r>
          </w:p>
        </w:tc>
        <w:tc>
          <w:tcPr>
            <w:tcW w:w="898" w:type="dxa"/>
            <w:shd w:val="clear" w:color="auto" w:fill="auto"/>
            <w:vAlign w:val="center"/>
          </w:tcPr>
          <w:p w:rsidR="00AE5735" w:rsidRPr="00AE5735" w:rsidRDefault="00AE5735" w:rsidP="007B0405">
            <w:pPr>
              <w:jc w:val="center"/>
              <w:rPr>
                <w:bCs/>
                <w:lang w:val="kk-KZ"/>
              </w:rPr>
            </w:pPr>
            <w:r>
              <w:rPr>
                <w:bCs/>
                <w:lang w:val="kk-KZ"/>
              </w:rPr>
              <w:t>2</w:t>
            </w:r>
          </w:p>
        </w:tc>
        <w:tc>
          <w:tcPr>
            <w:tcW w:w="898" w:type="dxa"/>
            <w:shd w:val="clear" w:color="auto" w:fill="auto"/>
            <w:vAlign w:val="center"/>
          </w:tcPr>
          <w:p w:rsidR="00AE5735" w:rsidRPr="00AE5735" w:rsidRDefault="00AE5735" w:rsidP="007B0405">
            <w:pPr>
              <w:jc w:val="center"/>
              <w:rPr>
                <w:bCs/>
                <w:lang w:val="kk-KZ"/>
              </w:rPr>
            </w:pPr>
            <w:r>
              <w:rPr>
                <w:bCs/>
                <w:lang w:val="kk-KZ"/>
              </w:rPr>
              <w:t>3</w:t>
            </w:r>
          </w:p>
        </w:tc>
        <w:tc>
          <w:tcPr>
            <w:tcW w:w="898" w:type="dxa"/>
            <w:shd w:val="clear" w:color="auto" w:fill="auto"/>
            <w:vAlign w:val="center"/>
          </w:tcPr>
          <w:p w:rsidR="00AE5735" w:rsidRPr="00AE5735" w:rsidRDefault="00AE5735" w:rsidP="007B0405">
            <w:pPr>
              <w:jc w:val="center"/>
              <w:rPr>
                <w:bCs/>
                <w:lang w:val="kk-KZ"/>
              </w:rPr>
            </w:pPr>
            <w:r>
              <w:rPr>
                <w:bCs/>
                <w:lang w:val="kk-KZ"/>
              </w:rPr>
              <w:t>4</w:t>
            </w:r>
          </w:p>
        </w:tc>
        <w:tc>
          <w:tcPr>
            <w:tcW w:w="793" w:type="dxa"/>
            <w:shd w:val="clear" w:color="auto" w:fill="auto"/>
            <w:vAlign w:val="center"/>
          </w:tcPr>
          <w:p w:rsidR="00AE5735" w:rsidRPr="00AE5735" w:rsidRDefault="00AE5735" w:rsidP="007B0405">
            <w:pPr>
              <w:jc w:val="center"/>
              <w:rPr>
                <w:bCs/>
                <w:lang w:val="kk-KZ"/>
              </w:rPr>
            </w:pPr>
            <w:r>
              <w:rPr>
                <w:bCs/>
                <w:lang w:val="kk-KZ"/>
              </w:rPr>
              <w:t>5</w:t>
            </w:r>
          </w:p>
        </w:tc>
        <w:tc>
          <w:tcPr>
            <w:tcW w:w="898" w:type="dxa"/>
            <w:shd w:val="clear" w:color="auto" w:fill="auto"/>
            <w:vAlign w:val="center"/>
          </w:tcPr>
          <w:p w:rsidR="00AE5735" w:rsidRPr="00AE5735" w:rsidRDefault="00AE5735" w:rsidP="007B0405">
            <w:pPr>
              <w:jc w:val="center"/>
              <w:rPr>
                <w:bCs/>
                <w:lang w:val="kk-KZ"/>
              </w:rPr>
            </w:pPr>
            <w:r>
              <w:rPr>
                <w:bCs/>
                <w:lang w:val="kk-KZ"/>
              </w:rPr>
              <w:t>6</w:t>
            </w:r>
          </w:p>
        </w:tc>
        <w:tc>
          <w:tcPr>
            <w:tcW w:w="898" w:type="dxa"/>
            <w:shd w:val="clear" w:color="auto" w:fill="auto"/>
            <w:vAlign w:val="center"/>
          </w:tcPr>
          <w:p w:rsidR="00AE5735" w:rsidRPr="00AE5735" w:rsidRDefault="00AE5735" w:rsidP="007B0405">
            <w:pPr>
              <w:jc w:val="center"/>
              <w:rPr>
                <w:bCs/>
                <w:lang w:val="kk-KZ"/>
              </w:rPr>
            </w:pPr>
            <w:r>
              <w:rPr>
                <w:bCs/>
                <w:lang w:val="kk-KZ"/>
              </w:rPr>
              <w:t>7</w:t>
            </w:r>
          </w:p>
        </w:tc>
        <w:tc>
          <w:tcPr>
            <w:tcW w:w="898" w:type="dxa"/>
            <w:shd w:val="clear" w:color="auto" w:fill="auto"/>
            <w:vAlign w:val="center"/>
          </w:tcPr>
          <w:p w:rsidR="00AE5735" w:rsidRPr="00AE5735" w:rsidRDefault="00AE5735" w:rsidP="007B0405">
            <w:pPr>
              <w:jc w:val="center"/>
              <w:rPr>
                <w:bCs/>
                <w:lang w:val="kk-KZ"/>
              </w:rPr>
            </w:pPr>
            <w:r>
              <w:rPr>
                <w:bCs/>
                <w:lang w:val="kk-KZ"/>
              </w:rPr>
              <w:t>8</w:t>
            </w:r>
          </w:p>
        </w:tc>
        <w:tc>
          <w:tcPr>
            <w:tcW w:w="898" w:type="dxa"/>
            <w:shd w:val="clear" w:color="auto" w:fill="auto"/>
            <w:vAlign w:val="center"/>
          </w:tcPr>
          <w:p w:rsidR="00AE5735" w:rsidRPr="00AE5735" w:rsidRDefault="00AE5735" w:rsidP="007B0405">
            <w:pPr>
              <w:jc w:val="center"/>
              <w:rPr>
                <w:bCs/>
                <w:lang w:val="kk-KZ"/>
              </w:rPr>
            </w:pPr>
            <w:r>
              <w:rPr>
                <w:bCs/>
                <w:lang w:val="kk-KZ"/>
              </w:rPr>
              <w:t>9</w:t>
            </w:r>
          </w:p>
        </w:tc>
        <w:tc>
          <w:tcPr>
            <w:tcW w:w="793" w:type="dxa"/>
            <w:shd w:val="clear" w:color="auto" w:fill="auto"/>
            <w:vAlign w:val="center"/>
          </w:tcPr>
          <w:p w:rsidR="00AE5735" w:rsidRPr="00AE5735" w:rsidRDefault="00AE5735" w:rsidP="007B0405">
            <w:pPr>
              <w:jc w:val="center"/>
              <w:rPr>
                <w:bCs/>
                <w:lang w:val="kk-KZ"/>
              </w:rPr>
            </w:pPr>
            <w:r>
              <w:rPr>
                <w:bCs/>
                <w:lang w:val="kk-KZ"/>
              </w:rPr>
              <w:t>10</w:t>
            </w:r>
          </w:p>
        </w:tc>
        <w:tc>
          <w:tcPr>
            <w:tcW w:w="793" w:type="dxa"/>
            <w:shd w:val="clear" w:color="auto" w:fill="auto"/>
            <w:vAlign w:val="center"/>
          </w:tcPr>
          <w:p w:rsidR="00AE5735" w:rsidRPr="00AE5735" w:rsidRDefault="00AE5735" w:rsidP="007B0405">
            <w:pPr>
              <w:jc w:val="center"/>
              <w:rPr>
                <w:bCs/>
                <w:lang w:val="kk-KZ"/>
              </w:rPr>
            </w:pPr>
            <w:r>
              <w:rPr>
                <w:bCs/>
                <w:lang w:val="kk-KZ"/>
              </w:rPr>
              <w:t>11</w:t>
            </w:r>
          </w:p>
        </w:tc>
        <w:tc>
          <w:tcPr>
            <w:tcW w:w="793" w:type="dxa"/>
            <w:shd w:val="clear" w:color="auto" w:fill="auto"/>
            <w:vAlign w:val="center"/>
          </w:tcPr>
          <w:p w:rsidR="00AE5735" w:rsidRPr="00AE5735" w:rsidRDefault="00AE5735" w:rsidP="007B0405">
            <w:pPr>
              <w:jc w:val="center"/>
              <w:rPr>
                <w:bCs/>
                <w:lang w:val="kk-KZ"/>
              </w:rPr>
            </w:pPr>
            <w:r>
              <w:rPr>
                <w:bCs/>
                <w:lang w:val="kk-KZ"/>
              </w:rPr>
              <w:t>12</w:t>
            </w:r>
          </w:p>
        </w:tc>
        <w:tc>
          <w:tcPr>
            <w:tcW w:w="898" w:type="dxa"/>
            <w:shd w:val="clear" w:color="auto" w:fill="auto"/>
            <w:vAlign w:val="center"/>
          </w:tcPr>
          <w:p w:rsidR="00AE5735" w:rsidRPr="00AE5735" w:rsidRDefault="00AE5735" w:rsidP="007B0405">
            <w:pPr>
              <w:jc w:val="center"/>
              <w:rPr>
                <w:bCs/>
                <w:lang w:val="kk-KZ"/>
              </w:rPr>
            </w:pPr>
            <w:r>
              <w:rPr>
                <w:bCs/>
                <w:lang w:val="kk-KZ"/>
              </w:rPr>
              <w:t>13</w:t>
            </w:r>
          </w:p>
        </w:tc>
        <w:tc>
          <w:tcPr>
            <w:tcW w:w="898" w:type="dxa"/>
            <w:shd w:val="clear" w:color="auto" w:fill="auto"/>
            <w:vAlign w:val="center"/>
          </w:tcPr>
          <w:p w:rsidR="00AE5735" w:rsidRPr="00AE5735" w:rsidRDefault="00AE5735" w:rsidP="007B0405">
            <w:pPr>
              <w:jc w:val="center"/>
              <w:rPr>
                <w:bCs/>
                <w:lang w:val="kk-KZ"/>
              </w:rPr>
            </w:pPr>
            <w:r>
              <w:rPr>
                <w:bCs/>
                <w:lang w:val="kk-KZ"/>
              </w:rPr>
              <w:t>14</w:t>
            </w:r>
          </w:p>
        </w:tc>
        <w:tc>
          <w:tcPr>
            <w:tcW w:w="1180" w:type="dxa"/>
            <w:shd w:val="clear" w:color="auto" w:fill="auto"/>
            <w:vAlign w:val="center"/>
          </w:tcPr>
          <w:p w:rsidR="00AE5735" w:rsidRPr="00AE5735" w:rsidRDefault="00AE5735" w:rsidP="007B0405">
            <w:pPr>
              <w:jc w:val="center"/>
              <w:rPr>
                <w:bCs/>
                <w:lang w:val="kk-KZ"/>
              </w:rPr>
            </w:pPr>
            <w:r>
              <w:rPr>
                <w:bCs/>
                <w:lang w:val="kk-KZ"/>
              </w:rPr>
              <w:t>15</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898" w:type="dxa"/>
            <w:shd w:val="clear" w:color="auto" w:fill="auto"/>
            <w:noWrap/>
            <w:vAlign w:val="center"/>
            <w:hideMark/>
          </w:tcPr>
          <w:p w:rsidR="00C32503" w:rsidRPr="00264BCF" w:rsidRDefault="00C32503" w:rsidP="007B0405">
            <w:pPr>
              <w:jc w:val="center"/>
            </w:pPr>
            <w:r w:rsidRPr="00264BCF">
              <w:t xml:space="preserve">1,924 </w:t>
            </w:r>
          </w:p>
        </w:tc>
        <w:tc>
          <w:tcPr>
            <w:tcW w:w="898" w:type="dxa"/>
            <w:shd w:val="clear" w:color="auto" w:fill="auto"/>
            <w:noWrap/>
            <w:vAlign w:val="center"/>
            <w:hideMark/>
          </w:tcPr>
          <w:p w:rsidR="00C32503" w:rsidRPr="00264BCF" w:rsidRDefault="00C32503" w:rsidP="007B0405">
            <w:pPr>
              <w:jc w:val="center"/>
            </w:pPr>
            <w:r w:rsidRPr="00264BCF">
              <w:t xml:space="preserve">2,535 </w:t>
            </w:r>
          </w:p>
        </w:tc>
        <w:tc>
          <w:tcPr>
            <w:tcW w:w="898" w:type="dxa"/>
            <w:shd w:val="clear" w:color="auto" w:fill="auto"/>
            <w:noWrap/>
            <w:vAlign w:val="center"/>
            <w:hideMark/>
          </w:tcPr>
          <w:p w:rsidR="00C32503" w:rsidRPr="00264BCF" w:rsidRDefault="00C32503" w:rsidP="007B0405">
            <w:pPr>
              <w:jc w:val="center"/>
            </w:pPr>
            <w:r w:rsidRPr="00264BCF">
              <w:t xml:space="preserve">2,575 </w:t>
            </w:r>
          </w:p>
        </w:tc>
        <w:tc>
          <w:tcPr>
            <w:tcW w:w="793" w:type="dxa"/>
            <w:shd w:val="clear" w:color="auto" w:fill="auto"/>
            <w:noWrap/>
            <w:vAlign w:val="center"/>
            <w:hideMark/>
          </w:tcPr>
          <w:p w:rsidR="00C32503" w:rsidRPr="00264BCF" w:rsidRDefault="00C32503" w:rsidP="007B0405">
            <w:pPr>
              <w:jc w:val="center"/>
            </w:pPr>
            <w:r w:rsidRPr="00264BCF">
              <w:t xml:space="preserve">1,801 </w:t>
            </w:r>
          </w:p>
        </w:tc>
        <w:tc>
          <w:tcPr>
            <w:tcW w:w="898" w:type="dxa"/>
            <w:shd w:val="clear" w:color="auto" w:fill="auto"/>
            <w:noWrap/>
            <w:vAlign w:val="center"/>
            <w:hideMark/>
          </w:tcPr>
          <w:p w:rsidR="00C32503" w:rsidRPr="00264BCF" w:rsidRDefault="00C32503" w:rsidP="007B0405">
            <w:pPr>
              <w:jc w:val="center"/>
            </w:pPr>
            <w:r w:rsidRPr="00264BCF">
              <w:t xml:space="preserve">2,604 </w:t>
            </w:r>
          </w:p>
        </w:tc>
        <w:tc>
          <w:tcPr>
            <w:tcW w:w="898" w:type="dxa"/>
            <w:shd w:val="clear" w:color="auto" w:fill="auto"/>
            <w:noWrap/>
            <w:vAlign w:val="center"/>
            <w:hideMark/>
          </w:tcPr>
          <w:p w:rsidR="00C32503" w:rsidRPr="00264BCF" w:rsidRDefault="00C32503" w:rsidP="007B0405">
            <w:pPr>
              <w:jc w:val="center"/>
            </w:pPr>
            <w:r w:rsidRPr="00264BCF">
              <w:t xml:space="preserve">1,501 </w:t>
            </w:r>
          </w:p>
        </w:tc>
        <w:tc>
          <w:tcPr>
            <w:tcW w:w="898" w:type="dxa"/>
            <w:shd w:val="clear" w:color="auto" w:fill="auto"/>
            <w:noWrap/>
            <w:vAlign w:val="center"/>
            <w:hideMark/>
          </w:tcPr>
          <w:p w:rsidR="00C32503" w:rsidRPr="00264BCF" w:rsidRDefault="00C32503" w:rsidP="007B0405">
            <w:pPr>
              <w:jc w:val="center"/>
            </w:pPr>
            <w:r w:rsidRPr="00264BCF">
              <w:t xml:space="preserve">1,609 </w:t>
            </w:r>
          </w:p>
        </w:tc>
        <w:tc>
          <w:tcPr>
            <w:tcW w:w="898" w:type="dxa"/>
            <w:shd w:val="clear" w:color="auto" w:fill="auto"/>
            <w:noWrap/>
            <w:vAlign w:val="center"/>
            <w:hideMark/>
          </w:tcPr>
          <w:p w:rsidR="00C32503" w:rsidRPr="00264BCF" w:rsidRDefault="00C32503" w:rsidP="007B0405">
            <w:pPr>
              <w:jc w:val="center"/>
            </w:pPr>
            <w:r w:rsidRPr="00264BCF">
              <w:t xml:space="preserve">2,214 </w:t>
            </w:r>
          </w:p>
        </w:tc>
        <w:tc>
          <w:tcPr>
            <w:tcW w:w="793" w:type="dxa"/>
            <w:shd w:val="clear" w:color="auto" w:fill="auto"/>
            <w:noWrap/>
            <w:vAlign w:val="center"/>
            <w:hideMark/>
          </w:tcPr>
          <w:p w:rsidR="00C32503" w:rsidRPr="00264BCF" w:rsidRDefault="00C32503" w:rsidP="007B0405">
            <w:pPr>
              <w:jc w:val="center"/>
            </w:pPr>
            <w:r w:rsidRPr="00264BCF">
              <w:t xml:space="preserve">2,192 </w:t>
            </w:r>
          </w:p>
        </w:tc>
        <w:tc>
          <w:tcPr>
            <w:tcW w:w="793" w:type="dxa"/>
            <w:shd w:val="clear" w:color="auto" w:fill="auto"/>
            <w:noWrap/>
            <w:vAlign w:val="center"/>
            <w:hideMark/>
          </w:tcPr>
          <w:p w:rsidR="00C32503" w:rsidRPr="00264BCF" w:rsidRDefault="00C32503" w:rsidP="007B0405">
            <w:pPr>
              <w:jc w:val="center"/>
            </w:pPr>
            <w:r w:rsidRPr="00264BCF">
              <w:t xml:space="preserve">3,206 </w:t>
            </w:r>
          </w:p>
        </w:tc>
        <w:tc>
          <w:tcPr>
            <w:tcW w:w="793" w:type="dxa"/>
            <w:shd w:val="clear" w:color="auto" w:fill="auto"/>
            <w:noWrap/>
            <w:vAlign w:val="center"/>
            <w:hideMark/>
          </w:tcPr>
          <w:p w:rsidR="00C32503" w:rsidRPr="00264BCF" w:rsidRDefault="00C32503" w:rsidP="007B0405">
            <w:pPr>
              <w:jc w:val="center"/>
            </w:pPr>
            <w:r w:rsidRPr="00264BCF">
              <w:t xml:space="preserve">2,530 </w:t>
            </w:r>
          </w:p>
        </w:tc>
        <w:tc>
          <w:tcPr>
            <w:tcW w:w="898" w:type="dxa"/>
            <w:shd w:val="clear" w:color="auto" w:fill="auto"/>
            <w:noWrap/>
            <w:vAlign w:val="center"/>
            <w:hideMark/>
          </w:tcPr>
          <w:p w:rsidR="00C32503" w:rsidRPr="00264BCF" w:rsidRDefault="00C32503" w:rsidP="007B0405">
            <w:pPr>
              <w:jc w:val="center"/>
            </w:pPr>
            <w:r w:rsidRPr="00264BCF">
              <w:t xml:space="preserve">1,960 </w:t>
            </w:r>
          </w:p>
        </w:tc>
        <w:tc>
          <w:tcPr>
            <w:tcW w:w="898" w:type="dxa"/>
            <w:shd w:val="clear" w:color="auto" w:fill="auto"/>
            <w:noWrap/>
            <w:vAlign w:val="center"/>
            <w:hideMark/>
          </w:tcPr>
          <w:p w:rsidR="00C32503" w:rsidRPr="00264BCF" w:rsidRDefault="00C32503" w:rsidP="007B0405">
            <w:pPr>
              <w:jc w:val="center"/>
            </w:pPr>
            <w:r w:rsidRPr="00264BCF">
              <w:t xml:space="preserve">1,618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630"/>
        </w:trPr>
        <w:tc>
          <w:tcPr>
            <w:tcW w:w="2026"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898" w:type="dxa"/>
            <w:shd w:val="clear" w:color="auto" w:fill="auto"/>
            <w:noWrap/>
            <w:vAlign w:val="center"/>
            <w:hideMark/>
          </w:tcPr>
          <w:p w:rsidR="00C32503" w:rsidRPr="00264BCF" w:rsidRDefault="00C32503" w:rsidP="007B0405">
            <w:pPr>
              <w:jc w:val="center"/>
            </w:pPr>
            <w:r w:rsidRPr="00264BCF">
              <w:t xml:space="preserve">2,590 </w:t>
            </w:r>
          </w:p>
        </w:tc>
        <w:tc>
          <w:tcPr>
            <w:tcW w:w="898" w:type="dxa"/>
            <w:shd w:val="clear" w:color="auto" w:fill="auto"/>
            <w:noWrap/>
            <w:vAlign w:val="center"/>
            <w:hideMark/>
          </w:tcPr>
          <w:p w:rsidR="00C32503" w:rsidRPr="00264BCF" w:rsidRDefault="00C32503" w:rsidP="007B0405">
            <w:pPr>
              <w:jc w:val="center"/>
            </w:pPr>
            <w:r w:rsidRPr="00264BCF">
              <w:t xml:space="preserve">3,019 </w:t>
            </w:r>
          </w:p>
        </w:tc>
        <w:tc>
          <w:tcPr>
            <w:tcW w:w="898" w:type="dxa"/>
            <w:shd w:val="clear" w:color="auto" w:fill="auto"/>
            <w:noWrap/>
            <w:vAlign w:val="center"/>
            <w:hideMark/>
          </w:tcPr>
          <w:p w:rsidR="00C32503" w:rsidRPr="00264BCF" w:rsidRDefault="00C32503" w:rsidP="007B0405">
            <w:pPr>
              <w:jc w:val="center"/>
            </w:pPr>
            <w:r w:rsidRPr="00264BCF">
              <w:t xml:space="preserve">3,559 </w:t>
            </w:r>
          </w:p>
        </w:tc>
        <w:tc>
          <w:tcPr>
            <w:tcW w:w="793" w:type="dxa"/>
            <w:shd w:val="clear" w:color="auto" w:fill="auto"/>
            <w:noWrap/>
            <w:vAlign w:val="center"/>
            <w:hideMark/>
          </w:tcPr>
          <w:p w:rsidR="00C32503" w:rsidRPr="00264BCF" w:rsidRDefault="00C32503" w:rsidP="007B0405">
            <w:pPr>
              <w:jc w:val="center"/>
            </w:pPr>
            <w:r w:rsidRPr="00264BCF">
              <w:t xml:space="preserve">3,026 </w:t>
            </w:r>
          </w:p>
        </w:tc>
        <w:tc>
          <w:tcPr>
            <w:tcW w:w="898" w:type="dxa"/>
            <w:shd w:val="clear" w:color="auto" w:fill="auto"/>
            <w:noWrap/>
            <w:vAlign w:val="center"/>
            <w:hideMark/>
          </w:tcPr>
          <w:p w:rsidR="00C32503" w:rsidRPr="00264BCF" w:rsidRDefault="00C32503" w:rsidP="007B0405">
            <w:pPr>
              <w:jc w:val="center"/>
            </w:pPr>
            <w:r w:rsidRPr="00264BCF">
              <w:t xml:space="preserve">2,342 </w:t>
            </w:r>
          </w:p>
        </w:tc>
        <w:tc>
          <w:tcPr>
            <w:tcW w:w="898" w:type="dxa"/>
            <w:shd w:val="clear" w:color="auto" w:fill="auto"/>
            <w:noWrap/>
            <w:vAlign w:val="center"/>
            <w:hideMark/>
          </w:tcPr>
          <w:p w:rsidR="00C32503" w:rsidRPr="00264BCF" w:rsidRDefault="00C32503" w:rsidP="007B0405">
            <w:pPr>
              <w:jc w:val="center"/>
            </w:pPr>
            <w:r w:rsidRPr="00264BCF">
              <w:t xml:space="preserve">1,778 </w:t>
            </w:r>
          </w:p>
        </w:tc>
        <w:tc>
          <w:tcPr>
            <w:tcW w:w="898" w:type="dxa"/>
            <w:shd w:val="clear" w:color="auto" w:fill="auto"/>
            <w:noWrap/>
            <w:vAlign w:val="center"/>
            <w:hideMark/>
          </w:tcPr>
          <w:p w:rsidR="00C32503" w:rsidRPr="00264BCF" w:rsidRDefault="00C32503" w:rsidP="007B0405">
            <w:pPr>
              <w:jc w:val="center"/>
            </w:pPr>
            <w:r w:rsidRPr="00264BCF">
              <w:t xml:space="preserve">2,030 </w:t>
            </w:r>
          </w:p>
        </w:tc>
        <w:tc>
          <w:tcPr>
            <w:tcW w:w="898" w:type="dxa"/>
            <w:shd w:val="clear" w:color="auto" w:fill="auto"/>
            <w:noWrap/>
            <w:vAlign w:val="center"/>
            <w:hideMark/>
          </w:tcPr>
          <w:p w:rsidR="00C32503" w:rsidRPr="00264BCF" w:rsidRDefault="00C32503" w:rsidP="007B0405">
            <w:pPr>
              <w:jc w:val="center"/>
            </w:pPr>
            <w:r w:rsidRPr="00264BCF">
              <w:t xml:space="preserve">1,703 </w:t>
            </w:r>
          </w:p>
        </w:tc>
        <w:tc>
          <w:tcPr>
            <w:tcW w:w="793" w:type="dxa"/>
            <w:shd w:val="clear" w:color="auto" w:fill="auto"/>
            <w:noWrap/>
            <w:vAlign w:val="center"/>
            <w:hideMark/>
          </w:tcPr>
          <w:p w:rsidR="00C32503" w:rsidRPr="00264BCF" w:rsidRDefault="00C32503" w:rsidP="007B0405">
            <w:pPr>
              <w:jc w:val="center"/>
            </w:pPr>
            <w:r w:rsidRPr="00264BCF">
              <w:t xml:space="preserve">1,513 </w:t>
            </w:r>
          </w:p>
        </w:tc>
        <w:tc>
          <w:tcPr>
            <w:tcW w:w="793" w:type="dxa"/>
            <w:shd w:val="clear" w:color="auto" w:fill="auto"/>
            <w:noWrap/>
            <w:vAlign w:val="center"/>
            <w:hideMark/>
          </w:tcPr>
          <w:p w:rsidR="00C32503" w:rsidRPr="00264BCF" w:rsidRDefault="00C32503" w:rsidP="007B0405">
            <w:pPr>
              <w:jc w:val="center"/>
            </w:pPr>
            <w:r w:rsidRPr="00264BCF">
              <w:t xml:space="preserve">2,669 </w:t>
            </w:r>
          </w:p>
        </w:tc>
        <w:tc>
          <w:tcPr>
            <w:tcW w:w="793" w:type="dxa"/>
            <w:shd w:val="clear" w:color="auto" w:fill="auto"/>
            <w:noWrap/>
            <w:vAlign w:val="center"/>
            <w:hideMark/>
          </w:tcPr>
          <w:p w:rsidR="00C32503" w:rsidRPr="00264BCF" w:rsidRDefault="00C32503" w:rsidP="007B0405">
            <w:pPr>
              <w:jc w:val="center"/>
            </w:pPr>
            <w:r w:rsidRPr="00264BCF">
              <w:t xml:space="preserve">3,741 </w:t>
            </w:r>
          </w:p>
        </w:tc>
        <w:tc>
          <w:tcPr>
            <w:tcW w:w="898" w:type="dxa"/>
            <w:shd w:val="clear" w:color="auto" w:fill="auto"/>
            <w:noWrap/>
            <w:vAlign w:val="center"/>
            <w:hideMark/>
          </w:tcPr>
          <w:p w:rsidR="00C32503" w:rsidRPr="00264BCF" w:rsidRDefault="00C32503" w:rsidP="007B0405">
            <w:pPr>
              <w:jc w:val="center"/>
            </w:pPr>
            <w:r w:rsidRPr="00264BCF">
              <w:t xml:space="preserve">4,140 </w:t>
            </w:r>
          </w:p>
        </w:tc>
        <w:tc>
          <w:tcPr>
            <w:tcW w:w="898" w:type="dxa"/>
            <w:shd w:val="clear" w:color="auto" w:fill="auto"/>
            <w:noWrap/>
            <w:vAlign w:val="center"/>
            <w:hideMark/>
          </w:tcPr>
          <w:p w:rsidR="00C32503" w:rsidRPr="00264BCF" w:rsidRDefault="00C32503" w:rsidP="007B0405">
            <w:pPr>
              <w:jc w:val="center"/>
            </w:pPr>
            <w:r w:rsidRPr="00264BCF">
              <w:t xml:space="preserve">4,566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898" w:type="dxa"/>
            <w:shd w:val="clear" w:color="auto" w:fill="auto"/>
            <w:noWrap/>
            <w:vAlign w:val="center"/>
            <w:hideMark/>
          </w:tcPr>
          <w:p w:rsidR="00C32503" w:rsidRPr="00264BCF" w:rsidRDefault="00C32503" w:rsidP="007B0405">
            <w:pPr>
              <w:jc w:val="center"/>
            </w:pPr>
            <w:r w:rsidRPr="00264BCF">
              <w:t xml:space="preserve">2,530 </w:t>
            </w:r>
          </w:p>
        </w:tc>
        <w:tc>
          <w:tcPr>
            <w:tcW w:w="898" w:type="dxa"/>
            <w:shd w:val="clear" w:color="auto" w:fill="auto"/>
            <w:noWrap/>
            <w:vAlign w:val="center"/>
            <w:hideMark/>
          </w:tcPr>
          <w:p w:rsidR="00C32503" w:rsidRPr="00264BCF" w:rsidRDefault="00C32503" w:rsidP="007B0405">
            <w:pPr>
              <w:jc w:val="center"/>
            </w:pPr>
            <w:r w:rsidRPr="00264BCF">
              <w:t xml:space="preserve">1,197 </w:t>
            </w:r>
          </w:p>
        </w:tc>
        <w:tc>
          <w:tcPr>
            <w:tcW w:w="898" w:type="dxa"/>
            <w:shd w:val="clear" w:color="auto" w:fill="auto"/>
            <w:noWrap/>
            <w:vAlign w:val="center"/>
            <w:hideMark/>
          </w:tcPr>
          <w:p w:rsidR="00C32503" w:rsidRPr="00264BCF" w:rsidRDefault="00C32503" w:rsidP="007B0405">
            <w:pPr>
              <w:jc w:val="center"/>
            </w:pPr>
            <w:r w:rsidRPr="00264BCF">
              <w:t xml:space="preserve">1,472 </w:t>
            </w:r>
          </w:p>
        </w:tc>
        <w:tc>
          <w:tcPr>
            <w:tcW w:w="793" w:type="dxa"/>
            <w:shd w:val="clear" w:color="auto" w:fill="auto"/>
            <w:noWrap/>
            <w:vAlign w:val="center"/>
            <w:hideMark/>
          </w:tcPr>
          <w:p w:rsidR="00C32503" w:rsidRPr="00264BCF" w:rsidRDefault="00C32503" w:rsidP="007B0405">
            <w:pPr>
              <w:jc w:val="center"/>
            </w:pPr>
            <w:r w:rsidRPr="00264BCF">
              <w:t xml:space="preserve">3,120 </w:t>
            </w:r>
          </w:p>
        </w:tc>
        <w:tc>
          <w:tcPr>
            <w:tcW w:w="898" w:type="dxa"/>
            <w:shd w:val="clear" w:color="auto" w:fill="auto"/>
            <w:noWrap/>
            <w:vAlign w:val="center"/>
            <w:hideMark/>
          </w:tcPr>
          <w:p w:rsidR="00C32503" w:rsidRPr="00264BCF" w:rsidRDefault="00C32503" w:rsidP="007B0405">
            <w:pPr>
              <w:jc w:val="center"/>
            </w:pPr>
            <w:r w:rsidRPr="00264BCF">
              <w:t xml:space="preserve">4,521 </w:t>
            </w:r>
          </w:p>
        </w:tc>
        <w:tc>
          <w:tcPr>
            <w:tcW w:w="898" w:type="dxa"/>
            <w:shd w:val="clear" w:color="auto" w:fill="auto"/>
            <w:noWrap/>
            <w:vAlign w:val="center"/>
            <w:hideMark/>
          </w:tcPr>
          <w:p w:rsidR="00C32503" w:rsidRPr="00264BCF" w:rsidRDefault="00C32503" w:rsidP="007B0405">
            <w:pPr>
              <w:jc w:val="center"/>
            </w:pPr>
            <w:r w:rsidRPr="00264BCF">
              <w:t xml:space="preserve">4,434 </w:t>
            </w:r>
          </w:p>
        </w:tc>
        <w:tc>
          <w:tcPr>
            <w:tcW w:w="898" w:type="dxa"/>
            <w:shd w:val="clear" w:color="auto" w:fill="auto"/>
            <w:noWrap/>
            <w:vAlign w:val="center"/>
            <w:hideMark/>
          </w:tcPr>
          <w:p w:rsidR="00C32503" w:rsidRPr="00264BCF" w:rsidRDefault="00C32503" w:rsidP="007B0405">
            <w:pPr>
              <w:jc w:val="center"/>
            </w:pPr>
            <w:r w:rsidRPr="00264BCF">
              <w:t xml:space="preserve">3,974 </w:t>
            </w:r>
          </w:p>
        </w:tc>
        <w:tc>
          <w:tcPr>
            <w:tcW w:w="898" w:type="dxa"/>
            <w:shd w:val="clear" w:color="auto" w:fill="auto"/>
            <w:noWrap/>
            <w:vAlign w:val="center"/>
            <w:hideMark/>
          </w:tcPr>
          <w:p w:rsidR="00C32503" w:rsidRPr="00264BCF" w:rsidRDefault="00C32503" w:rsidP="007B0405">
            <w:pPr>
              <w:jc w:val="center"/>
            </w:pPr>
            <w:r w:rsidRPr="00264BCF">
              <w:t xml:space="preserve">2,405 </w:t>
            </w:r>
          </w:p>
        </w:tc>
        <w:tc>
          <w:tcPr>
            <w:tcW w:w="793" w:type="dxa"/>
            <w:shd w:val="clear" w:color="auto" w:fill="auto"/>
            <w:noWrap/>
            <w:vAlign w:val="center"/>
            <w:hideMark/>
          </w:tcPr>
          <w:p w:rsidR="00C32503" w:rsidRPr="00264BCF" w:rsidRDefault="00C32503" w:rsidP="007B0405">
            <w:pPr>
              <w:jc w:val="center"/>
            </w:pPr>
            <w:r w:rsidRPr="00264BCF">
              <w:t xml:space="preserve">3,145 </w:t>
            </w:r>
          </w:p>
        </w:tc>
        <w:tc>
          <w:tcPr>
            <w:tcW w:w="793" w:type="dxa"/>
            <w:shd w:val="clear" w:color="auto" w:fill="auto"/>
            <w:noWrap/>
            <w:vAlign w:val="center"/>
            <w:hideMark/>
          </w:tcPr>
          <w:p w:rsidR="00C32503" w:rsidRPr="00264BCF" w:rsidRDefault="00C32503" w:rsidP="007B0405">
            <w:pPr>
              <w:jc w:val="center"/>
            </w:pPr>
            <w:r w:rsidRPr="00264BCF">
              <w:t xml:space="preserve">2,773 </w:t>
            </w:r>
          </w:p>
        </w:tc>
        <w:tc>
          <w:tcPr>
            <w:tcW w:w="793" w:type="dxa"/>
            <w:shd w:val="clear" w:color="auto" w:fill="auto"/>
            <w:noWrap/>
            <w:vAlign w:val="center"/>
            <w:hideMark/>
          </w:tcPr>
          <w:p w:rsidR="00C32503" w:rsidRPr="00264BCF" w:rsidRDefault="00C32503" w:rsidP="007B0405">
            <w:pPr>
              <w:jc w:val="center"/>
            </w:pPr>
            <w:r w:rsidRPr="00264BCF">
              <w:t xml:space="preserve">4,735 </w:t>
            </w:r>
          </w:p>
        </w:tc>
        <w:tc>
          <w:tcPr>
            <w:tcW w:w="898" w:type="dxa"/>
            <w:shd w:val="clear" w:color="auto" w:fill="auto"/>
            <w:noWrap/>
            <w:vAlign w:val="center"/>
            <w:hideMark/>
          </w:tcPr>
          <w:p w:rsidR="00C32503" w:rsidRPr="00264BCF" w:rsidRDefault="00C32503" w:rsidP="007B0405">
            <w:pPr>
              <w:jc w:val="center"/>
            </w:pPr>
            <w:r w:rsidRPr="00264BCF">
              <w:t xml:space="preserve">2,910 </w:t>
            </w:r>
          </w:p>
        </w:tc>
        <w:tc>
          <w:tcPr>
            <w:tcW w:w="898" w:type="dxa"/>
            <w:shd w:val="clear" w:color="auto" w:fill="auto"/>
            <w:noWrap/>
            <w:vAlign w:val="center"/>
            <w:hideMark/>
          </w:tcPr>
          <w:p w:rsidR="00C32503" w:rsidRPr="00264BCF" w:rsidRDefault="00C32503" w:rsidP="007B0405">
            <w:pPr>
              <w:jc w:val="center"/>
            </w:pPr>
            <w:r w:rsidRPr="00264BCF">
              <w:t xml:space="preserve">2,706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630"/>
        </w:trPr>
        <w:tc>
          <w:tcPr>
            <w:tcW w:w="2026" w:type="dxa"/>
            <w:shd w:val="clear" w:color="FFFFFF" w:fill="FFFFFF"/>
            <w:vAlign w:val="center"/>
            <w:hideMark/>
          </w:tcPr>
          <w:p w:rsidR="00C32503" w:rsidRPr="00264BCF" w:rsidRDefault="00C32503" w:rsidP="007B0405">
            <w:pPr>
              <w:rPr>
                <w:color w:val="000000"/>
              </w:rPr>
            </w:pPr>
            <w:r w:rsidRPr="00264BCF">
              <w:rPr>
                <w:color w:val="000000"/>
              </w:rPr>
              <w:t>АО "Отбасы банк" (АО "Жилстройсбербанк Казахстана")</w:t>
            </w:r>
          </w:p>
        </w:tc>
        <w:tc>
          <w:tcPr>
            <w:tcW w:w="898" w:type="dxa"/>
            <w:shd w:val="clear" w:color="auto" w:fill="auto"/>
            <w:noWrap/>
            <w:vAlign w:val="center"/>
            <w:hideMark/>
          </w:tcPr>
          <w:p w:rsidR="00C32503" w:rsidRPr="00264BCF" w:rsidRDefault="00C32503" w:rsidP="007B0405">
            <w:pPr>
              <w:jc w:val="center"/>
            </w:pPr>
            <w:r w:rsidRPr="00264BCF">
              <w:t xml:space="preserve">5,477 </w:t>
            </w:r>
          </w:p>
        </w:tc>
        <w:tc>
          <w:tcPr>
            <w:tcW w:w="898" w:type="dxa"/>
            <w:shd w:val="clear" w:color="auto" w:fill="auto"/>
            <w:noWrap/>
            <w:vAlign w:val="center"/>
            <w:hideMark/>
          </w:tcPr>
          <w:p w:rsidR="00C32503" w:rsidRPr="00264BCF" w:rsidRDefault="00C32503" w:rsidP="007B0405">
            <w:pPr>
              <w:jc w:val="center"/>
            </w:pPr>
            <w:r w:rsidRPr="00264BCF">
              <w:t xml:space="preserve">10,960 </w:t>
            </w:r>
          </w:p>
        </w:tc>
        <w:tc>
          <w:tcPr>
            <w:tcW w:w="898" w:type="dxa"/>
            <w:shd w:val="clear" w:color="auto" w:fill="auto"/>
            <w:noWrap/>
            <w:vAlign w:val="center"/>
            <w:hideMark/>
          </w:tcPr>
          <w:p w:rsidR="00C32503" w:rsidRPr="00264BCF" w:rsidRDefault="00C32503" w:rsidP="007B0405">
            <w:pPr>
              <w:jc w:val="center"/>
            </w:pPr>
            <w:r w:rsidRPr="00264BCF">
              <w:t xml:space="preserve">12,572 </w:t>
            </w:r>
          </w:p>
        </w:tc>
        <w:tc>
          <w:tcPr>
            <w:tcW w:w="793" w:type="dxa"/>
            <w:shd w:val="clear" w:color="auto" w:fill="auto"/>
            <w:noWrap/>
            <w:vAlign w:val="center"/>
            <w:hideMark/>
          </w:tcPr>
          <w:p w:rsidR="00C32503" w:rsidRPr="00264BCF" w:rsidRDefault="00C32503" w:rsidP="007B0405">
            <w:pPr>
              <w:jc w:val="center"/>
            </w:pPr>
            <w:r w:rsidRPr="00264BCF">
              <w:t xml:space="preserve">4,775 </w:t>
            </w:r>
          </w:p>
        </w:tc>
        <w:tc>
          <w:tcPr>
            <w:tcW w:w="898" w:type="dxa"/>
            <w:shd w:val="clear" w:color="auto" w:fill="auto"/>
            <w:noWrap/>
            <w:vAlign w:val="center"/>
            <w:hideMark/>
          </w:tcPr>
          <w:p w:rsidR="00C32503" w:rsidRPr="00264BCF" w:rsidRDefault="00C32503" w:rsidP="007B0405">
            <w:pPr>
              <w:jc w:val="center"/>
            </w:pPr>
            <w:r w:rsidRPr="00264BCF">
              <w:t xml:space="preserve">2,944 </w:t>
            </w:r>
          </w:p>
        </w:tc>
        <w:tc>
          <w:tcPr>
            <w:tcW w:w="898" w:type="dxa"/>
            <w:shd w:val="clear" w:color="auto" w:fill="auto"/>
            <w:noWrap/>
            <w:vAlign w:val="center"/>
            <w:hideMark/>
          </w:tcPr>
          <w:p w:rsidR="00C32503" w:rsidRPr="00264BCF" w:rsidRDefault="00C32503" w:rsidP="007B0405">
            <w:pPr>
              <w:jc w:val="center"/>
            </w:pPr>
            <w:r w:rsidRPr="00264BCF">
              <w:t xml:space="preserve">2,276 </w:t>
            </w:r>
          </w:p>
        </w:tc>
        <w:tc>
          <w:tcPr>
            <w:tcW w:w="898" w:type="dxa"/>
            <w:shd w:val="clear" w:color="auto" w:fill="auto"/>
            <w:noWrap/>
            <w:vAlign w:val="center"/>
            <w:hideMark/>
          </w:tcPr>
          <w:p w:rsidR="00C32503" w:rsidRPr="00264BCF" w:rsidRDefault="00C32503" w:rsidP="007B0405">
            <w:pPr>
              <w:jc w:val="center"/>
            </w:pPr>
            <w:r w:rsidRPr="00264BCF">
              <w:t xml:space="preserve">2,966 </w:t>
            </w:r>
          </w:p>
        </w:tc>
        <w:tc>
          <w:tcPr>
            <w:tcW w:w="898" w:type="dxa"/>
            <w:shd w:val="clear" w:color="auto" w:fill="auto"/>
            <w:noWrap/>
            <w:vAlign w:val="center"/>
            <w:hideMark/>
          </w:tcPr>
          <w:p w:rsidR="00C32503" w:rsidRPr="00264BCF" w:rsidRDefault="00C32503" w:rsidP="007B0405">
            <w:pPr>
              <w:jc w:val="center"/>
            </w:pPr>
            <w:r w:rsidRPr="00264BCF">
              <w:t xml:space="preserve">3,115 </w:t>
            </w:r>
          </w:p>
        </w:tc>
        <w:tc>
          <w:tcPr>
            <w:tcW w:w="793" w:type="dxa"/>
            <w:shd w:val="clear" w:color="auto" w:fill="auto"/>
            <w:noWrap/>
            <w:vAlign w:val="center"/>
            <w:hideMark/>
          </w:tcPr>
          <w:p w:rsidR="00C32503" w:rsidRPr="00264BCF" w:rsidRDefault="00C32503" w:rsidP="007B0405">
            <w:pPr>
              <w:jc w:val="center"/>
            </w:pPr>
            <w:r w:rsidRPr="00264BCF">
              <w:t xml:space="preserve">2,398 </w:t>
            </w:r>
          </w:p>
        </w:tc>
        <w:tc>
          <w:tcPr>
            <w:tcW w:w="793" w:type="dxa"/>
            <w:shd w:val="clear" w:color="auto" w:fill="auto"/>
            <w:noWrap/>
            <w:vAlign w:val="center"/>
            <w:hideMark/>
          </w:tcPr>
          <w:p w:rsidR="00C32503" w:rsidRPr="00264BCF" w:rsidRDefault="00C32503" w:rsidP="007B0405">
            <w:pPr>
              <w:jc w:val="center"/>
            </w:pPr>
            <w:r w:rsidRPr="00264BCF">
              <w:t xml:space="preserve">20,847 </w:t>
            </w:r>
          </w:p>
        </w:tc>
        <w:tc>
          <w:tcPr>
            <w:tcW w:w="793" w:type="dxa"/>
            <w:shd w:val="clear" w:color="auto" w:fill="auto"/>
            <w:noWrap/>
            <w:vAlign w:val="center"/>
            <w:hideMark/>
          </w:tcPr>
          <w:p w:rsidR="00C32503" w:rsidRPr="00264BCF" w:rsidRDefault="00C32503" w:rsidP="007B0405">
            <w:pPr>
              <w:jc w:val="center"/>
            </w:pPr>
            <w:r w:rsidRPr="00264BCF">
              <w:t xml:space="preserve">9,331 </w:t>
            </w:r>
          </w:p>
        </w:tc>
        <w:tc>
          <w:tcPr>
            <w:tcW w:w="898" w:type="dxa"/>
            <w:shd w:val="clear" w:color="auto" w:fill="auto"/>
            <w:noWrap/>
            <w:vAlign w:val="center"/>
            <w:hideMark/>
          </w:tcPr>
          <w:p w:rsidR="00C32503" w:rsidRPr="00264BCF" w:rsidRDefault="00C32503" w:rsidP="007B0405">
            <w:pPr>
              <w:jc w:val="center"/>
            </w:pPr>
            <w:r w:rsidRPr="00264BCF">
              <w:t xml:space="preserve">7,400 </w:t>
            </w:r>
          </w:p>
        </w:tc>
        <w:tc>
          <w:tcPr>
            <w:tcW w:w="898" w:type="dxa"/>
            <w:shd w:val="clear" w:color="auto" w:fill="auto"/>
            <w:noWrap/>
            <w:vAlign w:val="center"/>
            <w:hideMark/>
          </w:tcPr>
          <w:p w:rsidR="00C32503" w:rsidRPr="00264BCF" w:rsidRDefault="00C32503" w:rsidP="007B0405">
            <w:pPr>
              <w:jc w:val="center"/>
            </w:pPr>
            <w:r w:rsidRPr="00264BCF">
              <w:t xml:space="preserve">22,044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898" w:type="dxa"/>
            <w:shd w:val="clear" w:color="auto" w:fill="auto"/>
            <w:noWrap/>
            <w:vAlign w:val="center"/>
            <w:hideMark/>
          </w:tcPr>
          <w:p w:rsidR="00C32503" w:rsidRPr="00264BCF" w:rsidRDefault="00C32503" w:rsidP="007B0405">
            <w:pPr>
              <w:jc w:val="center"/>
            </w:pPr>
            <w:r w:rsidRPr="00264BCF">
              <w:t> </w:t>
            </w:r>
          </w:p>
        </w:tc>
        <w:tc>
          <w:tcPr>
            <w:tcW w:w="898" w:type="dxa"/>
            <w:shd w:val="clear" w:color="auto" w:fill="auto"/>
            <w:noWrap/>
            <w:vAlign w:val="center"/>
            <w:hideMark/>
          </w:tcPr>
          <w:p w:rsidR="00C32503" w:rsidRPr="00264BCF" w:rsidRDefault="00C32503" w:rsidP="007B0405">
            <w:pPr>
              <w:jc w:val="center"/>
            </w:pPr>
            <w:r w:rsidRPr="00264BCF">
              <w:t xml:space="preserve">1,344 </w:t>
            </w:r>
          </w:p>
        </w:tc>
        <w:tc>
          <w:tcPr>
            <w:tcW w:w="898" w:type="dxa"/>
            <w:shd w:val="clear" w:color="auto" w:fill="auto"/>
            <w:noWrap/>
            <w:vAlign w:val="center"/>
            <w:hideMark/>
          </w:tcPr>
          <w:p w:rsidR="00C32503" w:rsidRPr="00264BCF" w:rsidRDefault="00C32503" w:rsidP="007B0405">
            <w:pPr>
              <w:jc w:val="center"/>
            </w:pPr>
            <w:r w:rsidRPr="00264BCF">
              <w:t xml:space="preserve">2,575 </w:t>
            </w:r>
          </w:p>
        </w:tc>
        <w:tc>
          <w:tcPr>
            <w:tcW w:w="793" w:type="dxa"/>
            <w:shd w:val="clear" w:color="auto" w:fill="auto"/>
            <w:noWrap/>
            <w:vAlign w:val="center"/>
            <w:hideMark/>
          </w:tcPr>
          <w:p w:rsidR="00C32503" w:rsidRPr="00264BCF" w:rsidRDefault="00C32503" w:rsidP="007B0405">
            <w:pPr>
              <w:jc w:val="center"/>
            </w:pPr>
            <w:r w:rsidRPr="00264BCF">
              <w:t xml:space="preserve">4,046 </w:t>
            </w:r>
          </w:p>
        </w:tc>
        <w:tc>
          <w:tcPr>
            <w:tcW w:w="898" w:type="dxa"/>
            <w:shd w:val="clear" w:color="auto" w:fill="auto"/>
            <w:noWrap/>
            <w:vAlign w:val="center"/>
            <w:hideMark/>
          </w:tcPr>
          <w:p w:rsidR="00C32503" w:rsidRPr="00264BCF" w:rsidRDefault="00C32503" w:rsidP="007B0405">
            <w:pPr>
              <w:jc w:val="center"/>
            </w:pPr>
            <w:r w:rsidRPr="00264BCF">
              <w:t xml:space="preserve">2,512 </w:t>
            </w:r>
          </w:p>
        </w:tc>
        <w:tc>
          <w:tcPr>
            <w:tcW w:w="898" w:type="dxa"/>
            <w:shd w:val="clear" w:color="auto" w:fill="auto"/>
            <w:noWrap/>
            <w:vAlign w:val="center"/>
            <w:hideMark/>
          </w:tcPr>
          <w:p w:rsidR="00C32503" w:rsidRPr="00264BCF" w:rsidRDefault="00C32503" w:rsidP="007B0405">
            <w:pPr>
              <w:jc w:val="center"/>
            </w:pPr>
            <w:r w:rsidRPr="00264BCF">
              <w:t xml:space="preserve">1,503 </w:t>
            </w:r>
          </w:p>
        </w:tc>
        <w:tc>
          <w:tcPr>
            <w:tcW w:w="898" w:type="dxa"/>
            <w:shd w:val="clear" w:color="auto" w:fill="auto"/>
            <w:noWrap/>
            <w:vAlign w:val="center"/>
            <w:hideMark/>
          </w:tcPr>
          <w:p w:rsidR="00C32503" w:rsidRPr="00264BCF" w:rsidRDefault="00C32503" w:rsidP="007B0405">
            <w:pPr>
              <w:jc w:val="center"/>
            </w:pPr>
            <w:r w:rsidRPr="00264BCF">
              <w:t xml:space="preserve">1,428 </w:t>
            </w:r>
          </w:p>
        </w:tc>
        <w:tc>
          <w:tcPr>
            <w:tcW w:w="898" w:type="dxa"/>
            <w:shd w:val="clear" w:color="auto" w:fill="auto"/>
            <w:noWrap/>
            <w:vAlign w:val="center"/>
            <w:hideMark/>
          </w:tcPr>
          <w:p w:rsidR="00C32503" w:rsidRPr="00264BCF" w:rsidRDefault="00C32503" w:rsidP="007B0405">
            <w:pPr>
              <w:jc w:val="center"/>
            </w:pPr>
            <w:r w:rsidRPr="00264BCF">
              <w:t xml:space="preserve">0,792 </w:t>
            </w:r>
          </w:p>
        </w:tc>
        <w:tc>
          <w:tcPr>
            <w:tcW w:w="793" w:type="dxa"/>
            <w:shd w:val="clear" w:color="auto" w:fill="auto"/>
            <w:noWrap/>
            <w:vAlign w:val="center"/>
            <w:hideMark/>
          </w:tcPr>
          <w:p w:rsidR="00C32503" w:rsidRPr="00264BCF" w:rsidRDefault="00C32503" w:rsidP="007B0405">
            <w:pPr>
              <w:jc w:val="center"/>
            </w:pPr>
            <w:r w:rsidRPr="00264BCF">
              <w:t xml:space="preserve">3,486 </w:t>
            </w:r>
          </w:p>
        </w:tc>
        <w:tc>
          <w:tcPr>
            <w:tcW w:w="793" w:type="dxa"/>
            <w:shd w:val="clear" w:color="auto" w:fill="auto"/>
            <w:noWrap/>
            <w:vAlign w:val="center"/>
            <w:hideMark/>
          </w:tcPr>
          <w:p w:rsidR="00C32503" w:rsidRPr="00264BCF" w:rsidRDefault="00C32503" w:rsidP="007B0405">
            <w:pPr>
              <w:jc w:val="center"/>
            </w:pPr>
            <w:r w:rsidRPr="00264BCF">
              <w:t xml:space="preserve">2,758 </w:t>
            </w:r>
          </w:p>
        </w:tc>
        <w:tc>
          <w:tcPr>
            <w:tcW w:w="793" w:type="dxa"/>
            <w:shd w:val="clear" w:color="auto" w:fill="auto"/>
            <w:noWrap/>
            <w:vAlign w:val="center"/>
            <w:hideMark/>
          </w:tcPr>
          <w:p w:rsidR="00C32503" w:rsidRPr="00264BCF" w:rsidRDefault="00C32503" w:rsidP="007B0405">
            <w:pPr>
              <w:jc w:val="center"/>
            </w:pPr>
            <w:r w:rsidRPr="00264BCF">
              <w:t xml:space="preserve">4,565 </w:t>
            </w:r>
          </w:p>
        </w:tc>
        <w:tc>
          <w:tcPr>
            <w:tcW w:w="898" w:type="dxa"/>
            <w:shd w:val="clear" w:color="auto" w:fill="auto"/>
            <w:noWrap/>
            <w:vAlign w:val="center"/>
            <w:hideMark/>
          </w:tcPr>
          <w:p w:rsidR="00C32503" w:rsidRPr="00264BCF" w:rsidRDefault="00C32503" w:rsidP="007B0405">
            <w:pPr>
              <w:jc w:val="center"/>
            </w:pPr>
            <w:r w:rsidRPr="00264BCF">
              <w:t xml:space="preserve">2,430 </w:t>
            </w:r>
          </w:p>
        </w:tc>
        <w:tc>
          <w:tcPr>
            <w:tcW w:w="898" w:type="dxa"/>
            <w:shd w:val="clear" w:color="auto" w:fill="auto"/>
            <w:noWrap/>
            <w:vAlign w:val="center"/>
            <w:hideMark/>
          </w:tcPr>
          <w:p w:rsidR="00C32503" w:rsidRPr="00264BCF" w:rsidRDefault="00C32503" w:rsidP="007B0405">
            <w:pPr>
              <w:jc w:val="center"/>
            </w:pPr>
            <w:r w:rsidRPr="00264BCF">
              <w:t xml:space="preserve">2,357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AE5735">
            <w:pPr>
              <w:ind w:right="-112"/>
              <w:rPr>
                <w:color w:val="000000"/>
              </w:rPr>
            </w:pPr>
            <w:r w:rsidRPr="00264BCF">
              <w:rPr>
                <w:color w:val="000000"/>
              </w:rPr>
              <w:t>ДБ АО "Сбербанк"</w:t>
            </w:r>
          </w:p>
        </w:tc>
        <w:tc>
          <w:tcPr>
            <w:tcW w:w="898" w:type="dxa"/>
            <w:shd w:val="clear" w:color="auto" w:fill="auto"/>
            <w:noWrap/>
            <w:vAlign w:val="center"/>
            <w:hideMark/>
          </w:tcPr>
          <w:p w:rsidR="00C32503" w:rsidRPr="00264BCF" w:rsidRDefault="00C32503" w:rsidP="007B0405">
            <w:pPr>
              <w:jc w:val="center"/>
            </w:pPr>
            <w:r w:rsidRPr="00264BCF">
              <w:t xml:space="preserve">2,526 </w:t>
            </w:r>
          </w:p>
        </w:tc>
        <w:tc>
          <w:tcPr>
            <w:tcW w:w="898" w:type="dxa"/>
            <w:shd w:val="clear" w:color="auto" w:fill="auto"/>
            <w:noWrap/>
            <w:vAlign w:val="center"/>
            <w:hideMark/>
          </w:tcPr>
          <w:p w:rsidR="00C32503" w:rsidRPr="00264BCF" w:rsidRDefault="00C32503" w:rsidP="007B0405">
            <w:pPr>
              <w:jc w:val="center"/>
            </w:pPr>
            <w:r w:rsidRPr="00264BCF">
              <w:t xml:space="preserve">6,725 </w:t>
            </w:r>
          </w:p>
        </w:tc>
        <w:tc>
          <w:tcPr>
            <w:tcW w:w="898" w:type="dxa"/>
            <w:shd w:val="clear" w:color="auto" w:fill="auto"/>
            <w:noWrap/>
            <w:vAlign w:val="center"/>
            <w:hideMark/>
          </w:tcPr>
          <w:p w:rsidR="00C32503" w:rsidRPr="00264BCF" w:rsidRDefault="00C32503" w:rsidP="007B0405">
            <w:pPr>
              <w:jc w:val="center"/>
            </w:pPr>
            <w:r w:rsidRPr="00264BCF">
              <w:t xml:space="preserve">1,871 </w:t>
            </w:r>
          </w:p>
        </w:tc>
        <w:tc>
          <w:tcPr>
            <w:tcW w:w="793" w:type="dxa"/>
            <w:shd w:val="clear" w:color="auto" w:fill="auto"/>
            <w:noWrap/>
            <w:vAlign w:val="center"/>
            <w:hideMark/>
          </w:tcPr>
          <w:p w:rsidR="00C32503" w:rsidRPr="00264BCF" w:rsidRDefault="00C32503" w:rsidP="007B0405">
            <w:pPr>
              <w:jc w:val="center"/>
            </w:pPr>
            <w:r w:rsidRPr="00264BCF">
              <w:t xml:space="preserve">2,531 </w:t>
            </w:r>
          </w:p>
        </w:tc>
        <w:tc>
          <w:tcPr>
            <w:tcW w:w="898" w:type="dxa"/>
            <w:shd w:val="clear" w:color="auto" w:fill="auto"/>
            <w:noWrap/>
            <w:vAlign w:val="center"/>
            <w:hideMark/>
          </w:tcPr>
          <w:p w:rsidR="00C32503" w:rsidRPr="00264BCF" w:rsidRDefault="00C32503" w:rsidP="007B0405">
            <w:pPr>
              <w:jc w:val="center"/>
            </w:pPr>
            <w:r w:rsidRPr="00264BCF">
              <w:t xml:space="preserve">2,817 </w:t>
            </w:r>
          </w:p>
        </w:tc>
        <w:tc>
          <w:tcPr>
            <w:tcW w:w="898" w:type="dxa"/>
            <w:shd w:val="clear" w:color="auto" w:fill="auto"/>
            <w:noWrap/>
            <w:vAlign w:val="center"/>
            <w:hideMark/>
          </w:tcPr>
          <w:p w:rsidR="00C32503" w:rsidRPr="00264BCF" w:rsidRDefault="00C32503" w:rsidP="007B0405">
            <w:pPr>
              <w:jc w:val="center"/>
            </w:pPr>
            <w:r w:rsidRPr="00264BCF">
              <w:t xml:space="preserve">2,298 </w:t>
            </w:r>
          </w:p>
        </w:tc>
        <w:tc>
          <w:tcPr>
            <w:tcW w:w="898" w:type="dxa"/>
            <w:shd w:val="clear" w:color="auto" w:fill="auto"/>
            <w:noWrap/>
            <w:vAlign w:val="center"/>
            <w:hideMark/>
          </w:tcPr>
          <w:p w:rsidR="00C32503" w:rsidRPr="00264BCF" w:rsidRDefault="00C32503" w:rsidP="007B0405">
            <w:pPr>
              <w:jc w:val="center"/>
            </w:pPr>
            <w:r w:rsidRPr="00264BCF">
              <w:t xml:space="preserve">3,127 </w:t>
            </w:r>
          </w:p>
        </w:tc>
        <w:tc>
          <w:tcPr>
            <w:tcW w:w="898" w:type="dxa"/>
            <w:shd w:val="clear" w:color="auto" w:fill="auto"/>
            <w:noWrap/>
            <w:vAlign w:val="center"/>
            <w:hideMark/>
          </w:tcPr>
          <w:p w:rsidR="00C32503" w:rsidRPr="00264BCF" w:rsidRDefault="00C32503" w:rsidP="007B0405">
            <w:pPr>
              <w:jc w:val="center"/>
            </w:pPr>
            <w:r w:rsidRPr="00264BCF">
              <w:t xml:space="preserve">5,496 </w:t>
            </w:r>
          </w:p>
        </w:tc>
        <w:tc>
          <w:tcPr>
            <w:tcW w:w="793" w:type="dxa"/>
            <w:shd w:val="clear" w:color="auto" w:fill="auto"/>
            <w:noWrap/>
            <w:vAlign w:val="center"/>
            <w:hideMark/>
          </w:tcPr>
          <w:p w:rsidR="00C32503" w:rsidRPr="00264BCF" w:rsidRDefault="00C32503" w:rsidP="007B0405">
            <w:pPr>
              <w:jc w:val="center"/>
            </w:pPr>
            <w:r w:rsidRPr="00264BCF">
              <w:t xml:space="preserve">1,788 </w:t>
            </w:r>
          </w:p>
        </w:tc>
        <w:tc>
          <w:tcPr>
            <w:tcW w:w="793" w:type="dxa"/>
            <w:shd w:val="clear" w:color="auto" w:fill="auto"/>
            <w:noWrap/>
            <w:vAlign w:val="center"/>
            <w:hideMark/>
          </w:tcPr>
          <w:p w:rsidR="00C32503" w:rsidRPr="00264BCF" w:rsidRDefault="00C32503" w:rsidP="007B0405">
            <w:pPr>
              <w:jc w:val="center"/>
            </w:pPr>
            <w:r w:rsidRPr="00264BCF">
              <w:t xml:space="preserve">3,697 </w:t>
            </w:r>
          </w:p>
        </w:tc>
        <w:tc>
          <w:tcPr>
            <w:tcW w:w="793" w:type="dxa"/>
            <w:shd w:val="clear" w:color="auto" w:fill="auto"/>
            <w:noWrap/>
            <w:vAlign w:val="center"/>
            <w:hideMark/>
          </w:tcPr>
          <w:p w:rsidR="00C32503" w:rsidRPr="00264BCF" w:rsidRDefault="00C32503" w:rsidP="007B0405">
            <w:pPr>
              <w:jc w:val="center"/>
            </w:pPr>
            <w:r w:rsidRPr="00264BCF">
              <w:t xml:space="preserve">2,890 </w:t>
            </w:r>
          </w:p>
        </w:tc>
        <w:tc>
          <w:tcPr>
            <w:tcW w:w="898" w:type="dxa"/>
            <w:shd w:val="clear" w:color="auto" w:fill="auto"/>
            <w:noWrap/>
            <w:vAlign w:val="center"/>
            <w:hideMark/>
          </w:tcPr>
          <w:p w:rsidR="00C32503" w:rsidRPr="00264BCF" w:rsidRDefault="00C32503" w:rsidP="007B0405">
            <w:pPr>
              <w:jc w:val="center"/>
            </w:pPr>
            <w:r w:rsidRPr="00264BCF">
              <w:t xml:space="preserve">2,290 </w:t>
            </w:r>
          </w:p>
        </w:tc>
        <w:tc>
          <w:tcPr>
            <w:tcW w:w="898" w:type="dxa"/>
            <w:shd w:val="clear" w:color="auto" w:fill="auto"/>
            <w:noWrap/>
            <w:vAlign w:val="center"/>
            <w:hideMark/>
          </w:tcPr>
          <w:p w:rsidR="00C32503" w:rsidRPr="00264BCF" w:rsidRDefault="00C32503" w:rsidP="007B0405">
            <w:pPr>
              <w:jc w:val="center"/>
            </w:pPr>
            <w:r w:rsidRPr="00264BCF">
              <w:t xml:space="preserve">1,877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"Евразий</w:t>
            </w:r>
            <w:r w:rsidR="00AE5735">
              <w:rPr>
                <w:color w:val="000000"/>
                <w:lang w:val="kk-KZ"/>
              </w:rPr>
              <w:t xml:space="preserve"> </w:t>
            </w:r>
            <w:r w:rsidRPr="00264BCF">
              <w:rPr>
                <w:color w:val="000000"/>
              </w:rPr>
              <w:t>ский Банк"</w:t>
            </w:r>
          </w:p>
        </w:tc>
        <w:tc>
          <w:tcPr>
            <w:tcW w:w="898" w:type="dxa"/>
            <w:shd w:val="clear" w:color="auto" w:fill="auto"/>
            <w:noWrap/>
            <w:vAlign w:val="center"/>
            <w:hideMark/>
          </w:tcPr>
          <w:p w:rsidR="00C32503" w:rsidRPr="00264BCF" w:rsidRDefault="00C32503" w:rsidP="007B0405">
            <w:pPr>
              <w:jc w:val="center"/>
            </w:pPr>
            <w:r w:rsidRPr="00264BCF">
              <w:t xml:space="preserve">2,719 </w:t>
            </w:r>
          </w:p>
        </w:tc>
        <w:tc>
          <w:tcPr>
            <w:tcW w:w="898" w:type="dxa"/>
            <w:shd w:val="clear" w:color="auto" w:fill="auto"/>
            <w:noWrap/>
            <w:vAlign w:val="center"/>
            <w:hideMark/>
          </w:tcPr>
          <w:p w:rsidR="00C32503" w:rsidRPr="00264BCF" w:rsidRDefault="00C32503" w:rsidP="007B0405">
            <w:pPr>
              <w:jc w:val="center"/>
            </w:pPr>
            <w:r w:rsidRPr="00264BCF">
              <w:t xml:space="preserve">2,785 </w:t>
            </w:r>
          </w:p>
        </w:tc>
        <w:tc>
          <w:tcPr>
            <w:tcW w:w="898" w:type="dxa"/>
            <w:shd w:val="clear" w:color="auto" w:fill="auto"/>
            <w:noWrap/>
            <w:vAlign w:val="center"/>
            <w:hideMark/>
          </w:tcPr>
          <w:p w:rsidR="00C32503" w:rsidRPr="00264BCF" w:rsidRDefault="00C32503" w:rsidP="007B0405">
            <w:pPr>
              <w:jc w:val="center"/>
            </w:pPr>
            <w:r w:rsidRPr="00264BCF">
              <w:t xml:space="preserve">2,408 </w:t>
            </w:r>
          </w:p>
        </w:tc>
        <w:tc>
          <w:tcPr>
            <w:tcW w:w="793" w:type="dxa"/>
            <w:shd w:val="clear" w:color="auto" w:fill="auto"/>
            <w:noWrap/>
            <w:vAlign w:val="center"/>
            <w:hideMark/>
          </w:tcPr>
          <w:p w:rsidR="00C32503" w:rsidRPr="00264BCF" w:rsidRDefault="00C32503" w:rsidP="007B0405">
            <w:pPr>
              <w:jc w:val="center"/>
            </w:pPr>
            <w:r w:rsidRPr="00264BCF">
              <w:t xml:space="preserve">1,502 </w:t>
            </w:r>
          </w:p>
        </w:tc>
        <w:tc>
          <w:tcPr>
            <w:tcW w:w="898" w:type="dxa"/>
            <w:shd w:val="clear" w:color="auto" w:fill="auto"/>
            <w:noWrap/>
            <w:vAlign w:val="center"/>
            <w:hideMark/>
          </w:tcPr>
          <w:p w:rsidR="00C32503" w:rsidRPr="00264BCF" w:rsidRDefault="00C32503" w:rsidP="007B0405">
            <w:pPr>
              <w:jc w:val="center"/>
            </w:pPr>
            <w:r w:rsidRPr="00264BCF">
              <w:t xml:space="preserve">1,879 </w:t>
            </w:r>
          </w:p>
        </w:tc>
        <w:tc>
          <w:tcPr>
            <w:tcW w:w="898" w:type="dxa"/>
            <w:shd w:val="clear" w:color="auto" w:fill="auto"/>
            <w:noWrap/>
            <w:vAlign w:val="center"/>
            <w:hideMark/>
          </w:tcPr>
          <w:p w:rsidR="00C32503" w:rsidRPr="00264BCF" w:rsidRDefault="00C32503" w:rsidP="007B0405">
            <w:pPr>
              <w:jc w:val="center"/>
            </w:pPr>
            <w:r w:rsidRPr="00264BCF">
              <w:t xml:space="preserve">1,799 </w:t>
            </w:r>
          </w:p>
        </w:tc>
        <w:tc>
          <w:tcPr>
            <w:tcW w:w="898" w:type="dxa"/>
            <w:shd w:val="clear" w:color="auto" w:fill="auto"/>
            <w:noWrap/>
            <w:vAlign w:val="center"/>
            <w:hideMark/>
          </w:tcPr>
          <w:p w:rsidR="00C32503" w:rsidRPr="00264BCF" w:rsidRDefault="00C32503" w:rsidP="007B0405">
            <w:pPr>
              <w:jc w:val="center"/>
            </w:pPr>
            <w:r w:rsidRPr="00264BCF">
              <w:t xml:space="preserve">1,411 </w:t>
            </w:r>
          </w:p>
        </w:tc>
        <w:tc>
          <w:tcPr>
            <w:tcW w:w="898" w:type="dxa"/>
            <w:shd w:val="clear" w:color="auto" w:fill="auto"/>
            <w:noWrap/>
            <w:vAlign w:val="center"/>
            <w:hideMark/>
          </w:tcPr>
          <w:p w:rsidR="00C32503" w:rsidRPr="00264BCF" w:rsidRDefault="00C32503" w:rsidP="007B0405">
            <w:pPr>
              <w:jc w:val="center"/>
            </w:pPr>
            <w:r w:rsidRPr="00264BCF">
              <w:t xml:space="preserve">2,581 </w:t>
            </w:r>
          </w:p>
        </w:tc>
        <w:tc>
          <w:tcPr>
            <w:tcW w:w="793" w:type="dxa"/>
            <w:shd w:val="clear" w:color="auto" w:fill="auto"/>
            <w:noWrap/>
            <w:vAlign w:val="center"/>
            <w:hideMark/>
          </w:tcPr>
          <w:p w:rsidR="00C32503" w:rsidRPr="00264BCF" w:rsidRDefault="00C32503" w:rsidP="007B0405">
            <w:pPr>
              <w:jc w:val="center"/>
            </w:pPr>
            <w:r w:rsidRPr="00264BCF">
              <w:t xml:space="preserve">3,101 </w:t>
            </w:r>
          </w:p>
        </w:tc>
        <w:tc>
          <w:tcPr>
            <w:tcW w:w="793" w:type="dxa"/>
            <w:shd w:val="clear" w:color="auto" w:fill="auto"/>
            <w:noWrap/>
            <w:vAlign w:val="center"/>
            <w:hideMark/>
          </w:tcPr>
          <w:p w:rsidR="00C32503" w:rsidRPr="00264BCF" w:rsidRDefault="00C32503" w:rsidP="007B0405">
            <w:pPr>
              <w:jc w:val="center"/>
            </w:pPr>
            <w:r w:rsidRPr="00264BCF">
              <w:t xml:space="preserve">3,274 </w:t>
            </w:r>
          </w:p>
        </w:tc>
        <w:tc>
          <w:tcPr>
            <w:tcW w:w="793" w:type="dxa"/>
            <w:shd w:val="clear" w:color="auto" w:fill="auto"/>
            <w:noWrap/>
            <w:vAlign w:val="center"/>
            <w:hideMark/>
          </w:tcPr>
          <w:p w:rsidR="00C32503" w:rsidRPr="00264BCF" w:rsidRDefault="00C32503" w:rsidP="007B0405">
            <w:pPr>
              <w:jc w:val="center"/>
            </w:pPr>
            <w:r w:rsidRPr="00264BCF">
              <w:t xml:space="preserve">4,188 </w:t>
            </w:r>
          </w:p>
        </w:tc>
        <w:tc>
          <w:tcPr>
            <w:tcW w:w="898" w:type="dxa"/>
            <w:shd w:val="clear" w:color="auto" w:fill="auto"/>
            <w:noWrap/>
            <w:vAlign w:val="center"/>
            <w:hideMark/>
          </w:tcPr>
          <w:p w:rsidR="00C32503" w:rsidRPr="00264BCF" w:rsidRDefault="00C32503" w:rsidP="007B0405">
            <w:pPr>
              <w:jc w:val="center"/>
            </w:pPr>
            <w:r w:rsidRPr="00264BCF">
              <w:t xml:space="preserve">5,110 </w:t>
            </w:r>
          </w:p>
        </w:tc>
        <w:tc>
          <w:tcPr>
            <w:tcW w:w="898" w:type="dxa"/>
            <w:shd w:val="clear" w:color="auto" w:fill="auto"/>
            <w:noWrap/>
            <w:vAlign w:val="center"/>
            <w:hideMark/>
          </w:tcPr>
          <w:p w:rsidR="00C32503" w:rsidRPr="00264BCF" w:rsidRDefault="00C32503" w:rsidP="007B0405">
            <w:pPr>
              <w:jc w:val="center"/>
            </w:pPr>
            <w:r w:rsidRPr="00264BCF">
              <w:t xml:space="preserve">7,297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898" w:type="dxa"/>
            <w:shd w:val="clear" w:color="auto" w:fill="auto"/>
            <w:noWrap/>
            <w:vAlign w:val="center"/>
            <w:hideMark/>
          </w:tcPr>
          <w:p w:rsidR="00C32503" w:rsidRPr="00264BCF" w:rsidRDefault="00C32503" w:rsidP="007B0405">
            <w:pPr>
              <w:jc w:val="center"/>
            </w:pPr>
            <w:r w:rsidRPr="00264BCF">
              <w:t> </w:t>
            </w:r>
          </w:p>
        </w:tc>
        <w:tc>
          <w:tcPr>
            <w:tcW w:w="898" w:type="dxa"/>
            <w:shd w:val="clear" w:color="auto" w:fill="auto"/>
            <w:noWrap/>
            <w:vAlign w:val="center"/>
            <w:hideMark/>
          </w:tcPr>
          <w:p w:rsidR="00C32503" w:rsidRPr="00264BCF" w:rsidRDefault="00C32503" w:rsidP="007B0405">
            <w:pPr>
              <w:jc w:val="center"/>
            </w:pPr>
            <w:r w:rsidRPr="00264BCF">
              <w:t> </w:t>
            </w:r>
          </w:p>
        </w:tc>
        <w:tc>
          <w:tcPr>
            <w:tcW w:w="898" w:type="dxa"/>
            <w:shd w:val="clear" w:color="auto" w:fill="auto"/>
            <w:noWrap/>
            <w:vAlign w:val="center"/>
            <w:hideMark/>
          </w:tcPr>
          <w:p w:rsidR="00C32503" w:rsidRPr="00264BCF" w:rsidRDefault="00C32503" w:rsidP="007B0405">
            <w:pPr>
              <w:jc w:val="center"/>
            </w:pPr>
            <w:r w:rsidRPr="00264BCF">
              <w:t xml:space="preserve">7,360 </w:t>
            </w:r>
          </w:p>
        </w:tc>
        <w:tc>
          <w:tcPr>
            <w:tcW w:w="793" w:type="dxa"/>
            <w:shd w:val="clear" w:color="auto" w:fill="auto"/>
            <w:noWrap/>
            <w:vAlign w:val="center"/>
            <w:hideMark/>
          </w:tcPr>
          <w:p w:rsidR="00C32503" w:rsidRPr="00264BCF" w:rsidRDefault="00C32503" w:rsidP="007B0405">
            <w:pPr>
              <w:jc w:val="center"/>
            </w:pPr>
            <w:r w:rsidRPr="00264BCF">
              <w:t xml:space="preserve">6,287 </w:t>
            </w:r>
          </w:p>
        </w:tc>
        <w:tc>
          <w:tcPr>
            <w:tcW w:w="898" w:type="dxa"/>
            <w:shd w:val="clear" w:color="auto" w:fill="auto"/>
            <w:noWrap/>
            <w:vAlign w:val="center"/>
            <w:hideMark/>
          </w:tcPr>
          <w:p w:rsidR="00C32503" w:rsidRPr="00264BCF" w:rsidRDefault="00C32503" w:rsidP="007B0405">
            <w:pPr>
              <w:jc w:val="center"/>
            </w:pPr>
            <w:r w:rsidRPr="00264BCF">
              <w:t xml:space="preserve">9,613 </w:t>
            </w:r>
          </w:p>
        </w:tc>
        <w:tc>
          <w:tcPr>
            <w:tcW w:w="898" w:type="dxa"/>
            <w:shd w:val="clear" w:color="auto" w:fill="auto"/>
            <w:noWrap/>
            <w:vAlign w:val="center"/>
            <w:hideMark/>
          </w:tcPr>
          <w:p w:rsidR="00C32503" w:rsidRPr="00264BCF" w:rsidRDefault="00C32503" w:rsidP="007B0405">
            <w:pPr>
              <w:jc w:val="center"/>
            </w:pPr>
            <w:r w:rsidRPr="00264BCF">
              <w:t xml:space="preserve">3,413 </w:t>
            </w:r>
          </w:p>
        </w:tc>
        <w:tc>
          <w:tcPr>
            <w:tcW w:w="898" w:type="dxa"/>
            <w:shd w:val="clear" w:color="auto" w:fill="auto"/>
            <w:noWrap/>
            <w:vAlign w:val="center"/>
            <w:hideMark/>
          </w:tcPr>
          <w:p w:rsidR="00C32503" w:rsidRPr="00264BCF" w:rsidRDefault="00C32503" w:rsidP="007B0405">
            <w:pPr>
              <w:jc w:val="center"/>
            </w:pPr>
            <w:r w:rsidRPr="00264BCF">
              <w:t xml:space="preserve">2,532 </w:t>
            </w:r>
          </w:p>
        </w:tc>
        <w:tc>
          <w:tcPr>
            <w:tcW w:w="898" w:type="dxa"/>
            <w:shd w:val="clear" w:color="auto" w:fill="auto"/>
            <w:noWrap/>
            <w:vAlign w:val="center"/>
            <w:hideMark/>
          </w:tcPr>
          <w:p w:rsidR="00C32503" w:rsidRPr="00264BCF" w:rsidRDefault="00C32503" w:rsidP="007B0405">
            <w:pPr>
              <w:jc w:val="center"/>
            </w:pPr>
            <w:r w:rsidRPr="00264BCF">
              <w:t xml:space="preserve">2,132 </w:t>
            </w:r>
          </w:p>
        </w:tc>
        <w:tc>
          <w:tcPr>
            <w:tcW w:w="793" w:type="dxa"/>
            <w:shd w:val="clear" w:color="auto" w:fill="auto"/>
            <w:noWrap/>
            <w:vAlign w:val="center"/>
            <w:hideMark/>
          </w:tcPr>
          <w:p w:rsidR="00C32503" w:rsidRPr="00264BCF" w:rsidRDefault="00C32503" w:rsidP="007B0405">
            <w:pPr>
              <w:jc w:val="center"/>
            </w:pPr>
            <w:r w:rsidRPr="00264BCF">
              <w:t xml:space="preserve">2,222 </w:t>
            </w:r>
          </w:p>
        </w:tc>
        <w:tc>
          <w:tcPr>
            <w:tcW w:w="793" w:type="dxa"/>
            <w:shd w:val="clear" w:color="auto" w:fill="auto"/>
            <w:noWrap/>
            <w:vAlign w:val="center"/>
            <w:hideMark/>
          </w:tcPr>
          <w:p w:rsidR="00C32503" w:rsidRPr="00264BCF" w:rsidRDefault="00C32503" w:rsidP="007B0405">
            <w:pPr>
              <w:jc w:val="center"/>
            </w:pPr>
            <w:r w:rsidRPr="00264BCF">
              <w:t xml:space="preserve">2,047 </w:t>
            </w:r>
          </w:p>
        </w:tc>
        <w:tc>
          <w:tcPr>
            <w:tcW w:w="793" w:type="dxa"/>
            <w:shd w:val="clear" w:color="auto" w:fill="auto"/>
            <w:noWrap/>
            <w:vAlign w:val="center"/>
            <w:hideMark/>
          </w:tcPr>
          <w:p w:rsidR="00C32503" w:rsidRPr="00264BCF" w:rsidRDefault="00C32503" w:rsidP="007B0405">
            <w:pPr>
              <w:jc w:val="center"/>
            </w:pPr>
            <w:r w:rsidRPr="00264BCF">
              <w:t xml:space="preserve">2,407 </w:t>
            </w:r>
          </w:p>
        </w:tc>
        <w:tc>
          <w:tcPr>
            <w:tcW w:w="898" w:type="dxa"/>
            <w:shd w:val="clear" w:color="auto" w:fill="auto"/>
            <w:noWrap/>
            <w:vAlign w:val="center"/>
            <w:hideMark/>
          </w:tcPr>
          <w:p w:rsidR="00C32503" w:rsidRPr="00264BCF" w:rsidRDefault="00C32503" w:rsidP="007B0405">
            <w:pPr>
              <w:jc w:val="center"/>
            </w:pPr>
            <w:r w:rsidRPr="00264BCF">
              <w:t xml:space="preserve">2,110 </w:t>
            </w:r>
          </w:p>
        </w:tc>
        <w:tc>
          <w:tcPr>
            <w:tcW w:w="898" w:type="dxa"/>
            <w:shd w:val="clear" w:color="auto" w:fill="auto"/>
            <w:noWrap/>
            <w:vAlign w:val="center"/>
            <w:hideMark/>
          </w:tcPr>
          <w:p w:rsidR="00C32503" w:rsidRPr="00264BCF" w:rsidRDefault="00C32503" w:rsidP="007B0405">
            <w:pPr>
              <w:jc w:val="center"/>
            </w:pPr>
            <w:r w:rsidRPr="00264BCF">
              <w:t xml:space="preserve">2,222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898" w:type="dxa"/>
            <w:shd w:val="clear" w:color="auto" w:fill="auto"/>
            <w:noWrap/>
            <w:vAlign w:val="center"/>
            <w:hideMark/>
          </w:tcPr>
          <w:p w:rsidR="00C32503" w:rsidRPr="00264BCF" w:rsidRDefault="00C32503" w:rsidP="007B0405">
            <w:pPr>
              <w:jc w:val="center"/>
            </w:pPr>
            <w:r w:rsidRPr="00264BCF">
              <w:t xml:space="preserve">4,666 </w:t>
            </w:r>
          </w:p>
        </w:tc>
        <w:tc>
          <w:tcPr>
            <w:tcW w:w="898" w:type="dxa"/>
            <w:shd w:val="clear" w:color="auto" w:fill="auto"/>
            <w:noWrap/>
            <w:vAlign w:val="center"/>
            <w:hideMark/>
          </w:tcPr>
          <w:p w:rsidR="00C32503" w:rsidRPr="00264BCF" w:rsidRDefault="00C32503" w:rsidP="007B0405">
            <w:pPr>
              <w:jc w:val="center"/>
            </w:pPr>
            <w:r w:rsidRPr="00264BCF">
              <w:t xml:space="preserve">5,799 </w:t>
            </w:r>
          </w:p>
        </w:tc>
        <w:tc>
          <w:tcPr>
            <w:tcW w:w="898" w:type="dxa"/>
            <w:shd w:val="clear" w:color="auto" w:fill="auto"/>
            <w:noWrap/>
            <w:vAlign w:val="center"/>
            <w:hideMark/>
          </w:tcPr>
          <w:p w:rsidR="00C32503" w:rsidRPr="00264BCF" w:rsidRDefault="00C32503" w:rsidP="007B0405">
            <w:pPr>
              <w:jc w:val="center"/>
            </w:pPr>
            <w:r w:rsidRPr="00264BCF">
              <w:t xml:space="preserve">5,288 </w:t>
            </w:r>
          </w:p>
        </w:tc>
        <w:tc>
          <w:tcPr>
            <w:tcW w:w="793" w:type="dxa"/>
            <w:shd w:val="clear" w:color="auto" w:fill="auto"/>
            <w:noWrap/>
            <w:vAlign w:val="center"/>
            <w:hideMark/>
          </w:tcPr>
          <w:p w:rsidR="00C32503" w:rsidRPr="00264BCF" w:rsidRDefault="00C32503" w:rsidP="007B0405">
            <w:pPr>
              <w:jc w:val="center"/>
            </w:pPr>
            <w:r w:rsidRPr="00264BCF">
              <w:t xml:space="preserve">3,086 </w:t>
            </w:r>
          </w:p>
        </w:tc>
        <w:tc>
          <w:tcPr>
            <w:tcW w:w="898" w:type="dxa"/>
            <w:shd w:val="clear" w:color="auto" w:fill="auto"/>
            <w:noWrap/>
            <w:vAlign w:val="center"/>
            <w:hideMark/>
          </w:tcPr>
          <w:p w:rsidR="00C32503" w:rsidRPr="00264BCF" w:rsidRDefault="00C32503" w:rsidP="007B0405">
            <w:pPr>
              <w:jc w:val="center"/>
            </w:pPr>
            <w:r w:rsidRPr="00264BCF">
              <w:t xml:space="preserve">3,678 </w:t>
            </w:r>
          </w:p>
        </w:tc>
        <w:tc>
          <w:tcPr>
            <w:tcW w:w="898" w:type="dxa"/>
            <w:shd w:val="clear" w:color="auto" w:fill="auto"/>
            <w:noWrap/>
            <w:vAlign w:val="center"/>
            <w:hideMark/>
          </w:tcPr>
          <w:p w:rsidR="00C32503" w:rsidRPr="00264BCF" w:rsidRDefault="00C32503" w:rsidP="007B0405">
            <w:pPr>
              <w:jc w:val="center"/>
            </w:pPr>
            <w:r w:rsidRPr="00264BCF">
              <w:t xml:space="preserve">1,916 </w:t>
            </w:r>
          </w:p>
        </w:tc>
        <w:tc>
          <w:tcPr>
            <w:tcW w:w="898" w:type="dxa"/>
            <w:shd w:val="clear" w:color="auto" w:fill="auto"/>
            <w:noWrap/>
            <w:vAlign w:val="center"/>
            <w:hideMark/>
          </w:tcPr>
          <w:p w:rsidR="00C32503" w:rsidRPr="00264BCF" w:rsidRDefault="00C32503" w:rsidP="007B0405">
            <w:pPr>
              <w:jc w:val="center"/>
            </w:pPr>
            <w:r w:rsidRPr="00264BCF">
              <w:t xml:space="preserve">4,698 </w:t>
            </w:r>
          </w:p>
        </w:tc>
        <w:tc>
          <w:tcPr>
            <w:tcW w:w="898" w:type="dxa"/>
            <w:shd w:val="clear" w:color="auto" w:fill="auto"/>
            <w:noWrap/>
            <w:vAlign w:val="center"/>
            <w:hideMark/>
          </w:tcPr>
          <w:p w:rsidR="00C32503" w:rsidRPr="00264BCF" w:rsidRDefault="00C32503" w:rsidP="007B0405">
            <w:pPr>
              <w:jc w:val="center"/>
            </w:pPr>
            <w:r w:rsidRPr="00264BCF">
              <w:t xml:space="preserve">3,734 </w:t>
            </w:r>
          </w:p>
        </w:tc>
        <w:tc>
          <w:tcPr>
            <w:tcW w:w="793" w:type="dxa"/>
            <w:shd w:val="clear" w:color="auto" w:fill="auto"/>
            <w:noWrap/>
            <w:vAlign w:val="center"/>
            <w:hideMark/>
          </w:tcPr>
          <w:p w:rsidR="00C32503" w:rsidRPr="00264BCF" w:rsidRDefault="00C32503" w:rsidP="007B0405">
            <w:pPr>
              <w:jc w:val="center"/>
            </w:pPr>
            <w:r w:rsidRPr="00264BCF">
              <w:t xml:space="preserve">1,457 </w:t>
            </w:r>
          </w:p>
        </w:tc>
        <w:tc>
          <w:tcPr>
            <w:tcW w:w="793" w:type="dxa"/>
            <w:shd w:val="clear" w:color="auto" w:fill="auto"/>
            <w:noWrap/>
            <w:vAlign w:val="center"/>
            <w:hideMark/>
          </w:tcPr>
          <w:p w:rsidR="00C32503" w:rsidRPr="00264BCF" w:rsidRDefault="00C32503" w:rsidP="007B0405">
            <w:pPr>
              <w:jc w:val="center"/>
            </w:pPr>
            <w:r w:rsidRPr="00264BCF">
              <w:t xml:space="preserve">2,895 </w:t>
            </w:r>
          </w:p>
        </w:tc>
        <w:tc>
          <w:tcPr>
            <w:tcW w:w="793" w:type="dxa"/>
            <w:shd w:val="clear" w:color="auto" w:fill="auto"/>
            <w:noWrap/>
            <w:vAlign w:val="center"/>
            <w:hideMark/>
          </w:tcPr>
          <w:p w:rsidR="00C32503" w:rsidRPr="00264BCF" w:rsidRDefault="00C32503" w:rsidP="007B0405">
            <w:pPr>
              <w:jc w:val="center"/>
            </w:pPr>
            <w:r w:rsidRPr="00264BCF">
              <w:t xml:space="preserve">6,335 </w:t>
            </w:r>
          </w:p>
        </w:tc>
        <w:tc>
          <w:tcPr>
            <w:tcW w:w="898" w:type="dxa"/>
            <w:shd w:val="clear" w:color="auto" w:fill="auto"/>
            <w:noWrap/>
            <w:vAlign w:val="center"/>
            <w:hideMark/>
          </w:tcPr>
          <w:p w:rsidR="00C32503" w:rsidRPr="00264BCF" w:rsidRDefault="00C32503" w:rsidP="007B0405">
            <w:pPr>
              <w:jc w:val="center"/>
            </w:pPr>
            <w:r w:rsidRPr="00264BCF">
              <w:t xml:space="preserve">2,470 </w:t>
            </w:r>
          </w:p>
        </w:tc>
        <w:tc>
          <w:tcPr>
            <w:tcW w:w="898" w:type="dxa"/>
            <w:shd w:val="clear" w:color="auto" w:fill="auto"/>
            <w:noWrap/>
            <w:vAlign w:val="center"/>
            <w:hideMark/>
          </w:tcPr>
          <w:p w:rsidR="00C32503" w:rsidRPr="00264BCF" w:rsidRDefault="00C32503" w:rsidP="007B0405">
            <w:pPr>
              <w:jc w:val="center"/>
            </w:pPr>
            <w:r w:rsidRPr="00264BCF">
              <w:t xml:space="preserve">2,944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tcBorders>
              <w:bottom w:val="nil"/>
            </w:tcBorders>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5,994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6,641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3,000 </w:t>
            </w:r>
          </w:p>
        </w:tc>
        <w:tc>
          <w:tcPr>
            <w:tcW w:w="793" w:type="dxa"/>
            <w:tcBorders>
              <w:bottom w:val="nil"/>
            </w:tcBorders>
            <w:shd w:val="clear" w:color="auto" w:fill="auto"/>
            <w:noWrap/>
            <w:vAlign w:val="center"/>
            <w:hideMark/>
          </w:tcPr>
          <w:p w:rsidR="00C32503" w:rsidRPr="00264BCF" w:rsidRDefault="00C32503" w:rsidP="007B0405">
            <w:pPr>
              <w:jc w:val="center"/>
            </w:pPr>
            <w:r w:rsidRPr="00264BCF">
              <w:t xml:space="preserve">4,871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15,134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18,827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17,256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21,791 </w:t>
            </w:r>
          </w:p>
        </w:tc>
        <w:tc>
          <w:tcPr>
            <w:tcW w:w="793" w:type="dxa"/>
            <w:tcBorders>
              <w:bottom w:val="nil"/>
            </w:tcBorders>
            <w:shd w:val="clear" w:color="auto" w:fill="auto"/>
            <w:noWrap/>
            <w:vAlign w:val="center"/>
            <w:hideMark/>
          </w:tcPr>
          <w:p w:rsidR="00C32503" w:rsidRPr="00264BCF" w:rsidRDefault="00C32503" w:rsidP="007B0405">
            <w:pPr>
              <w:jc w:val="center"/>
            </w:pPr>
            <w:r w:rsidRPr="00264BCF">
              <w:t xml:space="preserve">23,086 </w:t>
            </w:r>
          </w:p>
        </w:tc>
        <w:tc>
          <w:tcPr>
            <w:tcW w:w="793" w:type="dxa"/>
            <w:tcBorders>
              <w:bottom w:val="nil"/>
            </w:tcBorders>
            <w:shd w:val="clear" w:color="auto" w:fill="auto"/>
            <w:noWrap/>
            <w:vAlign w:val="center"/>
            <w:hideMark/>
          </w:tcPr>
          <w:p w:rsidR="00C32503" w:rsidRPr="00264BCF" w:rsidRDefault="00C32503" w:rsidP="007B0405">
            <w:pPr>
              <w:jc w:val="center"/>
            </w:pPr>
            <w:r w:rsidRPr="00264BCF">
              <w:t xml:space="preserve">11,285 </w:t>
            </w:r>
          </w:p>
        </w:tc>
        <w:tc>
          <w:tcPr>
            <w:tcW w:w="793" w:type="dxa"/>
            <w:tcBorders>
              <w:bottom w:val="nil"/>
            </w:tcBorders>
            <w:shd w:val="clear" w:color="auto" w:fill="auto"/>
            <w:noWrap/>
            <w:vAlign w:val="center"/>
            <w:hideMark/>
          </w:tcPr>
          <w:p w:rsidR="00C32503" w:rsidRPr="00264BCF" w:rsidRDefault="00C32503" w:rsidP="007B0405">
            <w:pPr>
              <w:jc w:val="center"/>
            </w:pPr>
            <w:r w:rsidRPr="00264BCF">
              <w:t xml:space="preserve">5,789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9,200 </w:t>
            </w:r>
          </w:p>
        </w:tc>
        <w:tc>
          <w:tcPr>
            <w:tcW w:w="898" w:type="dxa"/>
            <w:tcBorders>
              <w:bottom w:val="nil"/>
            </w:tcBorders>
            <w:shd w:val="clear" w:color="auto" w:fill="auto"/>
            <w:noWrap/>
            <w:vAlign w:val="center"/>
            <w:hideMark/>
          </w:tcPr>
          <w:p w:rsidR="00C32503" w:rsidRPr="00264BCF" w:rsidRDefault="00C32503" w:rsidP="007B0405">
            <w:pPr>
              <w:jc w:val="center"/>
            </w:pPr>
            <w:r w:rsidRPr="00264BCF">
              <w:t xml:space="preserve">5,492 </w:t>
            </w:r>
          </w:p>
        </w:tc>
        <w:tc>
          <w:tcPr>
            <w:tcW w:w="1180" w:type="dxa"/>
            <w:tcBorders>
              <w:bottom w:val="nil"/>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AE5735" w:rsidRPr="00264BCF" w:rsidTr="00AE5735">
        <w:trPr>
          <w:trHeight w:val="315"/>
        </w:trPr>
        <w:tc>
          <w:tcPr>
            <w:tcW w:w="14460" w:type="dxa"/>
            <w:gridSpan w:val="15"/>
            <w:tcBorders>
              <w:top w:val="nil"/>
              <w:left w:val="nil"/>
              <w:right w:val="nil"/>
            </w:tcBorders>
            <w:shd w:val="clear" w:color="FFFFFF" w:fill="FFFFFF"/>
            <w:vAlign w:val="center"/>
          </w:tcPr>
          <w:p w:rsidR="00AE5735" w:rsidRPr="00AE5735" w:rsidRDefault="00AE5735" w:rsidP="00AE5735">
            <w:pPr>
              <w:ind w:hanging="94"/>
              <w:jc w:val="both"/>
              <w:rPr>
                <w:color w:val="000000"/>
                <w:sz w:val="28"/>
                <w:szCs w:val="28"/>
                <w:lang w:val="kk-KZ"/>
              </w:rPr>
            </w:pPr>
            <w:r w:rsidRPr="00AE5735">
              <w:rPr>
                <w:color w:val="000000"/>
                <w:sz w:val="28"/>
                <w:szCs w:val="28"/>
                <w:lang w:val="kk-KZ"/>
              </w:rPr>
              <w:t xml:space="preserve">Продолжение таблицы </w:t>
            </w:r>
            <w:r w:rsidR="00A00F62">
              <w:rPr>
                <w:color w:val="000000"/>
                <w:sz w:val="28"/>
                <w:szCs w:val="28"/>
                <w:lang w:val="kk-KZ"/>
              </w:rPr>
              <w:t>П</w:t>
            </w:r>
            <w:r w:rsidRPr="00AE5735">
              <w:rPr>
                <w:color w:val="000000"/>
                <w:sz w:val="28"/>
                <w:szCs w:val="28"/>
                <w:lang w:val="kk-KZ"/>
              </w:rPr>
              <w:t>.1</w:t>
            </w:r>
          </w:p>
          <w:p w:rsidR="00AE5735" w:rsidRPr="00AE5735" w:rsidRDefault="00AE5735" w:rsidP="00AE5735">
            <w:pPr>
              <w:ind w:hanging="94"/>
              <w:jc w:val="both"/>
              <w:rPr>
                <w:color w:val="000000"/>
                <w:sz w:val="16"/>
                <w:szCs w:val="16"/>
                <w:lang w:val="kk-KZ"/>
              </w:rPr>
            </w:pPr>
          </w:p>
        </w:tc>
      </w:tr>
      <w:tr w:rsidR="00AE5735" w:rsidRPr="00264BCF" w:rsidTr="00AE5735">
        <w:trPr>
          <w:trHeight w:val="315"/>
        </w:trPr>
        <w:tc>
          <w:tcPr>
            <w:tcW w:w="2026" w:type="dxa"/>
            <w:shd w:val="clear" w:color="FFFFFF" w:fill="FFFFFF"/>
            <w:vAlign w:val="center"/>
          </w:tcPr>
          <w:p w:rsidR="00AE5735" w:rsidRPr="00AE5735" w:rsidRDefault="00AE5735" w:rsidP="00AE5735">
            <w:pPr>
              <w:jc w:val="center"/>
              <w:rPr>
                <w:color w:val="000000"/>
                <w:lang w:val="kk-KZ"/>
              </w:rPr>
            </w:pPr>
            <w:r>
              <w:rPr>
                <w:color w:val="000000"/>
                <w:lang w:val="kk-KZ"/>
              </w:rPr>
              <w:t>1</w:t>
            </w:r>
          </w:p>
        </w:tc>
        <w:tc>
          <w:tcPr>
            <w:tcW w:w="898" w:type="dxa"/>
            <w:shd w:val="clear" w:color="auto" w:fill="auto"/>
            <w:noWrap/>
            <w:vAlign w:val="center"/>
          </w:tcPr>
          <w:p w:rsidR="00AE5735" w:rsidRPr="00AE5735" w:rsidRDefault="00AE5735" w:rsidP="00AE5735">
            <w:pPr>
              <w:jc w:val="center"/>
              <w:rPr>
                <w:lang w:val="kk-KZ"/>
              </w:rPr>
            </w:pPr>
            <w:r>
              <w:rPr>
                <w:lang w:val="kk-KZ"/>
              </w:rPr>
              <w:t>2</w:t>
            </w:r>
          </w:p>
        </w:tc>
        <w:tc>
          <w:tcPr>
            <w:tcW w:w="898" w:type="dxa"/>
            <w:shd w:val="clear" w:color="auto" w:fill="auto"/>
            <w:noWrap/>
            <w:vAlign w:val="center"/>
          </w:tcPr>
          <w:p w:rsidR="00AE5735" w:rsidRPr="00AE5735" w:rsidRDefault="00AE5735" w:rsidP="00AE5735">
            <w:pPr>
              <w:jc w:val="center"/>
              <w:rPr>
                <w:lang w:val="kk-KZ"/>
              </w:rPr>
            </w:pPr>
            <w:r>
              <w:rPr>
                <w:lang w:val="kk-KZ"/>
              </w:rPr>
              <w:t>3</w:t>
            </w:r>
          </w:p>
        </w:tc>
        <w:tc>
          <w:tcPr>
            <w:tcW w:w="898" w:type="dxa"/>
            <w:shd w:val="clear" w:color="auto" w:fill="auto"/>
            <w:noWrap/>
            <w:vAlign w:val="center"/>
          </w:tcPr>
          <w:p w:rsidR="00AE5735" w:rsidRPr="00AE5735" w:rsidRDefault="00AE5735" w:rsidP="00AE5735">
            <w:pPr>
              <w:jc w:val="center"/>
              <w:rPr>
                <w:lang w:val="kk-KZ"/>
              </w:rPr>
            </w:pPr>
            <w:r>
              <w:rPr>
                <w:lang w:val="kk-KZ"/>
              </w:rPr>
              <w:t>4</w:t>
            </w:r>
          </w:p>
        </w:tc>
        <w:tc>
          <w:tcPr>
            <w:tcW w:w="793" w:type="dxa"/>
            <w:shd w:val="clear" w:color="auto" w:fill="auto"/>
            <w:noWrap/>
            <w:vAlign w:val="center"/>
          </w:tcPr>
          <w:p w:rsidR="00AE5735" w:rsidRPr="00AE5735" w:rsidRDefault="00AE5735" w:rsidP="00AE5735">
            <w:pPr>
              <w:jc w:val="center"/>
              <w:rPr>
                <w:lang w:val="kk-KZ"/>
              </w:rPr>
            </w:pPr>
            <w:r>
              <w:rPr>
                <w:lang w:val="kk-KZ"/>
              </w:rPr>
              <w:t>5</w:t>
            </w:r>
          </w:p>
        </w:tc>
        <w:tc>
          <w:tcPr>
            <w:tcW w:w="898" w:type="dxa"/>
            <w:shd w:val="clear" w:color="auto" w:fill="auto"/>
            <w:noWrap/>
            <w:vAlign w:val="center"/>
          </w:tcPr>
          <w:p w:rsidR="00AE5735" w:rsidRPr="00AE5735" w:rsidRDefault="00AE5735" w:rsidP="00AE5735">
            <w:pPr>
              <w:jc w:val="center"/>
              <w:rPr>
                <w:lang w:val="kk-KZ"/>
              </w:rPr>
            </w:pPr>
            <w:r>
              <w:rPr>
                <w:lang w:val="kk-KZ"/>
              </w:rPr>
              <w:t>6</w:t>
            </w:r>
          </w:p>
        </w:tc>
        <w:tc>
          <w:tcPr>
            <w:tcW w:w="898" w:type="dxa"/>
            <w:shd w:val="clear" w:color="auto" w:fill="auto"/>
            <w:noWrap/>
            <w:vAlign w:val="center"/>
          </w:tcPr>
          <w:p w:rsidR="00AE5735" w:rsidRPr="00AE5735" w:rsidRDefault="00AE5735" w:rsidP="00AE5735">
            <w:pPr>
              <w:jc w:val="center"/>
              <w:rPr>
                <w:lang w:val="kk-KZ"/>
              </w:rPr>
            </w:pPr>
            <w:r>
              <w:rPr>
                <w:lang w:val="kk-KZ"/>
              </w:rPr>
              <w:t>7</w:t>
            </w:r>
          </w:p>
        </w:tc>
        <w:tc>
          <w:tcPr>
            <w:tcW w:w="898" w:type="dxa"/>
            <w:shd w:val="clear" w:color="auto" w:fill="auto"/>
            <w:noWrap/>
            <w:vAlign w:val="center"/>
          </w:tcPr>
          <w:p w:rsidR="00AE5735" w:rsidRPr="00AE5735" w:rsidRDefault="00AE5735" w:rsidP="00AE5735">
            <w:pPr>
              <w:jc w:val="center"/>
              <w:rPr>
                <w:lang w:val="kk-KZ"/>
              </w:rPr>
            </w:pPr>
            <w:r>
              <w:rPr>
                <w:lang w:val="kk-KZ"/>
              </w:rPr>
              <w:t>8</w:t>
            </w:r>
          </w:p>
        </w:tc>
        <w:tc>
          <w:tcPr>
            <w:tcW w:w="898" w:type="dxa"/>
            <w:shd w:val="clear" w:color="auto" w:fill="auto"/>
            <w:noWrap/>
            <w:vAlign w:val="center"/>
          </w:tcPr>
          <w:p w:rsidR="00AE5735" w:rsidRPr="00AE5735" w:rsidRDefault="00AE5735" w:rsidP="00AE5735">
            <w:pPr>
              <w:jc w:val="center"/>
              <w:rPr>
                <w:lang w:val="kk-KZ"/>
              </w:rPr>
            </w:pPr>
            <w:r>
              <w:rPr>
                <w:lang w:val="kk-KZ"/>
              </w:rPr>
              <w:t>9</w:t>
            </w:r>
          </w:p>
        </w:tc>
        <w:tc>
          <w:tcPr>
            <w:tcW w:w="793" w:type="dxa"/>
            <w:shd w:val="clear" w:color="auto" w:fill="auto"/>
            <w:noWrap/>
            <w:vAlign w:val="center"/>
          </w:tcPr>
          <w:p w:rsidR="00AE5735" w:rsidRPr="00AE5735" w:rsidRDefault="00AE5735" w:rsidP="00AE5735">
            <w:pPr>
              <w:jc w:val="center"/>
              <w:rPr>
                <w:lang w:val="kk-KZ"/>
              </w:rPr>
            </w:pPr>
            <w:r>
              <w:rPr>
                <w:lang w:val="kk-KZ"/>
              </w:rPr>
              <w:t>10</w:t>
            </w:r>
          </w:p>
        </w:tc>
        <w:tc>
          <w:tcPr>
            <w:tcW w:w="793" w:type="dxa"/>
            <w:shd w:val="clear" w:color="auto" w:fill="auto"/>
            <w:noWrap/>
            <w:vAlign w:val="center"/>
          </w:tcPr>
          <w:p w:rsidR="00AE5735" w:rsidRPr="00AE5735" w:rsidRDefault="00AE5735" w:rsidP="00AE5735">
            <w:pPr>
              <w:jc w:val="center"/>
              <w:rPr>
                <w:lang w:val="kk-KZ"/>
              </w:rPr>
            </w:pPr>
            <w:r>
              <w:rPr>
                <w:lang w:val="kk-KZ"/>
              </w:rPr>
              <w:t>11</w:t>
            </w:r>
          </w:p>
        </w:tc>
        <w:tc>
          <w:tcPr>
            <w:tcW w:w="793" w:type="dxa"/>
            <w:shd w:val="clear" w:color="auto" w:fill="auto"/>
            <w:noWrap/>
            <w:vAlign w:val="center"/>
          </w:tcPr>
          <w:p w:rsidR="00AE5735" w:rsidRPr="00AE5735" w:rsidRDefault="00AE5735" w:rsidP="00AE5735">
            <w:pPr>
              <w:jc w:val="center"/>
              <w:rPr>
                <w:lang w:val="kk-KZ"/>
              </w:rPr>
            </w:pPr>
            <w:r>
              <w:rPr>
                <w:lang w:val="kk-KZ"/>
              </w:rPr>
              <w:t>12</w:t>
            </w:r>
          </w:p>
        </w:tc>
        <w:tc>
          <w:tcPr>
            <w:tcW w:w="898" w:type="dxa"/>
            <w:shd w:val="clear" w:color="auto" w:fill="auto"/>
            <w:noWrap/>
            <w:vAlign w:val="center"/>
          </w:tcPr>
          <w:p w:rsidR="00AE5735" w:rsidRPr="00AE5735" w:rsidRDefault="00AE5735" w:rsidP="00AE5735">
            <w:pPr>
              <w:jc w:val="center"/>
              <w:rPr>
                <w:lang w:val="kk-KZ"/>
              </w:rPr>
            </w:pPr>
            <w:r>
              <w:rPr>
                <w:lang w:val="kk-KZ"/>
              </w:rPr>
              <w:t>13</w:t>
            </w:r>
          </w:p>
        </w:tc>
        <w:tc>
          <w:tcPr>
            <w:tcW w:w="898" w:type="dxa"/>
            <w:shd w:val="clear" w:color="auto" w:fill="auto"/>
            <w:noWrap/>
            <w:vAlign w:val="center"/>
          </w:tcPr>
          <w:p w:rsidR="00AE5735" w:rsidRPr="00AE5735" w:rsidRDefault="00AE5735" w:rsidP="00AE5735">
            <w:pPr>
              <w:jc w:val="center"/>
              <w:rPr>
                <w:lang w:val="kk-KZ"/>
              </w:rPr>
            </w:pPr>
            <w:r>
              <w:rPr>
                <w:lang w:val="kk-KZ"/>
              </w:rPr>
              <w:t>14</w:t>
            </w:r>
          </w:p>
        </w:tc>
        <w:tc>
          <w:tcPr>
            <w:tcW w:w="1180" w:type="dxa"/>
            <w:shd w:val="clear" w:color="auto" w:fill="auto"/>
            <w:noWrap/>
            <w:vAlign w:val="center"/>
          </w:tcPr>
          <w:p w:rsidR="00AE5735" w:rsidRPr="00AE5735" w:rsidRDefault="00AE5735" w:rsidP="007B0405">
            <w:pPr>
              <w:jc w:val="center"/>
              <w:rPr>
                <w:color w:val="000000"/>
                <w:lang w:val="kk-KZ"/>
              </w:rPr>
            </w:pPr>
            <w:r>
              <w:rPr>
                <w:color w:val="000000"/>
                <w:lang w:val="kk-KZ"/>
              </w:rPr>
              <w:t>15</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898" w:type="dxa"/>
            <w:shd w:val="clear" w:color="auto" w:fill="auto"/>
            <w:noWrap/>
            <w:vAlign w:val="center"/>
            <w:hideMark/>
          </w:tcPr>
          <w:p w:rsidR="00C32503" w:rsidRPr="00264BCF" w:rsidRDefault="00C32503" w:rsidP="007B0405">
            <w:pPr>
              <w:jc w:val="center"/>
            </w:pPr>
            <w:r w:rsidRPr="00264BCF">
              <w:t xml:space="preserve">4,531 </w:t>
            </w:r>
          </w:p>
        </w:tc>
        <w:tc>
          <w:tcPr>
            <w:tcW w:w="898" w:type="dxa"/>
            <w:shd w:val="clear" w:color="auto" w:fill="auto"/>
            <w:noWrap/>
            <w:vAlign w:val="center"/>
            <w:hideMark/>
          </w:tcPr>
          <w:p w:rsidR="00C32503" w:rsidRPr="00264BCF" w:rsidRDefault="00C32503" w:rsidP="007B0405">
            <w:pPr>
              <w:jc w:val="center"/>
            </w:pPr>
            <w:r w:rsidRPr="00264BCF">
              <w:t xml:space="preserve">1,349 </w:t>
            </w:r>
          </w:p>
        </w:tc>
        <w:tc>
          <w:tcPr>
            <w:tcW w:w="898" w:type="dxa"/>
            <w:shd w:val="clear" w:color="auto" w:fill="auto"/>
            <w:noWrap/>
            <w:vAlign w:val="center"/>
            <w:hideMark/>
          </w:tcPr>
          <w:p w:rsidR="00C32503" w:rsidRPr="00264BCF" w:rsidRDefault="00C32503" w:rsidP="007B0405">
            <w:pPr>
              <w:jc w:val="center"/>
            </w:pPr>
            <w:r w:rsidRPr="00264BCF">
              <w:t xml:space="preserve">2,236 </w:t>
            </w:r>
          </w:p>
        </w:tc>
        <w:tc>
          <w:tcPr>
            <w:tcW w:w="793" w:type="dxa"/>
            <w:shd w:val="clear" w:color="auto" w:fill="auto"/>
            <w:noWrap/>
            <w:vAlign w:val="center"/>
            <w:hideMark/>
          </w:tcPr>
          <w:p w:rsidR="00C32503" w:rsidRPr="00264BCF" w:rsidRDefault="00C32503" w:rsidP="007B0405">
            <w:pPr>
              <w:jc w:val="center"/>
            </w:pPr>
            <w:r w:rsidRPr="00264BCF">
              <w:t xml:space="preserve">0,950 </w:t>
            </w:r>
          </w:p>
        </w:tc>
        <w:tc>
          <w:tcPr>
            <w:tcW w:w="898" w:type="dxa"/>
            <w:shd w:val="clear" w:color="auto" w:fill="auto"/>
            <w:noWrap/>
            <w:vAlign w:val="center"/>
            <w:hideMark/>
          </w:tcPr>
          <w:p w:rsidR="00C32503" w:rsidRPr="00264BCF" w:rsidRDefault="00C32503" w:rsidP="007B0405">
            <w:pPr>
              <w:jc w:val="center"/>
            </w:pPr>
            <w:r w:rsidRPr="00264BCF">
              <w:t xml:space="preserve">0,929 </w:t>
            </w:r>
          </w:p>
        </w:tc>
        <w:tc>
          <w:tcPr>
            <w:tcW w:w="898" w:type="dxa"/>
            <w:shd w:val="clear" w:color="auto" w:fill="auto"/>
            <w:noWrap/>
            <w:vAlign w:val="center"/>
            <w:hideMark/>
          </w:tcPr>
          <w:p w:rsidR="00C32503" w:rsidRPr="00264BCF" w:rsidRDefault="00C32503" w:rsidP="007B0405">
            <w:pPr>
              <w:jc w:val="center"/>
            </w:pPr>
            <w:r w:rsidRPr="00264BCF">
              <w:t xml:space="preserve">1,664 </w:t>
            </w:r>
          </w:p>
        </w:tc>
        <w:tc>
          <w:tcPr>
            <w:tcW w:w="898" w:type="dxa"/>
            <w:shd w:val="clear" w:color="auto" w:fill="auto"/>
            <w:noWrap/>
            <w:vAlign w:val="center"/>
            <w:hideMark/>
          </w:tcPr>
          <w:p w:rsidR="00C32503" w:rsidRPr="00264BCF" w:rsidRDefault="00C32503" w:rsidP="007B0405">
            <w:pPr>
              <w:jc w:val="center"/>
            </w:pPr>
            <w:r w:rsidRPr="00264BCF">
              <w:t xml:space="preserve">2,006 </w:t>
            </w:r>
          </w:p>
        </w:tc>
        <w:tc>
          <w:tcPr>
            <w:tcW w:w="898" w:type="dxa"/>
            <w:shd w:val="clear" w:color="auto" w:fill="auto"/>
            <w:noWrap/>
            <w:vAlign w:val="center"/>
            <w:hideMark/>
          </w:tcPr>
          <w:p w:rsidR="00C32503" w:rsidRPr="00264BCF" w:rsidRDefault="00C32503" w:rsidP="007B0405">
            <w:pPr>
              <w:jc w:val="center"/>
            </w:pPr>
            <w:r w:rsidRPr="00264BCF">
              <w:t xml:space="preserve">1,053 </w:t>
            </w:r>
          </w:p>
        </w:tc>
        <w:tc>
          <w:tcPr>
            <w:tcW w:w="793" w:type="dxa"/>
            <w:shd w:val="clear" w:color="auto" w:fill="auto"/>
            <w:noWrap/>
            <w:vAlign w:val="center"/>
            <w:hideMark/>
          </w:tcPr>
          <w:p w:rsidR="00C32503" w:rsidRPr="00264BCF" w:rsidRDefault="00C32503" w:rsidP="007B0405">
            <w:pPr>
              <w:jc w:val="center"/>
            </w:pPr>
            <w:r w:rsidRPr="00264BCF">
              <w:t xml:space="preserve">1,114 </w:t>
            </w:r>
          </w:p>
        </w:tc>
        <w:tc>
          <w:tcPr>
            <w:tcW w:w="793" w:type="dxa"/>
            <w:shd w:val="clear" w:color="auto" w:fill="auto"/>
            <w:noWrap/>
            <w:vAlign w:val="center"/>
            <w:hideMark/>
          </w:tcPr>
          <w:p w:rsidR="00C32503" w:rsidRPr="00264BCF" w:rsidRDefault="00C32503" w:rsidP="007B0405">
            <w:pPr>
              <w:jc w:val="center"/>
            </w:pPr>
            <w:r w:rsidRPr="00264BCF">
              <w:t xml:space="preserve">1,409 </w:t>
            </w:r>
          </w:p>
        </w:tc>
        <w:tc>
          <w:tcPr>
            <w:tcW w:w="793" w:type="dxa"/>
            <w:shd w:val="clear" w:color="auto" w:fill="auto"/>
            <w:noWrap/>
            <w:vAlign w:val="center"/>
            <w:hideMark/>
          </w:tcPr>
          <w:p w:rsidR="00C32503" w:rsidRPr="00264BCF" w:rsidRDefault="00C32503" w:rsidP="007B0405">
            <w:pPr>
              <w:jc w:val="center"/>
            </w:pPr>
            <w:r w:rsidRPr="00264BCF">
              <w:t xml:space="preserve">2,139 </w:t>
            </w:r>
          </w:p>
        </w:tc>
        <w:tc>
          <w:tcPr>
            <w:tcW w:w="898" w:type="dxa"/>
            <w:shd w:val="clear" w:color="auto" w:fill="auto"/>
            <w:noWrap/>
            <w:vAlign w:val="center"/>
            <w:hideMark/>
          </w:tcPr>
          <w:p w:rsidR="00C32503" w:rsidRPr="00264BCF" w:rsidRDefault="00C32503" w:rsidP="007B0405">
            <w:pPr>
              <w:jc w:val="center"/>
            </w:pPr>
            <w:r w:rsidRPr="00264BCF">
              <w:t xml:space="preserve">2,280 </w:t>
            </w:r>
          </w:p>
        </w:tc>
        <w:tc>
          <w:tcPr>
            <w:tcW w:w="898" w:type="dxa"/>
            <w:shd w:val="clear" w:color="auto" w:fill="auto"/>
            <w:noWrap/>
            <w:vAlign w:val="center"/>
            <w:hideMark/>
          </w:tcPr>
          <w:p w:rsidR="00C32503" w:rsidRPr="00264BCF" w:rsidRDefault="00C32503" w:rsidP="007B0405">
            <w:pPr>
              <w:jc w:val="center"/>
            </w:pPr>
            <w:r w:rsidRPr="00264BCF">
              <w:t xml:space="preserve">1,691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630"/>
        </w:trPr>
        <w:tc>
          <w:tcPr>
            <w:tcW w:w="2026"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89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9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9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93"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98" w:type="dxa"/>
            <w:shd w:val="clear" w:color="auto" w:fill="auto"/>
            <w:noWrap/>
            <w:vAlign w:val="center"/>
            <w:hideMark/>
          </w:tcPr>
          <w:p w:rsidR="00C32503" w:rsidRPr="00264BCF" w:rsidRDefault="00C32503" w:rsidP="007B0405">
            <w:pPr>
              <w:jc w:val="center"/>
            </w:pPr>
            <w:r w:rsidRPr="00264BCF">
              <w:t xml:space="preserve">3,260 </w:t>
            </w:r>
          </w:p>
        </w:tc>
        <w:tc>
          <w:tcPr>
            <w:tcW w:w="898" w:type="dxa"/>
            <w:shd w:val="clear" w:color="auto" w:fill="auto"/>
            <w:noWrap/>
            <w:vAlign w:val="center"/>
            <w:hideMark/>
          </w:tcPr>
          <w:p w:rsidR="00C32503" w:rsidRPr="00264BCF" w:rsidRDefault="00C32503" w:rsidP="007B0405">
            <w:pPr>
              <w:jc w:val="center"/>
            </w:pPr>
            <w:r w:rsidRPr="00264BCF">
              <w:t xml:space="preserve">4,670 </w:t>
            </w:r>
          </w:p>
        </w:tc>
        <w:tc>
          <w:tcPr>
            <w:tcW w:w="898" w:type="dxa"/>
            <w:shd w:val="clear" w:color="auto" w:fill="auto"/>
            <w:noWrap/>
            <w:vAlign w:val="center"/>
            <w:hideMark/>
          </w:tcPr>
          <w:p w:rsidR="00C32503" w:rsidRPr="00264BCF" w:rsidRDefault="00C32503" w:rsidP="007B0405">
            <w:pPr>
              <w:jc w:val="center"/>
            </w:pPr>
            <w:r w:rsidRPr="00264BCF">
              <w:t xml:space="preserve">2,659 </w:t>
            </w:r>
          </w:p>
        </w:tc>
        <w:tc>
          <w:tcPr>
            <w:tcW w:w="898" w:type="dxa"/>
            <w:shd w:val="clear" w:color="auto" w:fill="auto"/>
            <w:noWrap/>
            <w:vAlign w:val="center"/>
            <w:hideMark/>
          </w:tcPr>
          <w:p w:rsidR="00C32503" w:rsidRPr="00264BCF" w:rsidRDefault="00C32503" w:rsidP="007B0405">
            <w:pPr>
              <w:jc w:val="center"/>
            </w:pPr>
            <w:r w:rsidRPr="00264BCF">
              <w:t xml:space="preserve">4,844 </w:t>
            </w:r>
          </w:p>
        </w:tc>
        <w:tc>
          <w:tcPr>
            <w:tcW w:w="793" w:type="dxa"/>
            <w:shd w:val="clear" w:color="auto" w:fill="auto"/>
            <w:noWrap/>
            <w:vAlign w:val="center"/>
            <w:hideMark/>
          </w:tcPr>
          <w:p w:rsidR="00C32503" w:rsidRPr="00264BCF" w:rsidRDefault="00C32503" w:rsidP="007B0405">
            <w:pPr>
              <w:jc w:val="center"/>
            </w:pPr>
            <w:r w:rsidRPr="00264BCF">
              <w:t xml:space="preserve">3,344 </w:t>
            </w:r>
          </w:p>
        </w:tc>
        <w:tc>
          <w:tcPr>
            <w:tcW w:w="793" w:type="dxa"/>
            <w:shd w:val="clear" w:color="auto" w:fill="auto"/>
            <w:noWrap/>
            <w:vAlign w:val="center"/>
            <w:hideMark/>
          </w:tcPr>
          <w:p w:rsidR="00C32503" w:rsidRPr="00264BCF" w:rsidRDefault="00C32503" w:rsidP="007B0405">
            <w:pPr>
              <w:jc w:val="center"/>
            </w:pPr>
            <w:r w:rsidRPr="00264BCF">
              <w:t xml:space="preserve">2,835 </w:t>
            </w:r>
          </w:p>
        </w:tc>
        <w:tc>
          <w:tcPr>
            <w:tcW w:w="793" w:type="dxa"/>
            <w:shd w:val="clear" w:color="auto" w:fill="auto"/>
            <w:noWrap/>
            <w:vAlign w:val="center"/>
            <w:hideMark/>
          </w:tcPr>
          <w:p w:rsidR="00C32503" w:rsidRPr="00264BCF" w:rsidRDefault="00C32503" w:rsidP="007B0405">
            <w:pPr>
              <w:jc w:val="center"/>
            </w:pPr>
            <w:r w:rsidRPr="00264BCF">
              <w:t xml:space="preserve">2,046 </w:t>
            </w:r>
          </w:p>
        </w:tc>
        <w:tc>
          <w:tcPr>
            <w:tcW w:w="898" w:type="dxa"/>
            <w:shd w:val="clear" w:color="auto" w:fill="auto"/>
            <w:noWrap/>
            <w:vAlign w:val="center"/>
            <w:hideMark/>
          </w:tcPr>
          <w:p w:rsidR="00C32503" w:rsidRPr="00264BCF" w:rsidRDefault="00C32503" w:rsidP="007B0405">
            <w:pPr>
              <w:jc w:val="center"/>
            </w:pPr>
            <w:r w:rsidRPr="00264BCF">
              <w:t xml:space="preserve">3,340 </w:t>
            </w:r>
          </w:p>
        </w:tc>
        <w:tc>
          <w:tcPr>
            <w:tcW w:w="898" w:type="dxa"/>
            <w:shd w:val="clear" w:color="auto" w:fill="auto"/>
            <w:noWrap/>
            <w:vAlign w:val="center"/>
            <w:hideMark/>
          </w:tcPr>
          <w:p w:rsidR="00C32503" w:rsidRPr="00264BCF" w:rsidRDefault="00C32503" w:rsidP="007B0405">
            <w:pPr>
              <w:jc w:val="center"/>
            </w:pPr>
            <w:r w:rsidRPr="00264BCF">
              <w:t xml:space="preserve">3,775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898" w:type="dxa"/>
            <w:shd w:val="clear" w:color="auto" w:fill="auto"/>
            <w:noWrap/>
            <w:vAlign w:val="center"/>
            <w:hideMark/>
          </w:tcPr>
          <w:p w:rsidR="00C32503" w:rsidRPr="00264BCF" w:rsidRDefault="00C32503" w:rsidP="007B0405">
            <w:pPr>
              <w:jc w:val="center"/>
            </w:pPr>
            <w:r w:rsidRPr="00264BCF">
              <w:t xml:space="preserve">2,884 </w:t>
            </w:r>
          </w:p>
        </w:tc>
        <w:tc>
          <w:tcPr>
            <w:tcW w:w="898" w:type="dxa"/>
            <w:shd w:val="clear" w:color="auto" w:fill="auto"/>
            <w:noWrap/>
            <w:vAlign w:val="center"/>
            <w:hideMark/>
          </w:tcPr>
          <w:p w:rsidR="00C32503" w:rsidRPr="00264BCF" w:rsidRDefault="00C32503" w:rsidP="007B0405">
            <w:pPr>
              <w:jc w:val="center"/>
            </w:pPr>
            <w:r w:rsidRPr="00264BCF">
              <w:t xml:space="preserve">7,556 </w:t>
            </w:r>
          </w:p>
        </w:tc>
        <w:tc>
          <w:tcPr>
            <w:tcW w:w="898" w:type="dxa"/>
            <w:shd w:val="clear" w:color="auto" w:fill="auto"/>
            <w:noWrap/>
            <w:vAlign w:val="center"/>
            <w:hideMark/>
          </w:tcPr>
          <w:p w:rsidR="00C32503" w:rsidRPr="00264BCF" w:rsidRDefault="00C32503" w:rsidP="007B0405">
            <w:pPr>
              <w:jc w:val="center"/>
            </w:pPr>
            <w:r w:rsidRPr="00264BCF">
              <w:t xml:space="preserve">3,273 </w:t>
            </w:r>
          </w:p>
        </w:tc>
        <w:tc>
          <w:tcPr>
            <w:tcW w:w="793" w:type="dxa"/>
            <w:shd w:val="clear" w:color="auto" w:fill="auto"/>
            <w:noWrap/>
            <w:vAlign w:val="center"/>
            <w:hideMark/>
          </w:tcPr>
          <w:p w:rsidR="00C32503" w:rsidRPr="00264BCF" w:rsidRDefault="00C32503" w:rsidP="007B0405">
            <w:pPr>
              <w:jc w:val="center"/>
            </w:pPr>
            <w:r w:rsidRPr="00264BCF">
              <w:t xml:space="preserve">5,884 </w:t>
            </w:r>
          </w:p>
        </w:tc>
        <w:tc>
          <w:tcPr>
            <w:tcW w:w="898" w:type="dxa"/>
            <w:shd w:val="clear" w:color="auto" w:fill="auto"/>
            <w:noWrap/>
            <w:vAlign w:val="center"/>
            <w:hideMark/>
          </w:tcPr>
          <w:p w:rsidR="00C32503" w:rsidRPr="00264BCF" w:rsidRDefault="00C32503" w:rsidP="007B0405">
            <w:pPr>
              <w:jc w:val="center"/>
            </w:pPr>
            <w:r w:rsidRPr="00264BCF">
              <w:t xml:space="preserve">2,770 </w:t>
            </w:r>
          </w:p>
        </w:tc>
        <w:tc>
          <w:tcPr>
            <w:tcW w:w="898" w:type="dxa"/>
            <w:shd w:val="clear" w:color="auto" w:fill="auto"/>
            <w:noWrap/>
            <w:vAlign w:val="center"/>
            <w:hideMark/>
          </w:tcPr>
          <w:p w:rsidR="00C32503" w:rsidRPr="00264BCF" w:rsidRDefault="00C32503" w:rsidP="007B0405">
            <w:pPr>
              <w:jc w:val="center"/>
            </w:pPr>
            <w:r w:rsidRPr="00264BCF">
              <w:t xml:space="preserve">2,893 </w:t>
            </w:r>
          </w:p>
        </w:tc>
        <w:tc>
          <w:tcPr>
            <w:tcW w:w="898" w:type="dxa"/>
            <w:shd w:val="clear" w:color="auto" w:fill="auto"/>
            <w:noWrap/>
            <w:vAlign w:val="center"/>
            <w:hideMark/>
          </w:tcPr>
          <w:p w:rsidR="00C32503" w:rsidRPr="00264BCF" w:rsidRDefault="00C32503" w:rsidP="007B0405">
            <w:pPr>
              <w:jc w:val="center"/>
            </w:pPr>
            <w:r w:rsidRPr="00264BCF">
              <w:t xml:space="preserve">3,702 </w:t>
            </w:r>
          </w:p>
        </w:tc>
        <w:tc>
          <w:tcPr>
            <w:tcW w:w="898" w:type="dxa"/>
            <w:shd w:val="clear" w:color="auto" w:fill="auto"/>
            <w:noWrap/>
            <w:vAlign w:val="center"/>
            <w:hideMark/>
          </w:tcPr>
          <w:p w:rsidR="00C32503" w:rsidRPr="00264BCF" w:rsidRDefault="00C32503" w:rsidP="007B0405">
            <w:pPr>
              <w:jc w:val="center"/>
            </w:pPr>
            <w:r w:rsidRPr="00264BCF">
              <w:t xml:space="preserve">3,350 </w:t>
            </w:r>
          </w:p>
        </w:tc>
        <w:tc>
          <w:tcPr>
            <w:tcW w:w="793" w:type="dxa"/>
            <w:shd w:val="clear" w:color="auto" w:fill="auto"/>
            <w:noWrap/>
            <w:vAlign w:val="center"/>
            <w:hideMark/>
          </w:tcPr>
          <w:p w:rsidR="00C32503" w:rsidRPr="00264BCF" w:rsidRDefault="00C32503" w:rsidP="007B0405">
            <w:pPr>
              <w:jc w:val="center"/>
            </w:pPr>
            <w:r w:rsidRPr="00264BCF">
              <w:t xml:space="preserve">1,647 </w:t>
            </w:r>
          </w:p>
        </w:tc>
        <w:tc>
          <w:tcPr>
            <w:tcW w:w="793" w:type="dxa"/>
            <w:shd w:val="clear" w:color="auto" w:fill="auto"/>
            <w:noWrap/>
            <w:vAlign w:val="center"/>
            <w:hideMark/>
          </w:tcPr>
          <w:p w:rsidR="00C32503" w:rsidRPr="00264BCF" w:rsidRDefault="00C32503" w:rsidP="007B0405">
            <w:pPr>
              <w:jc w:val="center"/>
            </w:pPr>
            <w:r w:rsidRPr="00264BCF">
              <w:t xml:space="preserve">3,210 </w:t>
            </w:r>
          </w:p>
        </w:tc>
        <w:tc>
          <w:tcPr>
            <w:tcW w:w="793" w:type="dxa"/>
            <w:shd w:val="clear" w:color="auto" w:fill="auto"/>
            <w:noWrap/>
            <w:vAlign w:val="center"/>
            <w:hideMark/>
          </w:tcPr>
          <w:p w:rsidR="00C32503" w:rsidRPr="00264BCF" w:rsidRDefault="00C32503" w:rsidP="007B0405">
            <w:pPr>
              <w:jc w:val="center"/>
            </w:pPr>
            <w:r w:rsidRPr="00264BCF">
              <w:t xml:space="preserve">6,435 </w:t>
            </w:r>
          </w:p>
        </w:tc>
        <w:tc>
          <w:tcPr>
            <w:tcW w:w="898" w:type="dxa"/>
            <w:shd w:val="clear" w:color="auto" w:fill="auto"/>
            <w:noWrap/>
            <w:vAlign w:val="center"/>
            <w:hideMark/>
          </w:tcPr>
          <w:p w:rsidR="00C32503" w:rsidRPr="00264BCF" w:rsidRDefault="00C32503" w:rsidP="007B0405">
            <w:pPr>
              <w:jc w:val="center"/>
            </w:pPr>
            <w:r w:rsidRPr="00264BCF">
              <w:t xml:space="preserve">4,440 </w:t>
            </w:r>
          </w:p>
        </w:tc>
        <w:tc>
          <w:tcPr>
            <w:tcW w:w="898" w:type="dxa"/>
            <w:shd w:val="clear" w:color="auto" w:fill="auto"/>
            <w:noWrap/>
            <w:vAlign w:val="center"/>
            <w:hideMark/>
          </w:tcPr>
          <w:p w:rsidR="00C32503" w:rsidRPr="00264BCF" w:rsidRDefault="00C32503" w:rsidP="007B0405">
            <w:pPr>
              <w:jc w:val="center"/>
            </w:pPr>
            <w:r w:rsidRPr="00264BCF">
              <w:t xml:space="preserve">4,317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630"/>
        </w:trPr>
        <w:tc>
          <w:tcPr>
            <w:tcW w:w="2026" w:type="dxa"/>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898" w:type="dxa"/>
            <w:shd w:val="clear" w:color="auto" w:fill="auto"/>
            <w:noWrap/>
            <w:vAlign w:val="center"/>
            <w:hideMark/>
          </w:tcPr>
          <w:p w:rsidR="00C32503" w:rsidRPr="00264BCF" w:rsidRDefault="00C32503" w:rsidP="007B0405">
            <w:pPr>
              <w:jc w:val="center"/>
            </w:pPr>
            <w:r w:rsidRPr="00264BCF">
              <w:t xml:space="preserve">180,807 </w:t>
            </w:r>
          </w:p>
        </w:tc>
        <w:tc>
          <w:tcPr>
            <w:tcW w:w="898" w:type="dxa"/>
            <w:shd w:val="clear" w:color="auto" w:fill="auto"/>
            <w:noWrap/>
            <w:vAlign w:val="center"/>
            <w:hideMark/>
          </w:tcPr>
          <w:p w:rsidR="00C32503" w:rsidRPr="00264BCF" w:rsidRDefault="00C32503" w:rsidP="007B0405">
            <w:pPr>
              <w:jc w:val="center"/>
            </w:pPr>
            <w:r w:rsidRPr="00264BCF">
              <w:t xml:space="preserve">18,764 </w:t>
            </w:r>
          </w:p>
        </w:tc>
        <w:tc>
          <w:tcPr>
            <w:tcW w:w="898" w:type="dxa"/>
            <w:shd w:val="clear" w:color="auto" w:fill="auto"/>
            <w:noWrap/>
            <w:vAlign w:val="center"/>
            <w:hideMark/>
          </w:tcPr>
          <w:p w:rsidR="00C32503" w:rsidRPr="00264BCF" w:rsidRDefault="00C32503" w:rsidP="007B0405">
            <w:pPr>
              <w:jc w:val="center"/>
            </w:pPr>
            <w:r w:rsidRPr="00264BCF">
              <w:t xml:space="preserve">21,109 </w:t>
            </w:r>
          </w:p>
        </w:tc>
        <w:tc>
          <w:tcPr>
            <w:tcW w:w="793" w:type="dxa"/>
            <w:shd w:val="clear" w:color="auto" w:fill="auto"/>
            <w:noWrap/>
            <w:vAlign w:val="center"/>
            <w:hideMark/>
          </w:tcPr>
          <w:p w:rsidR="00C32503" w:rsidRPr="00264BCF" w:rsidRDefault="00C32503" w:rsidP="007B0405">
            <w:pPr>
              <w:jc w:val="center"/>
            </w:pPr>
            <w:r w:rsidRPr="00264BCF">
              <w:t xml:space="preserve">12,555 </w:t>
            </w:r>
          </w:p>
        </w:tc>
        <w:tc>
          <w:tcPr>
            <w:tcW w:w="898" w:type="dxa"/>
            <w:shd w:val="clear" w:color="auto" w:fill="auto"/>
            <w:noWrap/>
            <w:vAlign w:val="center"/>
            <w:hideMark/>
          </w:tcPr>
          <w:p w:rsidR="00C32503" w:rsidRPr="00264BCF" w:rsidRDefault="00C32503" w:rsidP="007B0405">
            <w:pPr>
              <w:jc w:val="center"/>
            </w:pPr>
            <w:r w:rsidRPr="00264BCF">
              <w:t xml:space="preserve">15,438 </w:t>
            </w:r>
          </w:p>
        </w:tc>
        <w:tc>
          <w:tcPr>
            <w:tcW w:w="898" w:type="dxa"/>
            <w:shd w:val="clear" w:color="auto" w:fill="auto"/>
            <w:noWrap/>
            <w:vAlign w:val="center"/>
            <w:hideMark/>
          </w:tcPr>
          <w:p w:rsidR="00C32503" w:rsidRPr="00264BCF" w:rsidRDefault="00C32503" w:rsidP="007B0405">
            <w:pPr>
              <w:jc w:val="center"/>
            </w:pPr>
            <w:r w:rsidRPr="00264BCF">
              <w:t xml:space="preserve">14,199 </w:t>
            </w:r>
          </w:p>
        </w:tc>
        <w:tc>
          <w:tcPr>
            <w:tcW w:w="898" w:type="dxa"/>
            <w:shd w:val="clear" w:color="auto" w:fill="auto"/>
            <w:noWrap/>
            <w:vAlign w:val="center"/>
            <w:hideMark/>
          </w:tcPr>
          <w:p w:rsidR="00C32503" w:rsidRPr="00264BCF" w:rsidRDefault="00C32503" w:rsidP="007B0405">
            <w:pPr>
              <w:jc w:val="center"/>
            </w:pPr>
            <w:r w:rsidRPr="00264BCF">
              <w:t xml:space="preserve">43,6 </w:t>
            </w:r>
          </w:p>
        </w:tc>
        <w:tc>
          <w:tcPr>
            <w:tcW w:w="898" w:type="dxa"/>
            <w:shd w:val="clear" w:color="auto" w:fill="auto"/>
            <w:noWrap/>
            <w:vAlign w:val="center"/>
            <w:hideMark/>
          </w:tcPr>
          <w:p w:rsidR="00C32503" w:rsidRPr="00264BCF" w:rsidRDefault="00C32503" w:rsidP="007B0405">
            <w:pPr>
              <w:jc w:val="center"/>
            </w:pPr>
            <w:r w:rsidRPr="00264BCF">
              <w:t xml:space="preserve">7,786 </w:t>
            </w:r>
          </w:p>
        </w:tc>
        <w:tc>
          <w:tcPr>
            <w:tcW w:w="793" w:type="dxa"/>
            <w:shd w:val="clear" w:color="auto" w:fill="auto"/>
            <w:noWrap/>
            <w:vAlign w:val="center"/>
            <w:hideMark/>
          </w:tcPr>
          <w:p w:rsidR="00C32503" w:rsidRPr="00264BCF" w:rsidRDefault="00C32503" w:rsidP="007B0405">
            <w:pPr>
              <w:jc w:val="center"/>
            </w:pPr>
            <w:r w:rsidRPr="00264BCF">
              <w:t xml:space="preserve">6,827 </w:t>
            </w:r>
          </w:p>
        </w:tc>
        <w:tc>
          <w:tcPr>
            <w:tcW w:w="793" w:type="dxa"/>
            <w:shd w:val="clear" w:color="auto" w:fill="auto"/>
            <w:noWrap/>
            <w:vAlign w:val="center"/>
            <w:hideMark/>
          </w:tcPr>
          <w:p w:rsidR="00C32503" w:rsidRPr="00264BCF" w:rsidRDefault="00C32503" w:rsidP="007B0405">
            <w:pPr>
              <w:jc w:val="center"/>
            </w:pPr>
            <w:r w:rsidRPr="00264BCF">
              <w:t xml:space="preserve">8,560 </w:t>
            </w:r>
          </w:p>
        </w:tc>
        <w:tc>
          <w:tcPr>
            <w:tcW w:w="793" w:type="dxa"/>
            <w:shd w:val="clear" w:color="auto" w:fill="auto"/>
            <w:noWrap/>
            <w:vAlign w:val="center"/>
            <w:hideMark/>
          </w:tcPr>
          <w:p w:rsidR="00C32503" w:rsidRPr="00264BCF" w:rsidRDefault="00C32503" w:rsidP="007B0405">
            <w:pPr>
              <w:jc w:val="center"/>
            </w:pPr>
            <w:r w:rsidRPr="00264BCF">
              <w:t xml:space="preserve">31,922 </w:t>
            </w:r>
          </w:p>
        </w:tc>
        <w:tc>
          <w:tcPr>
            <w:tcW w:w="898" w:type="dxa"/>
            <w:shd w:val="clear" w:color="auto" w:fill="auto"/>
            <w:noWrap/>
            <w:vAlign w:val="center"/>
            <w:hideMark/>
          </w:tcPr>
          <w:p w:rsidR="00C32503" w:rsidRPr="00264BCF" w:rsidRDefault="00C32503" w:rsidP="007B0405">
            <w:pPr>
              <w:jc w:val="center"/>
            </w:pPr>
            <w:r w:rsidRPr="00264BCF">
              <w:t xml:space="preserve">32,980 </w:t>
            </w:r>
          </w:p>
        </w:tc>
        <w:tc>
          <w:tcPr>
            <w:tcW w:w="898" w:type="dxa"/>
            <w:shd w:val="clear" w:color="auto" w:fill="auto"/>
            <w:noWrap/>
            <w:vAlign w:val="center"/>
            <w:hideMark/>
          </w:tcPr>
          <w:p w:rsidR="00C32503" w:rsidRPr="00264BCF" w:rsidRDefault="00C32503" w:rsidP="007B0405">
            <w:pPr>
              <w:jc w:val="center"/>
            </w:pPr>
            <w:r w:rsidRPr="00264BCF">
              <w:t xml:space="preserve">6,069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945"/>
        </w:trPr>
        <w:tc>
          <w:tcPr>
            <w:tcW w:w="2026" w:type="dxa"/>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898" w:type="dxa"/>
            <w:shd w:val="clear" w:color="auto" w:fill="auto"/>
            <w:noWrap/>
            <w:vAlign w:val="center"/>
            <w:hideMark/>
          </w:tcPr>
          <w:p w:rsidR="00C32503" w:rsidRPr="00264BCF" w:rsidRDefault="00C32503" w:rsidP="007B0405">
            <w:pPr>
              <w:jc w:val="center"/>
            </w:pPr>
            <w:r w:rsidRPr="00264BCF">
              <w:t xml:space="preserve">15,574 </w:t>
            </w:r>
          </w:p>
        </w:tc>
        <w:tc>
          <w:tcPr>
            <w:tcW w:w="898" w:type="dxa"/>
            <w:shd w:val="clear" w:color="auto" w:fill="auto"/>
            <w:noWrap/>
            <w:vAlign w:val="center"/>
            <w:hideMark/>
          </w:tcPr>
          <w:p w:rsidR="00C32503" w:rsidRPr="00264BCF" w:rsidRDefault="00C32503" w:rsidP="007B0405">
            <w:pPr>
              <w:jc w:val="center"/>
            </w:pPr>
            <w:r w:rsidRPr="00264BCF">
              <w:t xml:space="preserve">13,070 </w:t>
            </w:r>
          </w:p>
        </w:tc>
        <w:tc>
          <w:tcPr>
            <w:tcW w:w="898" w:type="dxa"/>
            <w:shd w:val="clear" w:color="auto" w:fill="auto"/>
            <w:noWrap/>
            <w:vAlign w:val="center"/>
            <w:hideMark/>
          </w:tcPr>
          <w:p w:rsidR="00C32503" w:rsidRPr="00264BCF" w:rsidRDefault="00C32503" w:rsidP="007B0405">
            <w:pPr>
              <w:jc w:val="center"/>
            </w:pPr>
            <w:r w:rsidRPr="00264BCF">
              <w:t xml:space="preserve">1,284 </w:t>
            </w:r>
          </w:p>
        </w:tc>
        <w:tc>
          <w:tcPr>
            <w:tcW w:w="793" w:type="dxa"/>
            <w:shd w:val="clear" w:color="auto" w:fill="auto"/>
            <w:noWrap/>
            <w:vAlign w:val="center"/>
            <w:hideMark/>
          </w:tcPr>
          <w:p w:rsidR="00C32503" w:rsidRPr="00264BCF" w:rsidRDefault="00C32503" w:rsidP="007B0405">
            <w:pPr>
              <w:jc w:val="center"/>
            </w:pPr>
            <w:r w:rsidRPr="00264BCF">
              <w:t xml:space="preserve">0,976 </w:t>
            </w:r>
          </w:p>
        </w:tc>
        <w:tc>
          <w:tcPr>
            <w:tcW w:w="898" w:type="dxa"/>
            <w:shd w:val="clear" w:color="auto" w:fill="auto"/>
            <w:noWrap/>
            <w:vAlign w:val="center"/>
            <w:hideMark/>
          </w:tcPr>
          <w:p w:rsidR="00C32503" w:rsidRPr="00264BCF" w:rsidRDefault="00C32503" w:rsidP="007B0405">
            <w:pPr>
              <w:jc w:val="center"/>
            </w:pPr>
            <w:r w:rsidRPr="00264BCF">
              <w:t xml:space="preserve">1,658 </w:t>
            </w:r>
          </w:p>
        </w:tc>
        <w:tc>
          <w:tcPr>
            <w:tcW w:w="898" w:type="dxa"/>
            <w:shd w:val="clear" w:color="auto" w:fill="auto"/>
            <w:noWrap/>
            <w:vAlign w:val="center"/>
            <w:hideMark/>
          </w:tcPr>
          <w:p w:rsidR="00C32503" w:rsidRPr="00264BCF" w:rsidRDefault="00C32503" w:rsidP="007B0405">
            <w:pPr>
              <w:jc w:val="center"/>
            </w:pPr>
            <w:r w:rsidRPr="00264BCF">
              <w:t xml:space="preserve">1,807 </w:t>
            </w:r>
          </w:p>
        </w:tc>
        <w:tc>
          <w:tcPr>
            <w:tcW w:w="898" w:type="dxa"/>
            <w:shd w:val="clear" w:color="auto" w:fill="auto"/>
            <w:noWrap/>
            <w:vAlign w:val="center"/>
            <w:hideMark/>
          </w:tcPr>
          <w:p w:rsidR="00C32503" w:rsidRPr="00264BCF" w:rsidRDefault="00C32503" w:rsidP="007B0405">
            <w:pPr>
              <w:jc w:val="center"/>
            </w:pPr>
            <w:r w:rsidRPr="00264BCF">
              <w:t xml:space="preserve">1,407 </w:t>
            </w:r>
          </w:p>
        </w:tc>
        <w:tc>
          <w:tcPr>
            <w:tcW w:w="898" w:type="dxa"/>
            <w:shd w:val="clear" w:color="auto" w:fill="auto"/>
            <w:noWrap/>
            <w:vAlign w:val="center"/>
            <w:hideMark/>
          </w:tcPr>
          <w:p w:rsidR="00C32503" w:rsidRPr="00264BCF" w:rsidRDefault="00C32503" w:rsidP="007B0405">
            <w:pPr>
              <w:jc w:val="center"/>
            </w:pPr>
            <w:r w:rsidRPr="00264BCF">
              <w:t xml:space="preserve">2,170 </w:t>
            </w:r>
          </w:p>
        </w:tc>
        <w:tc>
          <w:tcPr>
            <w:tcW w:w="793" w:type="dxa"/>
            <w:shd w:val="clear" w:color="auto" w:fill="auto"/>
            <w:noWrap/>
            <w:vAlign w:val="center"/>
            <w:hideMark/>
          </w:tcPr>
          <w:p w:rsidR="00C32503" w:rsidRPr="00264BCF" w:rsidRDefault="00C32503" w:rsidP="007B0405">
            <w:pPr>
              <w:jc w:val="center"/>
            </w:pPr>
            <w:r w:rsidRPr="00264BCF">
              <w:t xml:space="preserve">2,169 </w:t>
            </w:r>
          </w:p>
        </w:tc>
        <w:tc>
          <w:tcPr>
            <w:tcW w:w="793" w:type="dxa"/>
            <w:shd w:val="clear" w:color="auto" w:fill="auto"/>
            <w:noWrap/>
            <w:vAlign w:val="center"/>
            <w:hideMark/>
          </w:tcPr>
          <w:p w:rsidR="00C32503" w:rsidRPr="00264BCF" w:rsidRDefault="00C32503" w:rsidP="007B0405">
            <w:pPr>
              <w:jc w:val="center"/>
            </w:pPr>
            <w:r w:rsidRPr="00264BCF">
              <w:t xml:space="preserve">3,050 </w:t>
            </w:r>
          </w:p>
        </w:tc>
        <w:tc>
          <w:tcPr>
            <w:tcW w:w="793" w:type="dxa"/>
            <w:shd w:val="clear" w:color="auto" w:fill="auto"/>
            <w:noWrap/>
            <w:vAlign w:val="center"/>
            <w:hideMark/>
          </w:tcPr>
          <w:p w:rsidR="00C32503" w:rsidRPr="00264BCF" w:rsidRDefault="00C32503" w:rsidP="007B0405">
            <w:pPr>
              <w:jc w:val="center"/>
            </w:pPr>
            <w:r w:rsidRPr="00264BCF">
              <w:t xml:space="preserve">5,126 </w:t>
            </w:r>
          </w:p>
        </w:tc>
        <w:tc>
          <w:tcPr>
            <w:tcW w:w="898" w:type="dxa"/>
            <w:shd w:val="clear" w:color="auto" w:fill="auto"/>
            <w:noWrap/>
            <w:vAlign w:val="center"/>
            <w:hideMark/>
          </w:tcPr>
          <w:p w:rsidR="00C32503" w:rsidRPr="00264BCF" w:rsidRDefault="00C32503" w:rsidP="007B0405">
            <w:pPr>
              <w:jc w:val="center"/>
            </w:pPr>
            <w:r w:rsidRPr="00264BCF">
              <w:t xml:space="preserve">13,260 </w:t>
            </w:r>
          </w:p>
        </w:tc>
        <w:tc>
          <w:tcPr>
            <w:tcW w:w="898" w:type="dxa"/>
            <w:shd w:val="clear" w:color="auto" w:fill="auto"/>
            <w:noWrap/>
            <w:vAlign w:val="center"/>
            <w:hideMark/>
          </w:tcPr>
          <w:p w:rsidR="00C32503" w:rsidRPr="00264BCF" w:rsidRDefault="00C32503" w:rsidP="007B0405">
            <w:pPr>
              <w:jc w:val="center"/>
            </w:pPr>
            <w:r w:rsidRPr="00264BCF">
              <w:t xml:space="preserve">10,801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898" w:type="dxa"/>
            <w:shd w:val="clear" w:color="auto" w:fill="auto"/>
            <w:noWrap/>
            <w:vAlign w:val="center"/>
            <w:hideMark/>
          </w:tcPr>
          <w:p w:rsidR="00C32503" w:rsidRPr="00264BCF" w:rsidRDefault="00C32503" w:rsidP="007B0405">
            <w:pPr>
              <w:jc w:val="center"/>
            </w:pPr>
            <w:r w:rsidRPr="00264BCF">
              <w:t xml:space="preserve">8,417 </w:t>
            </w:r>
          </w:p>
        </w:tc>
        <w:tc>
          <w:tcPr>
            <w:tcW w:w="898" w:type="dxa"/>
            <w:shd w:val="clear" w:color="auto" w:fill="auto"/>
            <w:noWrap/>
            <w:vAlign w:val="center"/>
            <w:hideMark/>
          </w:tcPr>
          <w:p w:rsidR="00C32503" w:rsidRPr="00264BCF" w:rsidRDefault="00C32503" w:rsidP="007B0405">
            <w:pPr>
              <w:jc w:val="center"/>
            </w:pPr>
            <w:r w:rsidRPr="00264BCF">
              <w:t xml:space="preserve">2,714 </w:t>
            </w:r>
          </w:p>
        </w:tc>
        <w:tc>
          <w:tcPr>
            <w:tcW w:w="898" w:type="dxa"/>
            <w:shd w:val="clear" w:color="auto" w:fill="auto"/>
            <w:noWrap/>
            <w:vAlign w:val="center"/>
            <w:hideMark/>
          </w:tcPr>
          <w:p w:rsidR="00C32503" w:rsidRPr="00264BCF" w:rsidRDefault="00C32503" w:rsidP="007B0405">
            <w:pPr>
              <w:jc w:val="center"/>
            </w:pPr>
            <w:r w:rsidRPr="00264BCF">
              <w:t xml:space="preserve">1,738 </w:t>
            </w:r>
          </w:p>
        </w:tc>
        <w:tc>
          <w:tcPr>
            <w:tcW w:w="793" w:type="dxa"/>
            <w:shd w:val="clear" w:color="auto" w:fill="auto"/>
            <w:noWrap/>
            <w:vAlign w:val="center"/>
            <w:hideMark/>
          </w:tcPr>
          <w:p w:rsidR="00C32503" w:rsidRPr="00264BCF" w:rsidRDefault="00C32503" w:rsidP="007B0405">
            <w:pPr>
              <w:jc w:val="center"/>
            </w:pPr>
            <w:r w:rsidRPr="00264BCF">
              <w:t xml:space="preserve">2,325 </w:t>
            </w:r>
          </w:p>
        </w:tc>
        <w:tc>
          <w:tcPr>
            <w:tcW w:w="898" w:type="dxa"/>
            <w:shd w:val="clear" w:color="auto" w:fill="auto"/>
            <w:noWrap/>
            <w:vAlign w:val="center"/>
            <w:hideMark/>
          </w:tcPr>
          <w:p w:rsidR="00C32503" w:rsidRPr="00264BCF" w:rsidRDefault="00C32503" w:rsidP="007B0405">
            <w:pPr>
              <w:jc w:val="center"/>
            </w:pPr>
            <w:r w:rsidRPr="00264BCF">
              <w:t xml:space="preserve">2,589 </w:t>
            </w:r>
          </w:p>
        </w:tc>
        <w:tc>
          <w:tcPr>
            <w:tcW w:w="898" w:type="dxa"/>
            <w:shd w:val="clear" w:color="auto" w:fill="auto"/>
            <w:noWrap/>
            <w:vAlign w:val="center"/>
            <w:hideMark/>
          </w:tcPr>
          <w:p w:rsidR="00C32503" w:rsidRPr="00264BCF" w:rsidRDefault="00C32503" w:rsidP="007B0405">
            <w:pPr>
              <w:jc w:val="center"/>
            </w:pPr>
            <w:r w:rsidRPr="00264BCF">
              <w:t xml:space="preserve">2,328 </w:t>
            </w:r>
          </w:p>
        </w:tc>
        <w:tc>
          <w:tcPr>
            <w:tcW w:w="898" w:type="dxa"/>
            <w:shd w:val="clear" w:color="auto" w:fill="auto"/>
            <w:noWrap/>
            <w:vAlign w:val="center"/>
            <w:hideMark/>
          </w:tcPr>
          <w:p w:rsidR="00C32503" w:rsidRPr="00264BCF" w:rsidRDefault="00C32503" w:rsidP="007B0405">
            <w:pPr>
              <w:jc w:val="center"/>
            </w:pPr>
            <w:r w:rsidRPr="00264BCF">
              <w:t xml:space="preserve">1,920 </w:t>
            </w:r>
          </w:p>
        </w:tc>
        <w:tc>
          <w:tcPr>
            <w:tcW w:w="898" w:type="dxa"/>
            <w:shd w:val="clear" w:color="auto" w:fill="auto"/>
            <w:noWrap/>
            <w:vAlign w:val="center"/>
            <w:hideMark/>
          </w:tcPr>
          <w:p w:rsidR="00C32503" w:rsidRPr="00264BCF" w:rsidRDefault="00C32503" w:rsidP="007B0405">
            <w:pPr>
              <w:jc w:val="center"/>
            </w:pPr>
            <w:r w:rsidRPr="00264BCF">
              <w:t xml:space="preserve">4,059 </w:t>
            </w:r>
          </w:p>
        </w:tc>
        <w:tc>
          <w:tcPr>
            <w:tcW w:w="793" w:type="dxa"/>
            <w:shd w:val="clear" w:color="auto" w:fill="auto"/>
            <w:noWrap/>
            <w:vAlign w:val="center"/>
            <w:hideMark/>
          </w:tcPr>
          <w:p w:rsidR="00C32503" w:rsidRPr="00264BCF" w:rsidRDefault="00C32503" w:rsidP="007B0405">
            <w:pPr>
              <w:jc w:val="center"/>
            </w:pPr>
            <w:r w:rsidRPr="00264BCF">
              <w:t xml:space="preserve">3,816 </w:t>
            </w:r>
          </w:p>
        </w:tc>
        <w:tc>
          <w:tcPr>
            <w:tcW w:w="793" w:type="dxa"/>
            <w:shd w:val="clear" w:color="auto" w:fill="auto"/>
            <w:noWrap/>
            <w:vAlign w:val="center"/>
            <w:hideMark/>
          </w:tcPr>
          <w:p w:rsidR="00C32503" w:rsidRPr="00264BCF" w:rsidRDefault="00C32503" w:rsidP="007B0405">
            <w:pPr>
              <w:jc w:val="center"/>
            </w:pPr>
            <w:r w:rsidRPr="00264BCF">
              <w:t xml:space="preserve">4,689 </w:t>
            </w:r>
          </w:p>
        </w:tc>
        <w:tc>
          <w:tcPr>
            <w:tcW w:w="793" w:type="dxa"/>
            <w:shd w:val="clear" w:color="auto" w:fill="auto"/>
            <w:noWrap/>
            <w:vAlign w:val="center"/>
            <w:hideMark/>
          </w:tcPr>
          <w:p w:rsidR="00C32503" w:rsidRPr="00264BCF" w:rsidRDefault="00C32503" w:rsidP="007B0405">
            <w:pPr>
              <w:jc w:val="center"/>
            </w:pPr>
            <w:r w:rsidRPr="00264BCF">
              <w:t xml:space="preserve">4,071 </w:t>
            </w:r>
          </w:p>
        </w:tc>
        <w:tc>
          <w:tcPr>
            <w:tcW w:w="898" w:type="dxa"/>
            <w:shd w:val="clear" w:color="auto" w:fill="auto"/>
            <w:noWrap/>
            <w:vAlign w:val="center"/>
            <w:hideMark/>
          </w:tcPr>
          <w:p w:rsidR="00C32503" w:rsidRPr="00264BCF" w:rsidRDefault="00C32503" w:rsidP="007B0405">
            <w:pPr>
              <w:jc w:val="center"/>
            </w:pPr>
            <w:r w:rsidRPr="00264BCF">
              <w:t xml:space="preserve">3,950 </w:t>
            </w:r>
          </w:p>
        </w:tc>
        <w:tc>
          <w:tcPr>
            <w:tcW w:w="898" w:type="dxa"/>
            <w:shd w:val="clear" w:color="auto" w:fill="auto"/>
            <w:noWrap/>
            <w:vAlign w:val="center"/>
            <w:hideMark/>
          </w:tcPr>
          <w:p w:rsidR="00C32503" w:rsidRPr="00264BCF" w:rsidRDefault="00C32503" w:rsidP="007B0405">
            <w:pPr>
              <w:jc w:val="center"/>
            </w:pPr>
            <w:r w:rsidRPr="00264BCF">
              <w:t xml:space="preserve">2,365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898" w:type="dxa"/>
            <w:shd w:val="clear" w:color="auto" w:fill="auto"/>
            <w:noWrap/>
            <w:vAlign w:val="center"/>
            <w:hideMark/>
          </w:tcPr>
          <w:p w:rsidR="00C32503" w:rsidRPr="00264BCF" w:rsidRDefault="00C32503" w:rsidP="007B0405">
            <w:pPr>
              <w:jc w:val="center"/>
            </w:pPr>
            <w:r w:rsidRPr="00264BCF">
              <w:t xml:space="preserve">21,132 </w:t>
            </w:r>
          </w:p>
        </w:tc>
        <w:tc>
          <w:tcPr>
            <w:tcW w:w="898" w:type="dxa"/>
            <w:shd w:val="clear" w:color="auto" w:fill="auto"/>
            <w:noWrap/>
            <w:vAlign w:val="center"/>
            <w:hideMark/>
          </w:tcPr>
          <w:p w:rsidR="00C32503" w:rsidRPr="00264BCF" w:rsidRDefault="00C32503" w:rsidP="007B0405">
            <w:pPr>
              <w:jc w:val="center"/>
            </w:pPr>
            <w:r w:rsidRPr="00264BCF">
              <w:t xml:space="preserve">733,939 </w:t>
            </w:r>
          </w:p>
        </w:tc>
        <w:tc>
          <w:tcPr>
            <w:tcW w:w="898" w:type="dxa"/>
            <w:shd w:val="clear" w:color="auto" w:fill="auto"/>
            <w:noWrap/>
            <w:vAlign w:val="center"/>
            <w:hideMark/>
          </w:tcPr>
          <w:p w:rsidR="00C32503" w:rsidRPr="00264BCF" w:rsidRDefault="00C32503" w:rsidP="007B0405">
            <w:pPr>
              <w:jc w:val="center"/>
            </w:pPr>
            <w:r w:rsidRPr="00264BCF">
              <w:t xml:space="preserve">12,349 </w:t>
            </w:r>
          </w:p>
        </w:tc>
        <w:tc>
          <w:tcPr>
            <w:tcW w:w="793" w:type="dxa"/>
            <w:shd w:val="clear" w:color="auto" w:fill="auto"/>
            <w:noWrap/>
            <w:vAlign w:val="center"/>
            <w:hideMark/>
          </w:tcPr>
          <w:p w:rsidR="00C32503" w:rsidRPr="00264BCF" w:rsidRDefault="00C32503" w:rsidP="007B0405">
            <w:pPr>
              <w:jc w:val="center"/>
            </w:pPr>
            <w:r w:rsidRPr="00264BCF">
              <w:t xml:space="preserve">11,577 </w:t>
            </w:r>
          </w:p>
        </w:tc>
        <w:tc>
          <w:tcPr>
            <w:tcW w:w="898" w:type="dxa"/>
            <w:shd w:val="clear" w:color="auto" w:fill="auto"/>
            <w:noWrap/>
            <w:vAlign w:val="center"/>
            <w:hideMark/>
          </w:tcPr>
          <w:p w:rsidR="00C32503" w:rsidRPr="00264BCF" w:rsidRDefault="00C32503" w:rsidP="007B0405">
            <w:pPr>
              <w:jc w:val="center"/>
            </w:pPr>
            <w:r w:rsidRPr="00264BCF">
              <w:t xml:space="preserve">567,678 </w:t>
            </w:r>
          </w:p>
        </w:tc>
        <w:tc>
          <w:tcPr>
            <w:tcW w:w="898" w:type="dxa"/>
            <w:shd w:val="clear" w:color="auto" w:fill="auto"/>
            <w:noWrap/>
            <w:vAlign w:val="center"/>
            <w:hideMark/>
          </w:tcPr>
          <w:p w:rsidR="00C32503" w:rsidRPr="00264BCF" w:rsidRDefault="00C32503" w:rsidP="007B0405">
            <w:pPr>
              <w:jc w:val="center"/>
            </w:pPr>
            <w:r w:rsidRPr="00264BCF">
              <w:t xml:space="preserve">22,871 </w:t>
            </w:r>
          </w:p>
        </w:tc>
        <w:tc>
          <w:tcPr>
            <w:tcW w:w="898" w:type="dxa"/>
            <w:shd w:val="clear" w:color="auto" w:fill="auto"/>
            <w:noWrap/>
            <w:vAlign w:val="center"/>
            <w:hideMark/>
          </w:tcPr>
          <w:p w:rsidR="00C32503" w:rsidRPr="00264BCF" w:rsidRDefault="00C32503" w:rsidP="007B0405">
            <w:pPr>
              <w:jc w:val="center"/>
            </w:pPr>
            <w:r w:rsidRPr="00264BCF">
              <w:t xml:space="preserve">131,182 </w:t>
            </w:r>
          </w:p>
        </w:tc>
        <w:tc>
          <w:tcPr>
            <w:tcW w:w="898" w:type="dxa"/>
            <w:shd w:val="clear" w:color="auto" w:fill="auto"/>
            <w:noWrap/>
            <w:vAlign w:val="center"/>
            <w:hideMark/>
          </w:tcPr>
          <w:p w:rsidR="00C32503" w:rsidRPr="00264BCF" w:rsidRDefault="00C32503" w:rsidP="007B0405">
            <w:pPr>
              <w:jc w:val="center"/>
            </w:pPr>
            <w:r w:rsidRPr="00264BCF">
              <w:t xml:space="preserve">2,963 </w:t>
            </w:r>
          </w:p>
        </w:tc>
        <w:tc>
          <w:tcPr>
            <w:tcW w:w="793" w:type="dxa"/>
            <w:shd w:val="clear" w:color="auto" w:fill="auto"/>
            <w:noWrap/>
            <w:vAlign w:val="center"/>
            <w:hideMark/>
          </w:tcPr>
          <w:p w:rsidR="00C32503" w:rsidRPr="00264BCF" w:rsidRDefault="00C32503" w:rsidP="007B0405">
            <w:pPr>
              <w:jc w:val="center"/>
            </w:pPr>
            <w:r w:rsidRPr="00264BCF">
              <w:t xml:space="preserve">2,531 </w:t>
            </w:r>
          </w:p>
        </w:tc>
        <w:tc>
          <w:tcPr>
            <w:tcW w:w="793" w:type="dxa"/>
            <w:shd w:val="clear" w:color="auto" w:fill="auto"/>
            <w:noWrap/>
            <w:vAlign w:val="center"/>
            <w:hideMark/>
          </w:tcPr>
          <w:p w:rsidR="00C32503" w:rsidRPr="00264BCF" w:rsidRDefault="00C32503" w:rsidP="007B0405">
            <w:pPr>
              <w:jc w:val="center"/>
            </w:pPr>
            <w:r w:rsidRPr="00264BCF">
              <w:t xml:space="preserve">4,633 </w:t>
            </w:r>
          </w:p>
        </w:tc>
        <w:tc>
          <w:tcPr>
            <w:tcW w:w="793" w:type="dxa"/>
            <w:shd w:val="clear" w:color="auto" w:fill="auto"/>
            <w:noWrap/>
            <w:vAlign w:val="center"/>
            <w:hideMark/>
          </w:tcPr>
          <w:p w:rsidR="00C32503" w:rsidRPr="00264BCF" w:rsidRDefault="00C32503" w:rsidP="007B0405">
            <w:pPr>
              <w:jc w:val="center"/>
            </w:pPr>
            <w:r w:rsidRPr="00264BCF">
              <w:t xml:space="preserve">7,929 </w:t>
            </w:r>
          </w:p>
        </w:tc>
        <w:tc>
          <w:tcPr>
            <w:tcW w:w="898" w:type="dxa"/>
            <w:shd w:val="clear" w:color="auto" w:fill="auto"/>
            <w:noWrap/>
            <w:vAlign w:val="center"/>
            <w:hideMark/>
          </w:tcPr>
          <w:p w:rsidR="00C32503" w:rsidRPr="00264BCF" w:rsidRDefault="00C32503" w:rsidP="007B0405">
            <w:pPr>
              <w:jc w:val="center"/>
            </w:pPr>
            <w:r w:rsidRPr="00264BCF">
              <w:t xml:space="preserve">7,530 </w:t>
            </w:r>
          </w:p>
        </w:tc>
        <w:tc>
          <w:tcPr>
            <w:tcW w:w="898" w:type="dxa"/>
            <w:shd w:val="clear" w:color="auto" w:fill="auto"/>
            <w:noWrap/>
            <w:vAlign w:val="center"/>
            <w:hideMark/>
          </w:tcPr>
          <w:p w:rsidR="00C32503" w:rsidRPr="00264BCF" w:rsidRDefault="00C32503" w:rsidP="007B0405">
            <w:pPr>
              <w:jc w:val="center"/>
            </w:pPr>
            <w:r w:rsidRPr="00264BCF">
              <w:t xml:space="preserve">7,419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898" w:type="dxa"/>
            <w:shd w:val="clear" w:color="auto" w:fill="auto"/>
            <w:noWrap/>
            <w:vAlign w:val="center"/>
            <w:hideMark/>
          </w:tcPr>
          <w:p w:rsidR="00C32503" w:rsidRPr="00264BCF" w:rsidRDefault="00C32503" w:rsidP="007B0405">
            <w:pPr>
              <w:jc w:val="center"/>
            </w:pPr>
            <w:r w:rsidRPr="00264BCF">
              <w:t xml:space="preserve">56,360 </w:t>
            </w:r>
          </w:p>
        </w:tc>
        <w:tc>
          <w:tcPr>
            <w:tcW w:w="898" w:type="dxa"/>
            <w:shd w:val="clear" w:color="auto" w:fill="auto"/>
            <w:noWrap/>
            <w:vAlign w:val="center"/>
            <w:hideMark/>
          </w:tcPr>
          <w:p w:rsidR="00C32503" w:rsidRPr="00264BCF" w:rsidRDefault="00C32503" w:rsidP="007B0405">
            <w:pPr>
              <w:jc w:val="center"/>
            </w:pPr>
            <w:r w:rsidRPr="00264BCF">
              <w:t xml:space="preserve">59,622 </w:t>
            </w:r>
          </w:p>
        </w:tc>
        <w:tc>
          <w:tcPr>
            <w:tcW w:w="898" w:type="dxa"/>
            <w:shd w:val="clear" w:color="auto" w:fill="auto"/>
            <w:noWrap/>
            <w:vAlign w:val="center"/>
            <w:hideMark/>
          </w:tcPr>
          <w:p w:rsidR="00C32503" w:rsidRPr="00264BCF" w:rsidRDefault="00C32503" w:rsidP="007B0405">
            <w:pPr>
              <w:jc w:val="center"/>
            </w:pPr>
            <w:r w:rsidRPr="00264BCF">
              <w:t xml:space="preserve">174,898 </w:t>
            </w:r>
          </w:p>
        </w:tc>
        <w:tc>
          <w:tcPr>
            <w:tcW w:w="793" w:type="dxa"/>
            <w:shd w:val="clear" w:color="auto" w:fill="auto"/>
            <w:noWrap/>
            <w:vAlign w:val="center"/>
            <w:hideMark/>
          </w:tcPr>
          <w:p w:rsidR="00C32503" w:rsidRPr="00264BCF" w:rsidRDefault="00C32503" w:rsidP="007B0405">
            <w:pPr>
              <w:jc w:val="center"/>
            </w:pPr>
            <w:r w:rsidRPr="00264BCF">
              <w:t xml:space="preserve">47,937 </w:t>
            </w:r>
          </w:p>
        </w:tc>
        <w:tc>
          <w:tcPr>
            <w:tcW w:w="898" w:type="dxa"/>
            <w:shd w:val="clear" w:color="auto" w:fill="auto"/>
            <w:noWrap/>
            <w:vAlign w:val="center"/>
            <w:hideMark/>
          </w:tcPr>
          <w:p w:rsidR="00C32503" w:rsidRPr="00264BCF" w:rsidRDefault="00C32503" w:rsidP="007B0405">
            <w:pPr>
              <w:jc w:val="center"/>
            </w:pPr>
            <w:r w:rsidRPr="00264BCF">
              <w:t xml:space="preserve">3,080 </w:t>
            </w:r>
          </w:p>
        </w:tc>
        <w:tc>
          <w:tcPr>
            <w:tcW w:w="898" w:type="dxa"/>
            <w:shd w:val="clear" w:color="auto" w:fill="auto"/>
            <w:noWrap/>
            <w:vAlign w:val="center"/>
            <w:hideMark/>
          </w:tcPr>
          <w:p w:rsidR="00C32503" w:rsidRPr="00264BCF" w:rsidRDefault="00C32503" w:rsidP="007B0405">
            <w:pPr>
              <w:jc w:val="center"/>
            </w:pPr>
            <w:r w:rsidRPr="00264BCF">
              <w:t xml:space="preserve">2,543 </w:t>
            </w:r>
          </w:p>
        </w:tc>
        <w:tc>
          <w:tcPr>
            <w:tcW w:w="898" w:type="dxa"/>
            <w:shd w:val="clear" w:color="auto" w:fill="auto"/>
            <w:noWrap/>
            <w:vAlign w:val="center"/>
            <w:hideMark/>
          </w:tcPr>
          <w:p w:rsidR="00C32503" w:rsidRPr="00264BCF" w:rsidRDefault="00C32503" w:rsidP="007B0405">
            <w:pPr>
              <w:jc w:val="center"/>
            </w:pPr>
            <w:r w:rsidRPr="00264BCF">
              <w:t xml:space="preserve">2,766 </w:t>
            </w:r>
          </w:p>
        </w:tc>
        <w:tc>
          <w:tcPr>
            <w:tcW w:w="898" w:type="dxa"/>
            <w:shd w:val="clear" w:color="auto" w:fill="auto"/>
            <w:noWrap/>
            <w:vAlign w:val="center"/>
            <w:hideMark/>
          </w:tcPr>
          <w:p w:rsidR="00C32503" w:rsidRPr="00264BCF" w:rsidRDefault="00C32503" w:rsidP="007B0405">
            <w:pPr>
              <w:jc w:val="center"/>
            </w:pPr>
            <w:r w:rsidRPr="00264BCF">
              <w:t xml:space="preserve">2,269 </w:t>
            </w:r>
          </w:p>
        </w:tc>
        <w:tc>
          <w:tcPr>
            <w:tcW w:w="793" w:type="dxa"/>
            <w:shd w:val="clear" w:color="auto" w:fill="auto"/>
            <w:noWrap/>
            <w:vAlign w:val="center"/>
            <w:hideMark/>
          </w:tcPr>
          <w:p w:rsidR="00C32503" w:rsidRPr="00264BCF" w:rsidRDefault="00C32503" w:rsidP="007B0405">
            <w:pPr>
              <w:jc w:val="center"/>
            </w:pPr>
            <w:r w:rsidRPr="00264BCF">
              <w:t xml:space="preserve">2,281 </w:t>
            </w:r>
          </w:p>
        </w:tc>
        <w:tc>
          <w:tcPr>
            <w:tcW w:w="793" w:type="dxa"/>
            <w:shd w:val="clear" w:color="auto" w:fill="auto"/>
            <w:noWrap/>
            <w:vAlign w:val="center"/>
            <w:hideMark/>
          </w:tcPr>
          <w:p w:rsidR="00C32503" w:rsidRPr="00264BCF" w:rsidRDefault="00C32503" w:rsidP="007B0405">
            <w:pPr>
              <w:jc w:val="center"/>
            </w:pPr>
            <w:r w:rsidRPr="00264BCF">
              <w:t xml:space="preserve">1,437 </w:t>
            </w:r>
          </w:p>
        </w:tc>
        <w:tc>
          <w:tcPr>
            <w:tcW w:w="793" w:type="dxa"/>
            <w:shd w:val="clear" w:color="auto" w:fill="auto"/>
            <w:noWrap/>
            <w:vAlign w:val="center"/>
            <w:hideMark/>
          </w:tcPr>
          <w:p w:rsidR="00C32503" w:rsidRPr="00264BCF" w:rsidRDefault="00C32503" w:rsidP="007B0405">
            <w:pPr>
              <w:jc w:val="center"/>
            </w:pPr>
            <w:r w:rsidRPr="00264BCF">
              <w:t xml:space="preserve">7,629 </w:t>
            </w:r>
          </w:p>
        </w:tc>
        <w:tc>
          <w:tcPr>
            <w:tcW w:w="898" w:type="dxa"/>
            <w:shd w:val="clear" w:color="auto" w:fill="auto"/>
            <w:noWrap/>
            <w:vAlign w:val="center"/>
            <w:hideMark/>
          </w:tcPr>
          <w:p w:rsidR="00C32503" w:rsidRPr="00264BCF" w:rsidRDefault="00C32503" w:rsidP="007B0405">
            <w:pPr>
              <w:jc w:val="center"/>
            </w:pPr>
            <w:r w:rsidRPr="00264BCF">
              <w:t xml:space="preserve">5,700 </w:t>
            </w:r>
          </w:p>
        </w:tc>
        <w:tc>
          <w:tcPr>
            <w:tcW w:w="898" w:type="dxa"/>
            <w:shd w:val="clear" w:color="auto" w:fill="auto"/>
            <w:noWrap/>
            <w:vAlign w:val="center"/>
            <w:hideMark/>
          </w:tcPr>
          <w:p w:rsidR="00C32503" w:rsidRPr="00264BCF" w:rsidRDefault="00C32503" w:rsidP="007B0405">
            <w:pPr>
              <w:jc w:val="center"/>
            </w:pPr>
            <w:r w:rsidRPr="00264BCF">
              <w:t xml:space="preserve">12,692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898" w:type="dxa"/>
            <w:shd w:val="clear" w:color="auto" w:fill="auto"/>
            <w:noWrap/>
            <w:vAlign w:val="center"/>
            <w:hideMark/>
          </w:tcPr>
          <w:p w:rsidR="00C32503" w:rsidRPr="00264BCF" w:rsidRDefault="00C32503" w:rsidP="00AE5735">
            <w:pPr>
              <w:ind w:left="-62" w:right="-96"/>
              <w:jc w:val="center"/>
            </w:pPr>
            <w:r w:rsidRPr="00264BCF">
              <w:t xml:space="preserve">1 009,214 </w:t>
            </w:r>
          </w:p>
        </w:tc>
        <w:tc>
          <w:tcPr>
            <w:tcW w:w="898" w:type="dxa"/>
            <w:shd w:val="clear" w:color="auto" w:fill="auto"/>
            <w:noWrap/>
            <w:vAlign w:val="center"/>
            <w:hideMark/>
          </w:tcPr>
          <w:p w:rsidR="00C32503" w:rsidRPr="00264BCF" w:rsidRDefault="00C32503" w:rsidP="007B0405">
            <w:pPr>
              <w:jc w:val="center"/>
            </w:pPr>
            <w:r w:rsidRPr="00264BCF">
              <w:t xml:space="preserve">0,000 </w:t>
            </w:r>
          </w:p>
        </w:tc>
        <w:tc>
          <w:tcPr>
            <w:tcW w:w="898" w:type="dxa"/>
            <w:shd w:val="clear" w:color="auto" w:fill="auto"/>
            <w:noWrap/>
            <w:vAlign w:val="center"/>
            <w:hideMark/>
          </w:tcPr>
          <w:p w:rsidR="00C32503" w:rsidRPr="00264BCF" w:rsidRDefault="00C32503" w:rsidP="007B0405">
            <w:pPr>
              <w:jc w:val="center"/>
            </w:pPr>
            <w:r w:rsidRPr="00264BCF">
              <w:t xml:space="preserve">0,000 </w:t>
            </w:r>
          </w:p>
        </w:tc>
        <w:tc>
          <w:tcPr>
            <w:tcW w:w="793" w:type="dxa"/>
            <w:shd w:val="clear" w:color="auto" w:fill="auto"/>
            <w:noWrap/>
            <w:vAlign w:val="center"/>
            <w:hideMark/>
          </w:tcPr>
          <w:p w:rsidR="00C32503" w:rsidRPr="00264BCF" w:rsidRDefault="00C32503" w:rsidP="007B0405">
            <w:pPr>
              <w:jc w:val="center"/>
            </w:pPr>
            <w:r w:rsidRPr="00264BCF">
              <w:t xml:space="preserve">0,000 </w:t>
            </w:r>
          </w:p>
        </w:tc>
        <w:tc>
          <w:tcPr>
            <w:tcW w:w="898" w:type="dxa"/>
            <w:shd w:val="clear" w:color="auto" w:fill="auto"/>
            <w:noWrap/>
            <w:vAlign w:val="center"/>
            <w:hideMark/>
          </w:tcPr>
          <w:p w:rsidR="00C32503" w:rsidRPr="00264BCF" w:rsidRDefault="00C32503" w:rsidP="007B0405">
            <w:pPr>
              <w:jc w:val="center"/>
            </w:pPr>
            <w:r w:rsidRPr="00264BCF">
              <w:t xml:space="preserve">0,000 </w:t>
            </w:r>
          </w:p>
        </w:tc>
        <w:tc>
          <w:tcPr>
            <w:tcW w:w="898" w:type="dxa"/>
            <w:shd w:val="clear" w:color="auto" w:fill="auto"/>
            <w:noWrap/>
            <w:vAlign w:val="center"/>
            <w:hideMark/>
          </w:tcPr>
          <w:p w:rsidR="00C32503" w:rsidRPr="00264BCF" w:rsidRDefault="00C32503" w:rsidP="007B0405">
            <w:pPr>
              <w:jc w:val="center"/>
            </w:pPr>
            <w:r w:rsidRPr="00264BCF">
              <w:t xml:space="preserve">1,490 </w:t>
            </w:r>
          </w:p>
        </w:tc>
        <w:tc>
          <w:tcPr>
            <w:tcW w:w="898" w:type="dxa"/>
            <w:shd w:val="clear" w:color="auto" w:fill="auto"/>
            <w:noWrap/>
            <w:vAlign w:val="center"/>
            <w:hideMark/>
          </w:tcPr>
          <w:p w:rsidR="00C32503" w:rsidRPr="00264BCF" w:rsidRDefault="00C32503" w:rsidP="007B0405">
            <w:pPr>
              <w:jc w:val="center"/>
            </w:pPr>
            <w:r w:rsidRPr="00264BCF">
              <w:t> </w:t>
            </w:r>
          </w:p>
        </w:tc>
        <w:tc>
          <w:tcPr>
            <w:tcW w:w="898" w:type="dxa"/>
            <w:shd w:val="clear" w:color="auto" w:fill="auto"/>
            <w:noWrap/>
            <w:vAlign w:val="center"/>
            <w:hideMark/>
          </w:tcPr>
          <w:p w:rsidR="00C32503" w:rsidRPr="00264BCF" w:rsidRDefault="00C32503" w:rsidP="007B0405">
            <w:pPr>
              <w:jc w:val="center"/>
            </w:pPr>
            <w:r w:rsidRPr="00264BCF">
              <w:t> </w:t>
            </w:r>
          </w:p>
        </w:tc>
        <w:tc>
          <w:tcPr>
            <w:tcW w:w="793" w:type="dxa"/>
            <w:shd w:val="clear" w:color="auto" w:fill="auto"/>
            <w:noWrap/>
            <w:vAlign w:val="center"/>
            <w:hideMark/>
          </w:tcPr>
          <w:p w:rsidR="00C32503" w:rsidRPr="00264BCF" w:rsidRDefault="00C32503" w:rsidP="007B0405">
            <w:pPr>
              <w:jc w:val="center"/>
            </w:pPr>
            <w:r w:rsidRPr="00264BCF">
              <w:t> </w:t>
            </w:r>
          </w:p>
        </w:tc>
        <w:tc>
          <w:tcPr>
            <w:tcW w:w="793" w:type="dxa"/>
            <w:shd w:val="clear" w:color="auto" w:fill="auto"/>
            <w:noWrap/>
            <w:vAlign w:val="center"/>
            <w:hideMark/>
          </w:tcPr>
          <w:p w:rsidR="00C32503" w:rsidRPr="00264BCF" w:rsidRDefault="00C32503" w:rsidP="007B0405">
            <w:pPr>
              <w:jc w:val="center"/>
            </w:pPr>
            <w:r w:rsidRPr="00264BCF">
              <w:t> </w:t>
            </w:r>
          </w:p>
        </w:tc>
        <w:tc>
          <w:tcPr>
            <w:tcW w:w="793" w:type="dxa"/>
            <w:shd w:val="clear" w:color="auto" w:fill="auto"/>
            <w:noWrap/>
            <w:vAlign w:val="center"/>
            <w:hideMark/>
          </w:tcPr>
          <w:p w:rsidR="00C32503" w:rsidRPr="00264BCF" w:rsidRDefault="00C32503" w:rsidP="007B0405">
            <w:pPr>
              <w:jc w:val="center"/>
            </w:pPr>
            <w:r w:rsidRPr="00264BCF">
              <w:t> </w:t>
            </w:r>
          </w:p>
        </w:tc>
        <w:tc>
          <w:tcPr>
            <w:tcW w:w="898" w:type="dxa"/>
            <w:shd w:val="clear" w:color="auto" w:fill="auto"/>
            <w:noWrap/>
            <w:vAlign w:val="center"/>
            <w:hideMark/>
          </w:tcPr>
          <w:p w:rsidR="00C32503" w:rsidRPr="00264BCF" w:rsidRDefault="00C32503" w:rsidP="007B0405">
            <w:pPr>
              <w:jc w:val="center"/>
            </w:pPr>
            <w:r w:rsidRPr="00264BCF">
              <w:t> </w:t>
            </w:r>
          </w:p>
        </w:tc>
        <w:tc>
          <w:tcPr>
            <w:tcW w:w="898" w:type="dxa"/>
            <w:shd w:val="clear" w:color="auto" w:fill="auto"/>
            <w:noWrap/>
            <w:vAlign w:val="center"/>
            <w:hideMark/>
          </w:tcPr>
          <w:p w:rsidR="00C32503" w:rsidRPr="00264BCF" w:rsidRDefault="00C32503" w:rsidP="007B0405">
            <w:pPr>
              <w:jc w:val="center"/>
            </w:pPr>
            <w:r w:rsidRPr="00264BCF">
              <w:t xml:space="preserve">0,000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898" w:type="dxa"/>
            <w:shd w:val="clear" w:color="auto" w:fill="auto"/>
            <w:noWrap/>
            <w:vAlign w:val="center"/>
            <w:hideMark/>
          </w:tcPr>
          <w:p w:rsidR="00C32503" w:rsidRPr="00264BCF" w:rsidRDefault="00C32503" w:rsidP="007B0405">
            <w:pPr>
              <w:jc w:val="center"/>
            </w:pPr>
            <w:r w:rsidRPr="00264BCF">
              <w:t xml:space="preserve">16,667 </w:t>
            </w:r>
          </w:p>
        </w:tc>
        <w:tc>
          <w:tcPr>
            <w:tcW w:w="898" w:type="dxa"/>
            <w:shd w:val="clear" w:color="auto" w:fill="auto"/>
            <w:noWrap/>
            <w:vAlign w:val="center"/>
            <w:hideMark/>
          </w:tcPr>
          <w:p w:rsidR="00C32503" w:rsidRPr="00264BCF" w:rsidRDefault="00C32503" w:rsidP="007B0405">
            <w:pPr>
              <w:jc w:val="center"/>
            </w:pPr>
            <w:r w:rsidRPr="00264BCF">
              <w:t xml:space="preserve">9,044 </w:t>
            </w:r>
          </w:p>
        </w:tc>
        <w:tc>
          <w:tcPr>
            <w:tcW w:w="898" w:type="dxa"/>
            <w:shd w:val="clear" w:color="auto" w:fill="auto"/>
            <w:noWrap/>
            <w:vAlign w:val="center"/>
            <w:hideMark/>
          </w:tcPr>
          <w:p w:rsidR="00C32503" w:rsidRPr="00264BCF" w:rsidRDefault="00C32503" w:rsidP="007B0405">
            <w:pPr>
              <w:jc w:val="center"/>
            </w:pPr>
            <w:r w:rsidRPr="00264BCF">
              <w:t xml:space="preserve">13,924 </w:t>
            </w:r>
          </w:p>
        </w:tc>
        <w:tc>
          <w:tcPr>
            <w:tcW w:w="793" w:type="dxa"/>
            <w:shd w:val="clear" w:color="auto" w:fill="auto"/>
            <w:noWrap/>
            <w:vAlign w:val="center"/>
            <w:hideMark/>
          </w:tcPr>
          <w:p w:rsidR="00C32503" w:rsidRPr="00264BCF" w:rsidRDefault="00C32503" w:rsidP="007B0405">
            <w:pPr>
              <w:jc w:val="center"/>
            </w:pPr>
            <w:r w:rsidRPr="00264BCF">
              <w:t xml:space="preserve">3,442 </w:t>
            </w:r>
          </w:p>
        </w:tc>
        <w:tc>
          <w:tcPr>
            <w:tcW w:w="898" w:type="dxa"/>
            <w:shd w:val="clear" w:color="auto" w:fill="auto"/>
            <w:noWrap/>
            <w:vAlign w:val="center"/>
            <w:hideMark/>
          </w:tcPr>
          <w:p w:rsidR="00C32503" w:rsidRPr="00264BCF" w:rsidRDefault="00C32503" w:rsidP="007B0405">
            <w:pPr>
              <w:jc w:val="center"/>
            </w:pPr>
            <w:r w:rsidRPr="00264BCF">
              <w:t xml:space="preserve">2,993 </w:t>
            </w:r>
          </w:p>
        </w:tc>
        <w:tc>
          <w:tcPr>
            <w:tcW w:w="898" w:type="dxa"/>
            <w:shd w:val="clear" w:color="auto" w:fill="auto"/>
            <w:noWrap/>
            <w:vAlign w:val="center"/>
            <w:hideMark/>
          </w:tcPr>
          <w:p w:rsidR="00C32503" w:rsidRPr="00264BCF" w:rsidRDefault="00C32503" w:rsidP="007B0405">
            <w:pPr>
              <w:jc w:val="center"/>
            </w:pPr>
            <w:r w:rsidRPr="00264BCF">
              <w:t xml:space="preserve">6,057 </w:t>
            </w:r>
          </w:p>
        </w:tc>
        <w:tc>
          <w:tcPr>
            <w:tcW w:w="898" w:type="dxa"/>
            <w:shd w:val="clear" w:color="auto" w:fill="auto"/>
            <w:noWrap/>
            <w:vAlign w:val="center"/>
            <w:hideMark/>
          </w:tcPr>
          <w:p w:rsidR="00C32503" w:rsidRPr="00264BCF" w:rsidRDefault="00C32503" w:rsidP="007B0405">
            <w:pPr>
              <w:jc w:val="center"/>
            </w:pPr>
            <w:r w:rsidRPr="00264BCF">
              <w:t xml:space="preserve">2,293 </w:t>
            </w:r>
          </w:p>
        </w:tc>
        <w:tc>
          <w:tcPr>
            <w:tcW w:w="898" w:type="dxa"/>
            <w:shd w:val="clear" w:color="auto" w:fill="auto"/>
            <w:noWrap/>
            <w:vAlign w:val="center"/>
            <w:hideMark/>
          </w:tcPr>
          <w:p w:rsidR="00C32503" w:rsidRPr="00264BCF" w:rsidRDefault="00C32503" w:rsidP="007B0405">
            <w:pPr>
              <w:jc w:val="center"/>
            </w:pPr>
            <w:r w:rsidRPr="00264BCF">
              <w:t xml:space="preserve">2,511 </w:t>
            </w:r>
          </w:p>
        </w:tc>
        <w:tc>
          <w:tcPr>
            <w:tcW w:w="793" w:type="dxa"/>
            <w:shd w:val="clear" w:color="auto" w:fill="auto"/>
            <w:noWrap/>
            <w:vAlign w:val="center"/>
            <w:hideMark/>
          </w:tcPr>
          <w:p w:rsidR="00C32503" w:rsidRPr="00264BCF" w:rsidRDefault="00C32503" w:rsidP="007B0405">
            <w:pPr>
              <w:jc w:val="center"/>
            </w:pPr>
            <w:r w:rsidRPr="00264BCF">
              <w:t xml:space="preserve">3,412 </w:t>
            </w:r>
          </w:p>
        </w:tc>
        <w:tc>
          <w:tcPr>
            <w:tcW w:w="793" w:type="dxa"/>
            <w:shd w:val="clear" w:color="auto" w:fill="auto"/>
            <w:noWrap/>
            <w:vAlign w:val="center"/>
            <w:hideMark/>
          </w:tcPr>
          <w:p w:rsidR="00C32503" w:rsidRPr="00264BCF" w:rsidRDefault="00C32503" w:rsidP="007B0405">
            <w:pPr>
              <w:jc w:val="center"/>
            </w:pPr>
            <w:r w:rsidRPr="00264BCF">
              <w:t xml:space="preserve">2,866 </w:t>
            </w:r>
          </w:p>
        </w:tc>
        <w:tc>
          <w:tcPr>
            <w:tcW w:w="793" w:type="dxa"/>
            <w:shd w:val="clear" w:color="auto" w:fill="auto"/>
            <w:noWrap/>
            <w:vAlign w:val="center"/>
            <w:hideMark/>
          </w:tcPr>
          <w:p w:rsidR="00C32503" w:rsidRPr="00264BCF" w:rsidRDefault="00C32503" w:rsidP="007B0405">
            <w:pPr>
              <w:jc w:val="center"/>
            </w:pPr>
            <w:r w:rsidRPr="00264BCF">
              <w:t xml:space="preserve">2,176 </w:t>
            </w:r>
          </w:p>
        </w:tc>
        <w:tc>
          <w:tcPr>
            <w:tcW w:w="898" w:type="dxa"/>
            <w:shd w:val="clear" w:color="auto" w:fill="auto"/>
            <w:noWrap/>
            <w:vAlign w:val="center"/>
            <w:hideMark/>
          </w:tcPr>
          <w:p w:rsidR="00C32503" w:rsidRPr="00264BCF" w:rsidRDefault="00C32503" w:rsidP="007B0405">
            <w:pPr>
              <w:jc w:val="center"/>
            </w:pPr>
            <w:r w:rsidRPr="00264BCF">
              <w:t xml:space="preserve">1,620 </w:t>
            </w:r>
          </w:p>
        </w:tc>
        <w:tc>
          <w:tcPr>
            <w:tcW w:w="898" w:type="dxa"/>
            <w:shd w:val="clear" w:color="auto" w:fill="auto"/>
            <w:noWrap/>
            <w:vAlign w:val="center"/>
            <w:hideMark/>
          </w:tcPr>
          <w:p w:rsidR="00C32503" w:rsidRPr="00264BCF" w:rsidRDefault="00C32503" w:rsidP="007B0405">
            <w:pPr>
              <w:jc w:val="center"/>
            </w:pPr>
            <w:r w:rsidRPr="00264BCF">
              <w:t xml:space="preserve">1,566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898" w:type="dxa"/>
            <w:shd w:val="clear" w:color="auto" w:fill="auto"/>
            <w:noWrap/>
            <w:vAlign w:val="center"/>
            <w:hideMark/>
          </w:tcPr>
          <w:p w:rsidR="00C32503" w:rsidRPr="00264BCF" w:rsidRDefault="00C32503" w:rsidP="007B0405">
            <w:pPr>
              <w:jc w:val="center"/>
            </w:pPr>
            <w:r w:rsidRPr="00264BCF">
              <w:t xml:space="preserve">31,669 </w:t>
            </w:r>
          </w:p>
        </w:tc>
        <w:tc>
          <w:tcPr>
            <w:tcW w:w="898" w:type="dxa"/>
            <w:shd w:val="clear" w:color="auto" w:fill="auto"/>
            <w:noWrap/>
            <w:vAlign w:val="center"/>
            <w:hideMark/>
          </w:tcPr>
          <w:p w:rsidR="00C32503" w:rsidRPr="00264BCF" w:rsidRDefault="00C32503" w:rsidP="007B0405">
            <w:pPr>
              <w:jc w:val="center"/>
            </w:pPr>
            <w:r w:rsidRPr="00264BCF">
              <w:t xml:space="preserve">30,202 </w:t>
            </w:r>
          </w:p>
        </w:tc>
        <w:tc>
          <w:tcPr>
            <w:tcW w:w="898" w:type="dxa"/>
            <w:shd w:val="clear" w:color="auto" w:fill="auto"/>
            <w:noWrap/>
            <w:vAlign w:val="center"/>
            <w:hideMark/>
          </w:tcPr>
          <w:p w:rsidR="00C32503" w:rsidRPr="00264BCF" w:rsidRDefault="00C32503" w:rsidP="007B0405">
            <w:pPr>
              <w:jc w:val="center"/>
            </w:pPr>
            <w:r w:rsidRPr="00264BCF">
              <w:t xml:space="preserve">51,385 </w:t>
            </w:r>
          </w:p>
        </w:tc>
        <w:tc>
          <w:tcPr>
            <w:tcW w:w="793" w:type="dxa"/>
            <w:shd w:val="clear" w:color="auto" w:fill="auto"/>
            <w:noWrap/>
            <w:vAlign w:val="center"/>
            <w:hideMark/>
          </w:tcPr>
          <w:p w:rsidR="00C32503" w:rsidRPr="00264BCF" w:rsidRDefault="00C32503" w:rsidP="007B0405">
            <w:pPr>
              <w:jc w:val="center"/>
            </w:pPr>
            <w:r w:rsidRPr="00264BCF">
              <w:t xml:space="preserve">35,139 </w:t>
            </w:r>
          </w:p>
        </w:tc>
        <w:tc>
          <w:tcPr>
            <w:tcW w:w="898" w:type="dxa"/>
            <w:shd w:val="clear" w:color="auto" w:fill="auto"/>
            <w:noWrap/>
            <w:vAlign w:val="center"/>
            <w:hideMark/>
          </w:tcPr>
          <w:p w:rsidR="00C32503" w:rsidRPr="00264BCF" w:rsidRDefault="00C32503" w:rsidP="007B0405">
            <w:pPr>
              <w:jc w:val="center"/>
            </w:pPr>
            <w:r w:rsidRPr="00264BCF">
              <w:t xml:space="preserve">625,628 </w:t>
            </w:r>
          </w:p>
        </w:tc>
        <w:tc>
          <w:tcPr>
            <w:tcW w:w="898" w:type="dxa"/>
            <w:shd w:val="clear" w:color="auto" w:fill="auto"/>
            <w:noWrap/>
            <w:vAlign w:val="center"/>
            <w:hideMark/>
          </w:tcPr>
          <w:p w:rsidR="00C32503" w:rsidRPr="00264BCF" w:rsidRDefault="00C32503" w:rsidP="007B0405">
            <w:pPr>
              <w:jc w:val="center"/>
            </w:pPr>
            <w:r w:rsidRPr="00264BCF">
              <w:t xml:space="preserve">233,124 </w:t>
            </w:r>
          </w:p>
        </w:tc>
        <w:tc>
          <w:tcPr>
            <w:tcW w:w="898" w:type="dxa"/>
            <w:shd w:val="clear" w:color="auto" w:fill="auto"/>
            <w:noWrap/>
            <w:vAlign w:val="center"/>
            <w:hideMark/>
          </w:tcPr>
          <w:p w:rsidR="00C32503" w:rsidRPr="00264BCF" w:rsidRDefault="00C32503" w:rsidP="007B0405">
            <w:pPr>
              <w:jc w:val="center"/>
            </w:pPr>
            <w:r w:rsidRPr="00264BCF">
              <w:t xml:space="preserve">174,432 </w:t>
            </w:r>
          </w:p>
        </w:tc>
        <w:tc>
          <w:tcPr>
            <w:tcW w:w="898" w:type="dxa"/>
            <w:shd w:val="clear" w:color="auto" w:fill="auto"/>
            <w:noWrap/>
            <w:vAlign w:val="center"/>
            <w:hideMark/>
          </w:tcPr>
          <w:p w:rsidR="00C32503" w:rsidRPr="00264BCF" w:rsidRDefault="00C32503" w:rsidP="007B0405">
            <w:pPr>
              <w:jc w:val="center"/>
            </w:pPr>
            <w:r w:rsidRPr="00264BCF">
              <w:t xml:space="preserve">237,090 </w:t>
            </w:r>
          </w:p>
        </w:tc>
        <w:tc>
          <w:tcPr>
            <w:tcW w:w="793" w:type="dxa"/>
            <w:shd w:val="clear" w:color="auto" w:fill="auto"/>
            <w:noWrap/>
            <w:vAlign w:val="center"/>
            <w:hideMark/>
          </w:tcPr>
          <w:p w:rsidR="00C32503" w:rsidRPr="00264BCF" w:rsidRDefault="00C32503" w:rsidP="007B0405">
            <w:pPr>
              <w:jc w:val="center"/>
            </w:pPr>
            <w:r w:rsidRPr="00264BCF">
              <w:t xml:space="preserve">4,928 </w:t>
            </w:r>
          </w:p>
        </w:tc>
        <w:tc>
          <w:tcPr>
            <w:tcW w:w="793" w:type="dxa"/>
            <w:shd w:val="clear" w:color="auto" w:fill="auto"/>
            <w:noWrap/>
            <w:vAlign w:val="center"/>
            <w:hideMark/>
          </w:tcPr>
          <w:p w:rsidR="00C32503" w:rsidRPr="00264BCF" w:rsidRDefault="00C32503" w:rsidP="007B0405">
            <w:pPr>
              <w:jc w:val="center"/>
            </w:pPr>
            <w:r w:rsidRPr="00264BCF">
              <w:t xml:space="preserve">2,846 </w:t>
            </w:r>
          </w:p>
        </w:tc>
        <w:tc>
          <w:tcPr>
            <w:tcW w:w="793" w:type="dxa"/>
            <w:shd w:val="clear" w:color="auto" w:fill="auto"/>
            <w:noWrap/>
            <w:vAlign w:val="center"/>
            <w:hideMark/>
          </w:tcPr>
          <w:p w:rsidR="00C32503" w:rsidRPr="00264BCF" w:rsidRDefault="00C32503" w:rsidP="007B0405">
            <w:pPr>
              <w:jc w:val="center"/>
            </w:pPr>
            <w:r w:rsidRPr="00264BCF">
              <w:t xml:space="preserve">6,921 </w:t>
            </w:r>
          </w:p>
        </w:tc>
        <w:tc>
          <w:tcPr>
            <w:tcW w:w="898" w:type="dxa"/>
            <w:shd w:val="clear" w:color="auto" w:fill="auto"/>
            <w:noWrap/>
            <w:vAlign w:val="center"/>
            <w:hideMark/>
          </w:tcPr>
          <w:p w:rsidR="00C32503" w:rsidRPr="00264BCF" w:rsidRDefault="00C32503" w:rsidP="007B0405">
            <w:pPr>
              <w:jc w:val="center"/>
            </w:pPr>
            <w:r w:rsidRPr="00264BCF">
              <w:t xml:space="preserve">155,810 </w:t>
            </w:r>
          </w:p>
        </w:tc>
        <w:tc>
          <w:tcPr>
            <w:tcW w:w="898" w:type="dxa"/>
            <w:shd w:val="clear" w:color="auto" w:fill="auto"/>
            <w:noWrap/>
            <w:vAlign w:val="center"/>
            <w:hideMark/>
          </w:tcPr>
          <w:p w:rsidR="00C32503" w:rsidRPr="00264BCF" w:rsidRDefault="00C32503" w:rsidP="007B0405">
            <w:pPr>
              <w:jc w:val="center"/>
            </w:pPr>
            <w:r w:rsidRPr="00264BCF">
              <w:t xml:space="preserve">307,827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AE5735">
        <w:trPr>
          <w:trHeight w:val="315"/>
        </w:trPr>
        <w:tc>
          <w:tcPr>
            <w:tcW w:w="2026" w:type="dxa"/>
            <w:shd w:val="clear" w:color="FFFFFF" w:fill="FFFFFF"/>
            <w:vAlign w:val="center"/>
          </w:tcPr>
          <w:p w:rsidR="00C32503" w:rsidRPr="00AE5735" w:rsidRDefault="00264BCF" w:rsidP="00C32503">
            <w:pPr>
              <w:jc w:val="right"/>
              <w:rPr>
                <w:bCs/>
                <w:i/>
                <w:color w:val="000000"/>
              </w:rPr>
            </w:pPr>
            <w:r w:rsidRPr="00AE5735">
              <w:rPr>
                <w:bCs/>
                <w:i/>
                <w:color w:val="000000"/>
              </w:rPr>
              <w:t>Итого</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65,509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43,679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15,470 </w:t>
            </w:r>
          </w:p>
        </w:tc>
        <w:tc>
          <w:tcPr>
            <w:tcW w:w="793"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7,420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60,670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15,876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19,381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14,955 </w:t>
            </w:r>
          </w:p>
        </w:tc>
        <w:tc>
          <w:tcPr>
            <w:tcW w:w="793"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3,641 </w:t>
            </w:r>
          </w:p>
        </w:tc>
        <w:tc>
          <w:tcPr>
            <w:tcW w:w="793"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4,333 </w:t>
            </w:r>
          </w:p>
        </w:tc>
        <w:tc>
          <w:tcPr>
            <w:tcW w:w="793"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5,853 </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12,534</w:t>
            </w:r>
          </w:p>
        </w:tc>
        <w:tc>
          <w:tcPr>
            <w:tcW w:w="898"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19,602 </w:t>
            </w:r>
          </w:p>
        </w:tc>
        <w:tc>
          <w:tcPr>
            <w:tcW w:w="1180"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bl>
    <w:p w:rsidR="00D048F6"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Р</w:t>
      </w:r>
    </w:p>
    <w:p w:rsidR="00264BCF" w:rsidRPr="00264BCF" w:rsidRDefault="00264BCF" w:rsidP="00264BCF">
      <w:pPr>
        <w:tabs>
          <w:tab w:val="left" w:pos="993"/>
        </w:tabs>
        <w:jc w:val="center"/>
        <w:rPr>
          <w:b/>
          <w:sz w:val="28"/>
          <w:szCs w:val="28"/>
          <w:lang w:val="kk-KZ"/>
        </w:rPr>
      </w:pPr>
    </w:p>
    <w:p w:rsidR="00D048F6" w:rsidRDefault="00264BCF" w:rsidP="00AE5735">
      <w:pPr>
        <w:tabs>
          <w:tab w:val="left" w:pos="993"/>
        </w:tabs>
        <w:jc w:val="both"/>
        <w:rPr>
          <w:sz w:val="28"/>
          <w:szCs w:val="28"/>
          <w:lang w:val="kk-KZ"/>
        </w:rPr>
      </w:pPr>
      <w:r>
        <w:rPr>
          <w:sz w:val="28"/>
          <w:szCs w:val="28"/>
          <w:lang w:val="kk-KZ"/>
        </w:rPr>
        <w:t xml:space="preserve">Таблица </w:t>
      </w:r>
      <w:r w:rsidR="00A00F62">
        <w:rPr>
          <w:sz w:val="28"/>
          <w:szCs w:val="28"/>
          <w:lang w:val="kk-KZ"/>
        </w:rPr>
        <w:t>Р</w:t>
      </w:r>
      <w:r>
        <w:rPr>
          <w:sz w:val="28"/>
          <w:szCs w:val="28"/>
          <w:lang w:val="kk-KZ"/>
        </w:rPr>
        <w:t xml:space="preserve">.1 – </w:t>
      </w:r>
      <w:r w:rsidR="00D048F6" w:rsidRPr="00810357">
        <w:rPr>
          <w:sz w:val="28"/>
          <w:szCs w:val="28"/>
        </w:rPr>
        <w:t>Выполнение банк</w:t>
      </w:r>
      <w:r>
        <w:rPr>
          <w:sz w:val="28"/>
          <w:szCs w:val="28"/>
          <w:lang w:val="kk-KZ"/>
        </w:rPr>
        <w:t>а</w:t>
      </w:r>
      <w:r w:rsidR="00D048F6" w:rsidRPr="00810357">
        <w:rPr>
          <w:sz w:val="28"/>
          <w:szCs w:val="28"/>
        </w:rPr>
        <w:t>ми второго уровня Казахстана пруденциального норматива "Коэффициент покрытия ликвидности kпл"</w:t>
      </w:r>
    </w:p>
    <w:p w:rsidR="00AE5735" w:rsidRPr="00AE5735" w:rsidRDefault="00AE5735" w:rsidP="00AE5735">
      <w:pPr>
        <w:tabs>
          <w:tab w:val="left" w:pos="993"/>
        </w:tabs>
        <w:jc w:val="both"/>
        <w:rPr>
          <w:sz w:val="16"/>
          <w:szCs w:val="16"/>
          <w:lang w:val="kk-KZ"/>
        </w:rPr>
      </w:pPr>
    </w:p>
    <w:tbl>
      <w:tblPr>
        <w:tblW w:w="14558"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700"/>
        <w:gridCol w:w="703"/>
        <w:gridCol w:w="696"/>
        <w:gridCol w:w="700"/>
        <w:gridCol w:w="718"/>
        <w:gridCol w:w="696"/>
        <w:gridCol w:w="700"/>
        <w:gridCol w:w="700"/>
        <w:gridCol w:w="756"/>
        <w:gridCol w:w="817"/>
        <w:gridCol w:w="876"/>
        <w:gridCol w:w="896"/>
        <w:gridCol w:w="854"/>
      </w:tblGrid>
      <w:tr w:rsidR="00C32503" w:rsidRPr="00264BCF" w:rsidTr="00AE5735">
        <w:trPr>
          <w:trHeight w:val="630"/>
        </w:trPr>
        <w:tc>
          <w:tcPr>
            <w:tcW w:w="4746"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700"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 </w:t>
            </w:r>
          </w:p>
        </w:tc>
        <w:tc>
          <w:tcPr>
            <w:tcW w:w="703"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 </w:t>
            </w:r>
          </w:p>
        </w:tc>
        <w:tc>
          <w:tcPr>
            <w:tcW w:w="696" w:type="dxa"/>
            <w:shd w:val="clear" w:color="auto" w:fill="auto"/>
            <w:vAlign w:val="center"/>
            <w:hideMark/>
          </w:tcPr>
          <w:p w:rsidR="00C32503" w:rsidRPr="00FE0603" w:rsidRDefault="00C32503" w:rsidP="007B0405">
            <w:pPr>
              <w:jc w:val="center"/>
              <w:rPr>
                <w:bCs/>
                <w:lang w:val="kk-KZ"/>
              </w:rPr>
            </w:pPr>
            <w:r w:rsidRPr="00264BCF">
              <w:rPr>
                <w:bCs/>
              </w:rPr>
              <w:t>2012</w:t>
            </w:r>
            <w:r w:rsidR="00FE0603">
              <w:rPr>
                <w:bCs/>
                <w:lang w:val="kk-KZ"/>
              </w:rPr>
              <w:t xml:space="preserve"> год </w:t>
            </w:r>
          </w:p>
        </w:tc>
        <w:tc>
          <w:tcPr>
            <w:tcW w:w="700" w:type="dxa"/>
            <w:shd w:val="clear" w:color="auto" w:fill="auto"/>
            <w:vAlign w:val="center"/>
            <w:hideMark/>
          </w:tcPr>
          <w:p w:rsidR="00C32503" w:rsidRPr="00FE0603" w:rsidRDefault="00C32503" w:rsidP="007B0405">
            <w:pPr>
              <w:jc w:val="center"/>
              <w:rPr>
                <w:bCs/>
                <w:lang w:val="kk-KZ"/>
              </w:rPr>
            </w:pPr>
            <w:r w:rsidRPr="00264BCF">
              <w:rPr>
                <w:bCs/>
              </w:rPr>
              <w:t>2013</w:t>
            </w:r>
            <w:r w:rsidR="00FE0603">
              <w:rPr>
                <w:bCs/>
                <w:lang w:val="kk-KZ"/>
              </w:rPr>
              <w:t xml:space="preserve"> год</w:t>
            </w:r>
          </w:p>
        </w:tc>
        <w:tc>
          <w:tcPr>
            <w:tcW w:w="718" w:type="dxa"/>
            <w:shd w:val="clear" w:color="auto" w:fill="auto"/>
            <w:vAlign w:val="center"/>
            <w:hideMark/>
          </w:tcPr>
          <w:p w:rsidR="00C32503" w:rsidRPr="00FE0603" w:rsidRDefault="00C32503" w:rsidP="007B0405">
            <w:pPr>
              <w:jc w:val="center"/>
              <w:rPr>
                <w:bCs/>
                <w:lang w:val="kk-KZ"/>
              </w:rPr>
            </w:pPr>
            <w:r w:rsidRPr="00264BCF">
              <w:rPr>
                <w:bCs/>
              </w:rPr>
              <w:t>2014</w:t>
            </w:r>
            <w:r w:rsidR="00FE0603">
              <w:rPr>
                <w:bCs/>
                <w:lang w:val="kk-KZ"/>
              </w:rPr>
              <w:t xml:space="preserve"> год</w:t>
            </w:r>
          </w:p>
        </w:tc>
        <w:tc>
          <w:tcPr>
            <w:tcW w:w="696"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w:t>
            </w:r>
          </w:p>
        </w:tc>
        <w:tc>
          <w:tcPr>
            <w:tcW w:w="700"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700"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w:t>
            </w:r>
          </w:p>
        </w:tc>
        <w:tc>
          <w:tcPr>
            <w:tcW w:w="817" w:type="dxa"/>
            <w:shd w:val="clear" w:color="auto" w:fill="auto"/>
            <w:vAlign w:val="center"/>
            <w:hideMark/>
          </w:tcPr>
          <w:p w:rsidR="00C32503" w:rsidRPr="00FE0603" w:rsidRDefault="00C32503" w:rsidP="007B0405">
            <w:pPr>
              <w:jc w:val="center"/>
              <w:rPr>
                <w:bCs/>
                <w:lang w:val="kk-KZ"/>
              </w:rPr>
            </w:pPr>
            <w:r w:rsidRPr="00264BCF">
              <w:rPr>
                <w:bCs/>
              </w:rPr>
              <w:t>2019</w:t>
            </w:r>
            <w:r w:rsidR="00FE0603">
              <w:rPr>
                <w:bCs/>
                <w:lang w:val="kk-KZ"/>
              </w:rPr>
              <w:t xml:space="preserve"> год</w:t>
            </w:r>
          </w:p>
        </w:tc>
        <w:tc>
          <w:tcPr>
            <w:tcW w:w="876"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896"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854"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r>
      <w:tr w:rsidR="00AE5735" w:rsidRPr="00264BCF" w:rsidTr="00AE5735">
        <w:trPr>
          <w:trHeight w:val="70"/>
        </w:trPr>
        <w:tc>
          <w:tcPr>
            <w:tcW w:w="4746" w:type="dxa"/>
            <w:shd w:val="clear" w:color="auto" w:fill="auto"/>
            <w:vAlign w:val="center"/>
          </w:tcPr>
          <w:p w:rsidR="00AE5735" w:rsidRPr="00AE5735" w:rsidRDefault="00AE5735" w:rsidP="007B0405">
            <w:pPr>
              <w:jc w:val="center"/>
              <w:rPr>
                <w:bCs/>
                <w:lang w:val="kk-KZ"/>
              </w:rPr>
            </w:pPr>
            <w:r>
              <w:rPr>
                <w:bCs/>
                <w:lang w:val="kk-KZ"/>
              </w:rPr>
              <w:t>1</w:t>
            </w:r>
          </w:p>
        </w:tc>
        <w:tc>
          <w:tcPr>
            <w:tcW w:w="700" w:type="dxa"/>
            <w:shd w:val="clear" w:color="auto" w:fill="auto"/>
            <w:vAlign w:val="center"/>
          </w:tcPr>
          <w:p w:rsidR="00AE5735" w:rsidRPr="00AE5735" w:rsidRDefault="00AE5735" w:rsidP="007B0405">
            <w:pPr>
              <w:jc w:val="center"/>
              <w:rPr>
                <w:bCs/>
                <w:lang w:val="kk-KZ"/>
              </w:rPr>
            </w:pPr>
            <w:r>
              <w:rPr>
                <w:bCs/>
                <w:lang w:val="kk-KZ"/>
              </w:rPr>
              <w:t>2</w:t>
            </w:r>
          </w:p>
        </w:tc>
        <w:tc>
          <w:tcPr>
            <w:tcW w:w="703" w:type="dxa"/>
            <w:shd w:val="clear" w:color="auto" w:fill="auto"/>
            <w:vAlign w:val="center"/>
          </w:tcPr>
          <w:p w:rsidR="00AE5735" w:rsidRPr="00AE5735" w:rsidRDefault="00AE5735" w:rsidP="007B0405">
            <w:pPr>
              <w:jc w:val="center"/>
              <w:rPr>
                <w:bCs/>
                <w:lang w:val="kk-KZ"/>
              </w:rPr>
            </w:pPr>
            <w:r>
              <w:rPr>
                <w:bCs/>
                <w:lang w:val="kk-KZ"/>
              </w:rPr>
              <w:t>3</w:t>
            </w:r>
          </w:p>
        </w:tc>
        <w:tc>
          <w:tcPr>
            <w:tcW w:w="696" w:type="dxa"/>
            <w:shd w:val="clear" w:color="auto" w:fill="auto"/>
            <w:vAlign w:val="center"/>
          </w:tcPr>
          <w:p w:rsidR="00AE5735" w:rsidRPr="00AE5735" w:rsidRDefault="00AE5735" w:rsidP="007B0405">
            <w:pPr>
              <w:jc w:val="center"/>
              <w:rPr>
                <w:bCs/>
                <w:lang w:val="kk-KZ"/>
              </w:rPr>
            </w:pPr>
            <w:r>
              <w:rPr>
                <w:bCs/>
                <w:lang w:val="kk-KZ"/>
              </w:rPr>
              <w:t>4</w:t>
            </w:r>
          </w:p>
        </w:tc>
        <w:tc>
          <w:tcPr>
            <w:tcW w:w="700" w:type="dxa"/>
            <w:shd w:val="clear" w:color="auto" w:fill="auto"/>
            <w:vAlign w:val="center"/>
          </w:tcPr>
          <w:p w:rsidR="00AE5735" w:rsidRPr="00AE5735" w:rsidRDefault="00AE5735" w:rsidP="007B0405">
            <w:pPr>
              <w:jc w:val="center"/>
              <w:rPr>
                <w:bCs/>
                <w:lang w:val="kk-KZ"/>
              </w:rPr>
            </w:pPr>
            <w:r>
              <w:rPr>
                <w:bCs/>
                <w:lang w:val="kk-KZ"/>
              </w:rPr>
              <w:t>5</w:t>
            </w:r>
          </w:p>
        </w:tc>
        <w:tc>
          <w:tcPr>
            <w:tcW w:w="718" w:type="dxa"/>
            <w:shd w:val="clear" w:color="auto" w:fill="auto"/>
            <w:vAlign w:val="center"/>
          </w:tcPr>
          <w:p w:rsidR="00AE5735" w:rsidRPr="00AE5735" w:rsidRDefault="00AE5735" w:rsidP="007B0405">
            <w:pPr>
              <w:jc w:val="center"/>
              <w:rPr>
                <w:bCs/>
                <w:lang w:val="kk-KZ"/>
              </w:rPr>
            </w:pPr>
            <w:r>
              <w:rPr>
                <w:bCs/>
                <w:lang w:val="kk-KZ"/>
              </w:rPr>
              <w:t>6</w:t>
            </w:r>
          </w:p>
        </w:tc>
        <w:tc>
          <w:tcPr>
            <w:tcW w:w="696" w:type="dxa"/>
            <w:shd w:val="clear" w:color="auto" w:fill="auto"/>
            <w:vAlign w:val="center"/>
          </w:tcPr>
          <w:p w:rsidR="00AE5735" w:rsidRPr="00AE5735" w:rsidRDefault="00AE5735" w:rsidP="007B0405">
            <w:pPr>
              <w:jc w:val="center"/>
              <w:rPr>
                <w:bCs/>
                <w:lang w:val="kk-KZ"/>
              </w:rPr>
            </w:pPr>
            <w:r>
              <w:rPr>
                <w:bCs/>
                <w:lang w:val="kk-KZ"/>
              </w:rPr>
              <w:t>7</w:t>
            </w:r>
          </w:p>
        </w:tc>
        <w:tc>
          <w:tcPr>
            <w:tcW w:w="700" w:type="dxa"/>
            <w:shd w:val="clear" w:color="auto" w:fill="auto"/>
            <w:vAlign w:val="center"/>
          </w:tcPr>
          <w:p w:rsidR="00AE5735" w:rsidRPr="00AE5735" w:rsidRDefault="00AE5735" w:rsidP="007B0405">
            <w:pPr>
              <w:jc w:val="center"/>
              <w:rPr>
                <w:bCs/>
                <w:lang w:val="kk-KZ"/>
              </w:rPr>
            </w:pPr>
            <w:r>
              <w:rPr>
                <w:bCs/>
                <w:lang w:val="kk-KZ"/>
              </w:rPr>
              <w:t>8</w:t>
            </w:r>
          </w:p>
        </w:tc>
        <w:tc>
          <w:tcPr>
            <w:tcW w:w="700" w:type="dxa"/>
            <w:shd w:val="clear" w:color="auto" w:fill="auto"/>
            <w:vAlign w:val="center"/>
          </w:tcPr>
          <w:p w:rsidR="00AE5735" w:rsidRPr="00AE5735" w:rsidRDefault="00AE5735" w:rsidP="007B0405">
            <w:pPr>
              <w:jc w:val="center"/>
              <w:rPr>
                <w:bCs/>
                <w:lang w:val="kk-KZ"/>
              </w:rPr>
            </w:pPr>
            <w:r>
              <w:rPr>
                <w:bCs/>
                <w:lang w:val="kk-KZ"/>
              </w:rPr>
              <w:t>9</w:t>
            </w:r>
          </w:p>
        </w:tc>
        <w:tc>
          <w:tcPr>
            <w:tcW w:w="756" w:type="dxa"/>
            <w:shd w:val="clear" w:color="auto" w:fill="auto"/>
            <w:vAlign w:val="center"/>
          </w:tcPr>
          <w:p w:rsidR="00AE5735" w:rsidRPr="00AE5735" w:rsidRDefault="00AE5735" w:rsidP="007B0405">
            <w:pPr>
              <w:jc w:val="center"/>
              <w:rPr>
                <w:bCs/>
                <w:lang w:val="kk-KZ"/>
              </w:rPr>
            </w:pPr>
            <w:r>
              <w:rPr>
                <w:bCs/>
                <w:lang w:val="kk-KZ"/>
              </w:rPr>
              <w:t>10</w:t>
            </w:r>
          </w:p>
        </w:tc>
        <w:tc>
          <w:tcPr>
            <w:tcW w:w="817" w:type="dxa"/>
            <w:shd w:val="clear" w:color="auto" w:fill="auto"/>
            <w:vAlign w:val="center"/>
          </w:tcPr>
          <w:p w:rsidR="00AE5735" w:rsidRPr="00AE5735" w:rsidRDefault="00AE5735" w:rsidP="007B0405">
            <w:pPr>
              <w:jc w:val="center"/>
              <w:rPr>
                <w:bCs/>
                <w:lang w:val="kk-KZ"/>
              </w:rPr>
            </w:pPr>
            <w:r>
              <w:rPr>
                <w:bCs/>
                <w:lang w:val="kk-KZ"/>
              </w:rPr>
              <w:t>11</w:t>
            </w:r>
          </w:p>
        </w:tc>
        <w:tc>
          <w:tcPr>
            <w:tcW w:w="876" w:type="dxa"/>
            <w:shd w:val="clear" w:color="auto" w:fill="auto"/>
            <w:vAlign w:val="center"/>
          </w:tcPr>
          <w:p w:rsidR="00AE5735" w:rsidRPr="00AE5735" w:rsidRDefault="00AE5735" w:rsidP="007B0405">
            <w:pPr>
              <w:jc w:val="center"/>
              <w:rPr>
                <w:bCs/>
                <w:lang w:val="kk-KZ"/>
              </w:rPr>
            </w:pPr>
            <w:r>
              <w:rPr>
                <w:bCs/>
                <w:lang w:val="kk-KZ"/>
              </w:rPr>
              <w:t>12</w:t>
            </w:r>
          </w:p>
        </w:tc>
        <w:tc>
          <w:tcPr>
            <w:tcW w:w="896" w:type="dxa"/>
            <w:shd w:val="clear" w:color="auto" w:fill="auto"/>
            <w:vAlign w:val="center"/>
          </w:tcPr>
          <w:p w:rsidR="00AE5735" w:rsidRPr="00AE5735" w:rsidRDefault="00AE5735" w:rsidP="007B0405">
            <w:pPr>
              <w:jc w:val="center"/>
              <w:rPr>
                <w:bCs/>
                <w:lang w:val="kk-KZ"/>
              </w:rPr>
            </w:pPr>
            <w:r>
              <w:rPr>
                <w:bCs/>
                <w:lang w:val="kk-KZ"/>
              </w:rPr>
              <w:t>13</w:t>
            </w:r>
          </w:p>
        </w:tc>
        <w:tc>
          <w:tcPr>
            <w:tcW w:w="854" w:type="dxa"/>
            <w:shd w:val="clear" w:color="auto" w:fill="auto"/>
            <w:vAlign w:val="center"/>
          </w:tcPr>
          <w:p w:rsidR="00AE5735" w:rsidRPr="00AE5735" w:rsidRDefault="00AE5735" w:rsidP="007B0405">
            <w:pPr>
              <w:jc w:val="center"/>
              <w:rPr>
                <w:bCs/>
                <w:lang w:val="kk-KZ"/>
              </w:rPr>
            </w:pPr>
            <w:r>
              <w:rPr>
                <w:bCs/>
                <w:lang w:val="kk-KZ"/>
              </w:rPr>
              <w:t>14</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1,973 </w:t>
            </w:r>
          </w:p>
        </w:tc>
        <w:tc>
          <w:tcPr>
            <w:tcW w:w="817" w:type="dxa"/>
            <w:shd w:val="clear" w:color="auto" w:fill="auto"/>
            <w:noWrap/>
            <w:vAlign w:val="center"/>
            <w:hideMark/>
          </w:tcPr>
          <w:p w:rsidR="00C32503" w:rsidRPr="00264BCF" w:rsidRDefault="00C32503" w:rsidP="007B0405">
            <w:pPr>
              <w:jc w:val="center"/>
            </w:pPr>
            <w:r w:rsidRPr="00264BCF">
              <w:t xml:space="preserve">1,779 </w:t>
            </w:r>
          </w:p>
        </w:tc>
        <w:tc>
          <w:tcPr>
            <w:tcW w:w="876" w:type="dxa"/>
            <w:shd w:val="clear" w:color="auto" w:fill="auto"/>
            <w:noWrap/>
            <w:vAlign w:val="center"/>
            <w:hideMark/>
          </w:tcPr>
          <w:p w:rsidR="00C32503" w:rsidRPr="00264BCF" w:rsidRDefault="00C32503" w:rsidP="007B0405">
            <w:pPr>
              <w:jc w:val="center"/>
            </w:pPr>
            <w:r w:rsidRPr="00264BCF">
              <w:t xml:space="preserve">1,464 </w:t>
            </w:r>
          </w:p>
        </w:tc>
        <w:tc>
          <w:tcPr>
            <w:tcW w:w="896" w:type="dxa"/>
            <w:shd w:val="clear" w:color="auto" w:fill="auto"/>
            <w:noWrap/>
            <w:vAlign w:val="center"/>
            <w:hideMark/>
          </w:tcPr>
          <w:p w:rsidR="00C32503" w:rsidRPr="00264BCF" w:rsidRDefault="00C32503" w:rsidP="007B0405">
            <w:pPr>
              <w:jc w:val="center"/>
            </w:pPr>
            <w:r w:rsidRPr="00264BCF">
              <w:t xml:space="preserve">1,260 </w:t>
            </w:r>
          </w:p>
        </w:tc>
        <w:tc>
          <w:tcPr>
            <w:tcW w:w="854" w:type="dxa"/>
            <w:shd w:val="clear" w:color="auto" w:fill="auto"/>
            <w:noWrap/>
            <w:vAlign w:val="center"/>
            <w:hideMark/>
          </w:tcPr>
          <w:p w:rsidR="00C32503" w:rsidRPr="00264BCF" w:rsidRDefault="00C32503" w:rsidP="007B0405">
            <w:pPr>
              <w:jc w:val="center"/>
            </w:pPr>
            <w:r w:rsidRPr="00264BCF">
              <w:t xml:space="preserve">1,334 </w:t>
            </w:r>
          </w:p>
        </w:tc>
      </w:tr>
      <w:tr w:rsidR="00C32503" w:rsidRPr="00264BCF" w:rsidTr="00AE5735">
        <w:trPr>
          <w:trHeight w:val="630"/>
        </w:trPr>
        <w:tc>
          <w:tcPr>
            <w:tcW w:w="4746"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3"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1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6" w:type="dxa"/>
            <w:shd w:val="clear" w:color="auto" w:fill="auto"/>
            <w:noWrap/>
            <w:vAlign w:val="center"/>
            <w:hideMark/>
          </w:tcPr>
          <w:p w:rsidR="00C32503" w:rsidRPr="00264BCF" w:rsidRDefault="00C32503" w:rsidP="007B0405">
            <w:pPr>
              <w:jc w:val="center"/>
            </w:pPr>
            <w:r w:rsidRPr="00264BCF">
              <w:t xml:space="preserve">0,145 </w:t>
            </w:r>
          </w:p>
        </w:tc>
        <w:tc>
          <w:tcPr>
            <w:tcW w:w="817" w:type="dxa"/>
            <w:shd w:val="clear" w:color="auto" w:fill="auto"/>
            <w:noWrap/>
            <w:vAlign w:val="center"/>
            <w:hideMark/>
          </w:tcPr>
          <w:p w:rsidR="00C32503" w:rsidRPr="00264BCF" w:rsidRDefault="00C32503" w:rsidP="007B0405">
            <w:pPr>
              <w:jc w:val="center"/>
            </w:pPr>
            <w:r w:rsidRPr="00264BCF">
              <w:t xml:space="preserve">6,440 </w:t>
            </w:r>
          </w:p>
        </w:tc>
        <w:tc>
          <w:tcPr>
            <w:tcW w:w="876" w:type="dxa"/>
            <w:shd w:val="clear" w:color="auto" w:fill="auto"/>
            <w:noWrap/>
            <w:vAlign w:val="center"/>
            <w:hideMark/>
          </w:tcPr>
          <w:p w:rsidR="00C32503" w:rsidRPr="00264BCF" w:rsidRDefault="00C32503" w:rsidP="007B0405">
            <w:pPr>
              <w:jc w:val="center"/>
            </w:pPr>
            <w:r w:rsidRPr="00264BCF">
              <w:t xml:space="preserve">2,199 </w:t>
            </w:r>
          </w:p>
        </w:tc>
        <w:tc>
          <w:tcPr>
            <w:tcW w:w="896" w:type="dxa"/>
            <w:shd w:val="clear" w:color="auto" w:fill="auto"/>
            <w:noWrap/>
            <w:vAlign w:val="center"/>
            <w:hideMark/>
          </w:tcPr>
          <w:p w:rsidR="00C32503" w:rsidRPr="00264BCF" w:rsidRDefault="00C32503" w:rsidP="007B0405">
            <w:pPr>
              <w:jc w:val="center"/>
            </w:pPr>
            <w:r w:rsidRPr="00264BCF">
              <w:t xml:space="preserve">2,540 </w:t>
            </w:r>
          </w:p>
        </w:tc>
        <w:tc>
          <w:tcPr>
            <w:tcW w:w="854" w:type="dxa"/>
            <w:shd w:val="clear" w:color="auto" w:fill="auto"/>
            <w:noWrap/>
            <w:vAlign w:val="center"/>
            <w:hideMark/>
          </w:tcPr>
          <w:p w:rsidR="00C32503" w:rsidRPr="00264BCF" w:rsidRDefault="00C32503" w:rsidP="007B0405">
            <w:pPr>
              <w:jc w:val="center"/>
            </w:pPr>
            <w:r w:rsidRPr="00264BCF">
              <w:t xml:space="preserve">2,900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4,900 </w:t>
            </w:r>
          </w:p>
        </w:tc>
        <w:tc>
          <w:tcPr>
            <w:tcW w:w="817" w:type="dxa"/>
            <w:shd w:val="clear" w:color="auto" w:fill="auto"/>
            <w:noWrap/>
            <w:vAlign w:val="center"/>
            <w:hideMark/>
          </w:tcPr>
          <w:p w:rsidR="00C32503" w:rsidRPr="00264BCF" w:rsidRDefault="00C32503" w:rsidP="007B0405">
            <w:pPr>
              <w:jc w:val="center"/>
            </w:pPr>
            <w:r w:rsidRPr="00264BCF">
              <w:t xml:space="preserve">8,598 </w:t>
            </w:r>
          </w:p>
        </w:tc>
        <w:tc>
          <w:tcPr>
            <w:tcW w:w="876" w:type="dxa"/>
            <w:shd w:val="clear" w:color="auto" w:fill="auto"/>
            <w:noWrap/>
            <w:vAlign w:val="center"/>
            <w:hideMark/>
          </w:tcPr>
          <w:p w:rsidR="00C32503" w:rsidRPr="00264BCF" w:rsidRDefault="00C32503" w:rsidP="007B0405">
            <w:pPr>
              <w:jc w:val="center"/>
            </w:pPr>
            <w:r w:rsidRPr="00264BCF">
              <w:t xml:space="preserve">5,172 </w:t>
            </w:r>
          </w:p>
        </w:tc>
        <w:tc>
          <w:tcPr>
            <w:tcW w:w="896" w:type="dxa"/>
            <w:shd w:val="clear" w:color="auto" w:fill="auto"/>
            <w:noWrap/>
            <w:vAlign w:val="center"/>
            <w:hideMark/>
          </w:tcPr>
          <w:p w:rsidR="00C32503" w:rsidRPr="00264BCF" w:rsidRDefault="00C32503" w:rsidP="007B0405">
            <w:pPr>
              <w:jc w:val="center"/>
            </w:pPr>
            <w:r w:rsidRPr="00264BCF">
              <w:t xml:space="preserve">4,100 </w:t>
            </w:r>
          </w:p>
        </w:tc>
        <w:tc>
          <w:tcPr>
            <w:tcW w:w="854" w:type="dxa"/>
            <w:shd w:val="clear" w:color="auto" w:fill="auto"/>
            <w:noWrap/>
            <w:vAlign w:val="center"/>
            <w:hideMark/>
          </w:tcPr>
          <w:p w:rsidR="00C32503" w:rsidRPr="00264BCF" w:rsidRDefault="00C32503" w:rsidP="007B0405">
            <w:pPr>
              <w:jc w:val="center"/>
            </w:pPr>
            <w:r w:rsidRPr="00264BCF">
              <w:t xml:space="preserve">2,858 </w:t>
            </w:r>
          </w:p>
        </w:tc>
      </w:tr>
      <w:tr w:rsidR="00C32503" w:rsidRPr="00264BCF" w:rsidTr="00AE5735">
        <w:trPr>
          <w:trHeight w:val="189"/>
        </w:trPr>
        <w:tc>
          <w:tcPr>
            <w:tcW w:w="4746" w:type="dxa"/>
            <w:shd w:val="clear" w:color="FFFFFF" w:fill="FFFFFF"/>
            <w:vAlign w:val="center"/>
            <w:hideMark/>
          </w:tcPr>
          <w:p w:rsidR="00C32503" w:rsidRPr="00264BCF" w:rsidRDefault="00C32503" w:rsidP="007B0405">
            <w:pPr>
              <w:rPr>
                <w:color w:val="000000"/>
              </w:rPr>
            </w:pPr>
            <w:r w:rsidRPr="00264BCF">
              <w:rPr>
                <w:color w:val="000000"/>
              </w:rPr>
              <w:t>АО "Отбасы банк" (АО "Жилстройсбербанк Казахстана")</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2,759 </w:t>
            </w:r>
          </w:p>
        </w:tc>
        <w:tc>
          <w:tcPr>
            <w:tcW w:w="817" w:type="dxa"/>
            <w:shd w:val="clear" w:color="auto" w:fill="auto"/>
            <w:noWrap/>
            <w:vAlign w:val="center"/>
            <w:hideMark/>
          </w:tcPr>
          <w:p w:rsidR="00C32503" w:rsidRPr="00264BCF" w:rsidRDefault="00C32503" w:rsidP="007B0405">
            <w:pPr>
              <w:jc w:val="center"/>
            </w:pPr>
            <w:r w:rsidRPr="00264BCF">
              <w:t xml:space="preserve">1,407 </w:t>
            </w:r>
          </w:p>
        </w:tc>
        <w:tc>
          <w:tcPr>
            <w:tcW w:w="876" w:type="dxa"/>
            <w:shd w:val="clear" w:color="auto" w:fill="auto"/>
            <w:noWrap/>
            <w:vAlign w:val="center"/>
            <w:hideMark/>
          </w:tcPr>
          <w:p w:rsidR="00C32503" w:rsidRPr="00264BCF" w:rsidRDefault="00C32503" w:rsidP="007B0405">
            <w:pPr>
              <w:jc w:val="center"/>
            </w:pPr>
            <w:r w:rsidRPr="00264BCF">
              <w:t xml:space="preserve">2,717 </w:t>
            </w:r>
          </w:p>
        </w:tc>
        <w:tc>
          <w:tcPr>
            <w:tcW w:w="896" w:type="dxa"/>
            <w:shd w:val="clear" w:color="auto" w:fill="auto"/>
            <w:noWrap/>
            <w:vAlign w:val="center"/>
            <w:hideMark/>
          </w:tcPr>
          <w:p w:rsidR="00C32503" w:rsidRPr="00264BCF" w:rsidRDefault="00C32503" w:rsidP="007B0405">
            <w:pPr>
              <w:jc w:val="center"/>
            </w:pPr>
            <w:r w:rsidRPr="00264BCF">
              <w:t xml:space="preserve">2,760 </w:t>
            </w:r>
          </w:p>
        </w:tc>
        <w:tc>
          <w:tcPr>
            <w:tcW w:w="854" w:type="dxa"/>
            <w:shd w:val="clear" w:color="auto" w:fill="auto"/>
            <w:noWrap/>
            <w:vAlign w:val="center"/>
            <w:hideMark/>
          </w:tcPr>
          <w:p w:rsidR="00C32503" w:rsidRPr="00264BCF" w:rsidRDefault="00C32503" w:rsidP="007B0405">
            <w:pPr>
              <w:jc w:val="center"/>
            </w:pPr>
            <w:r w:rsidRPr="00264BCF">
              <w:t xml:space="preserve">1,985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2,161 </w:t>
            </w:r>
          </w:p>
        </w:tc>
        <w:tc>
          <w:tcPr>
            <w:tcW w:w="817" w:type="dxa"/>
            <w:shd w:val="clear" w:color="auto" w:fill="auto"/>
            <w:noWrap/>
            <w:vAlign w:val="center"/>
            <w:hideMark/>
          </w:tcPr>
          <w:p w:rsidR="00C32503" w:rsidRPr="00264BCF" w:rsidRDefault="00C32503" w:rsidP="007B0405">
            <w:pPr>
              <w:jc w:val="center"/>
            </w:pPr>
            <w:r w:rsidRPr="00264BCF">
              <w:t xml:space="preserve">1,746 </w:t>
            </w:r>
          </w:p>
        </w:tc>
        <w:tc>
          <w:tcPr>
            <w:tcW w:w="876" w:type="dxa"/>
            <w:shd w:val="clear" w:color="auto" w:fill="auto"/>
            <w:noWrap/>
            <w:vAlign w:val="center"/>
            <w:hideMark/>
          </w:tcPr>
          <w:p w:rsidR="00C32503" w:rsidRPr="00264BCF" w:rsidRDefault="00C32503" w:rsidP="007B0405">
            <w:pPr>
              <w:jc w:val="center"/>
            </w:pPr>
            <w:r w:rsidRPr="00264BCF">
              <w:t xml:space="preserve">1,619 </w:t>
            </w:r>
          </w:p>
        </w:tc>
        <w:tc>
          <w:tcPr>
            <w:tcW w:w="896" w:type="dxa"/>
            <w:shd w:val="clear" w:color="auto" w:fill="auto"/>
            <w:noWrap/>
            <w:vAlign w:val="center"/>
            <w:hideMark/>
          </w:tcPr>
          <w:p w:rsidR="00C32503" w:rsidRPr="00264BCF" w:rsidRDefault="00C32503" w:rsidP="007B0405">
            <w:pPr>
              <w:jc w:val="center"/>
            </w:pPr>
            <w:r w:rsidRPr="00264BCF">
              <w:t xml:space="preserve">2,210 </w:t>
            </w:r>
          </w:p>
        </w:tc>
        <w:tc>
          <w:tcPr>
            <w:tcW w:w="854" w:type="dxa"/>
            <w:shd w:val="clear" w:color="auto" w:fill="auto"/>
            <w:noWrap/>
            <w:vAlign w:val="center"/>
            <w:hideMark/>
          </w:tcPr>
          <w:p w:rsidR="00C32503" w:rsidRPr="00264BCF" w:rsidRDefault="00C32503" w:rsidP="007B0405">
            <w:pPr>
              <w:jc w:val="center"/>
            </w:pPr>
            <w:r w:rsidRPr="00264BCF">
              <w:t xml:space="preserve">1,821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ДБ АО "Сбербанк"</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1,183 </w:t>
            </w:r>
          </w:p>
        </w:tc>
        <w:tc>
          <w:tcPr>
            <w:tcW w:w="817" w:type="dxa"/>
            <w:shd w:val="clear" w:color="auto" w:fill="auto"/>
            <w:noWrap/>
            <w:vAlign w:val="center"/>
            <w:hideMark/>
          </w:tcPr>
          <w:p w:rsidR="00C32503" w:rsidRPr="00264BCF" w:rsidRDefault="00C32503" w:rsidP="007B0405">
            <w:pPr>
              <w:jc w:val="center"/>
            </w:pPr>
            <w:r w:rsidRPr="00264BCF">
              <w:t xml:space="preserve">1,289 </w:t>
            </w:r>
          </w:p>
        </w:tc>
        <w:tc>
          <w:tcPr>
            <w:tcW w:w="876" w:type="dxa"/>
            <w:shd w:val="clear" w:color="auto" w:fill="auto"/>
            <w:noWrap/>
            <w:vAlign w:val="center"/>
            <w:hideMark/>
          </w:tcPr>
          <w:p w:rsidR="00C32503" w:rsidRPr="00264BCF" w:rsidRDefault="00C32503" w:rsidP="007B0405">
            <w:pPr>
              <w:jc w:val="center"/>
            </w:pPr>
            <w:r w:rsidRPr="00264BCF">
              <w:t xml:space="preserve">1,480 </w:t>
            </w:r>
          </w:p>
        </w:tc>
        <w:tc>
          <w:tcPr>
            <w:tcW w:w="896" w:type="dxa"/>
            <w:shd w:val="clear" w:color="auto" w:fill="auto"/>
            <w:noWrap/>
            <w:vAlign w:val="center"/>
            <w:hideMark/>
          </w:tcPr>
          <w:p w:rsidR="00C32503" w:rsidRPr="00264BCF" w:rsidRDefault="00C32503" w:rsidP="007B0405">
            <w:pPr>
              <w:jc w:val="center"/>
            </w:pPr>
            <w:r w:rsidRPr="00264BCF">
              <w:t xml:space="preserve">1,260 </w:t>
            </w:r>
          </w:p>
        </w:tc>
        <w:tc>
          <w:tcPr>
            <w:tcW w:w="854" w:type="dxa"/>
            <w:shd w:val="clear" w:color="auto" w:fill="auto"/>
            <w:noWrap/>
            <w:vAlign w:val="center"/>
            <w:hideMark/>
          </w:tcPr>
          <w:p w:rsidR="00C32503" w:rsidRPr="00264BCF" w:rsidRDefault="00C32503" w:rsidP="007B0405">
            <w:pPr>
              <w:jc w:val="center"/>
            </w:pPr>
            <w:r w:rsidRPr="00264BCF">
              <w:t xml:space="preserve">1,519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"Евразийский Банк"</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0,824 </w:t>
            </w:r>
          </w:p>
        </w:tc>
        <w:tc>
          <w:tcPr>
            <w:tcW w:w="817" w:type="dxa"/>
            <w:shd w:val="clear" w:color="auto" w:fill="auto"/>
            <w:noWrap/>
            <w:vAlign w:val="center"/>
            <w:hideMark/>
          </w:tcPr>
          <w:p w:rsidR="00C32503" w:rsidRPr="00264BCF" w:rsidRDefault="00C32503" w:rsidP="007B0405">
            <w:pPr>
              <w:jc w:val="center"/>
            </w:pPr>
            <w:r w:rsidRPr="00264BCF">
              <w:t xml:space="preserve">1,019 </w:t>
            </w:r>
          </w:p>
        </w:tc>
        <w:tc>
          <w:tcPr>
            <w:tcW w:w="876" w:type="dxa"/>
            <w:shd w:val="clear" w:color="auto" w:fill="auto"/>
            <w:noWrap/>
            <w:vAlign w:val="center"/>
            <w:hideMark/>
          </w:tcPr>
          <w:p w:rsidR="00C32503" w:rsidRPr="00264BCF" w:rsidRDefault="00C32503" w:rsidP="007B0405">
            <w:pPr>
              <w:jc w:val="center"/>
            </w:pPr>
            <w:r w:rsidRPr="00264BCF">
              <w:t xml:space="preserve">1,295 </w:t>
            </w:r>
          </w:p>
        </w:tc>
        <w:tc>
          <w:tcPr>
            <w:tcW w:w="896" w:type="dxa"/>
            <w:shd w:val="clear" w:color="auto" w:fill="auto"/>
            <w:noWrap/>
            <w:vAlign w:val="center"/>
            <w:hideMark/>
          </w:tcPr>
          <w:p w:rsidR="00C32503" w:rsidRPr="00264BCF" w:rsidRDefault="00C32503" w:rsidP="007B0405">
            <w:pPr>
              <w:jc w:val="center"/>
            </w:pPr>
            <w:r w:rsidRPr="00264BCF">
              <w:t xml:space="preserve">1,340 </w:t>
            </w:r>
          </w:p>
        </w:tc>
        <w:tc>
          <w:tcPr>
            <w:tcW w:w="854" w:type="dxa"/>
            <w:shd w:val="clear" w:color="auto" w:fill="auto"/>
            <w:noWrap/>
            <w:vAlign w:val="center"/>
            <w:hideMark/>
          </w:tcPr>
          <w:p w:rsidR="00C32503" w:rsidRPr="00264BCF" w:rsidRDefault="00C32503" w:rsidP="007B0405">
            <w:pPr>
              <w:jc w:val="center"/>
            </w:pPr>
            <w:r w:rsidRPr="00264BCF">
              <w:t xml:space="preserve">1,869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1,018 </w:t>
            </w:r>
          </w:p>
        </w:tc>
        <w:tc>
          <w:tcPr>
            <w:tcW w:w="817" w:type="dxa"/>
            <w:shd w:val="clear" w:color="auto" w:fill="auto"/>
            <w:noWrap/>
            <w:vAlign w:val="center"/>
            <w:hideMark/>
          </w:tcPr>
          <w:p w:rsidR="00C32503" w:rsidRPr="00264BCF" w:rsidRDefault="00C32503" w:rsidP="007B0405">
            <w:pPr>
              <w:jc w:val="center"/>
            </w:pPr>
            <w:r w:rsidRPr="00264BCF">
              <w:t xml:space="preserve">1,373 </w:t>
            </w:r>
          </w:p>
        </w:tc>
        <w:tc>
          <w:tcPr>
            <w:tcW w:w="876" w:type="dxa"/>
            <w:shd w:val="clear" w:color="auto" w:fill="auto"/>
            <w:noWrap/>
            <w:vAlign w:val="center"/>
            <w:hideMark/>
          </w:tcPr>
          <w:p w:rsidR="00C32503" w:rsidRPr="00264BCF" w:rsidRDefault="00C32503" w:rsidP="007B0405">
            <w:pPr>
              <w:jc w:val="center"/>
            </w:pPr>
            <w:r w:rsidRPr="00264BCF">
              <w:t xml:space="preserve">1,571 </w:t>
            </w:r>
          </w:p>
        </w:tc>
        <w:tc>
          <w:tcPr>
            <w:tcW w:w="896" w:type="dxa"/>
            <w:shd w:val="clear" w:color="auto" w:fill="auto"/>
            <w:noWrap/>
            <w:vAlign w:val="center"/>
            <w:hideMark/>
          </w:tcPr>
          <w:p w:rsidR="00C32503" w:rsidRPr="00264BCF" w:rsidRDefault="00C32503" w:rsidP="007B0405">
            <w:pPr>
              <w:jc w:val="center"/>
            </w:pPr>
            <w:r w:rsidRPr="00264BCF">
              <w:t xml:space="preserve">1,590 </w:t>
            </w:r>
          </w:p>
        </w:tc>
        <w:tc>
          <w:tcPr>
            <w:tcW w:w="854" w:type="dxa"/>
            <w:shd w:val="clear" w:color="auto" w:fill="auto"/>
            <w:noWrap/>
            <w:vAlign w:val="center"/>
            <w:hideMark/>
          </w:tcPr>
          <w:p w:rsidR="00C32503" w:rsidRPr="00264BCF" w:rsidRDefault="00C32503" w:rsidP="007B0405">
            <w:pPr>
              <w:jc w:val="center"/>
            </w:pPr>
            <w:r w:rsidRPr="00264BCF">
              <w:t xml:space="preserve">1,765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0,904 </w:t>
            </w:r>
          </w:p>
        </w:tc>
        <w:tc>
          <w:tcPr>
            <w:tcW w:w="817" w:type="dxa"/>
            <w:shd w:val="clear" w:color="auto" w:fill="auto"/>
            <w:noWrap/>
            <w:vAlign w:val="center"/>
            <w:hideMark/>
          </w:tcPr>
          <w:p w:rsidR="00C32503" w:rsidRPr="00264BCF" w:rsidRDefault="00C32503" w:rsidP="007B0405">
            <w:pPr>
              <w:jc w:val="center"/>
            </w:pPr>
            <w:r w:rsidRPr="00264BCF">
              <w:t xml:space="preserve">1,177 </w:t>
            </w:r>
          </w:p>
        </w:tc>
        <w:tc>
          <w:tcPr>
            <w:tcW w:w="876" w:type="dxa"/>
            <w:shd w:val="clear" w:color="auto" w:fill="auto"/>
            <w:noWrap/>
            <w:vAlign w:val="center"/>
            <w:hideMark/>
          </w:tcPr>
          <w:p w:rsidR="00C32503" w:rsidRPr="00264BCF" w:rsidRDefault="00C32503" w:rsidP="007B0405">
            <w:pPr>
              <w:jc w:val="center"/>
            </w:pPr>
            <w:r w:rsidRPr="00264BCF">
              <w:t xml:space="preserve">1,665 </w:t>
            </w:r>
          </w:p>
        </w:tc>
        <w:tc>
          <w:tcPr>
            <w:tcW w:w="896" w:type="dxa"/>
            <w:shd w:val="clear" w:color="auto" w:fill="auto"/>
            <w:noWrap/>
            <w:vAlign w:val="center"/>
            <w:hideMark/>
          </w:tcPr>
          <w:p w:rsidR="00C32503" w:rsidRPr="00264BCF" w:rsidRDefault="00C32503" w:rsidP="007B0405">
            <w:pPr>
              <w:jc w:val="center"/>
            </w:pPr>
            <w:r w:rsidRPr="00264BCF">
              <w:t xml:space="preserve">1,640 </w:t>
            </w:r>
          </w:p>
        </w:tc>
        <w:tc>
          <w:tcPr>
            <w:tcW w:w="854" w:type="dxa"/>
            <w:shd w:val="clear" w:color="auto" w:fill="auto"/>
            <w:noWrap/>
            <w:vAlign w:val="center"/>
            <w:hideMark/>
          </w:tcPr>
          <w:p w:rsidR="00C32503" w:rsidRPr="00264BCF" w:rsidRDefault="00C32503" w:rsidP="007B0405">
            <w:pPr>
              <w:jc w:val="center"/>
            </w:pPr>
            <w:r w:rsidRPr="00264BCF">
              <w:t xml:space="preserve">3,953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2,076 </w:t>
            </w:r>
          </w:p>
        </w:tc>
        <w:tc>
          <w:tcPr>
            <w:tcW w:w="817" w:type="dxa"/>
            <w:shd w:val="clear" w:color="auto" w:fill="auto"/>
            <w:noWrap/>
            <w:vAlign w:val="center"/>
            <w:hideMark/>
          </w:tcPr>
          <w:p w:rsidR="00C32503" w:rsidRPr="00264BCF" w:rsidRDefault="00C32503" w:rsidP="007B0405">
            <w:pPr>
              <w:jc w:val="center"/>
            </w:pPr>
            <w:r w:rsidRPr="00264BCF">
              <w:t xml:space="preserve">1,988 </w:t>
            </w:r>
          </w:p>
        </w:tc>
        <w:tc>
          <w:tcPr>
            <w:tcW w:w="876" w:type="dxa"/>
            <w:shd w:val="clear" w:color="auto" w:fill="auto"/>
            <w:noWrap/>
            <w:vAlign w:val="center"/>
            <w:hideMark/>
          </w:tcPr>
          <w:p w:rsidR="00C32503" w:rsidRPr="00264BCF" w:rsidRDefault="00C32503" w:rsidP="007B0405">
            <w:pPr>
              <w:jc w:val="center"/>
            </w:pPr>
            <w:r w:rsidRPr="00264BCF">
              <w:t xml:space="preserve">1,955 </w:t>
            </w:r>
          </w:p>
        </w:tc>
        <w:tc>
          <w:tcPr>
            <w:tcW w:w="896" w:type="dxa"/>
            <w:shd w:val="clear" w:color="auto" w:fill="auto"/>
            <w:noWrap/>
            <w:vAlign w:val="center"/>
            <w:hideMark/>
          </w:tcPr>
          <w:p w:rsidR="00C32503" w:rsidRPr="00264BCF" w:rsidRDefault="00C32503" w:rsidP="007B0405">
            <w:pPr>
              <w:jc w:val="center"/>
            </w:pPr>
            <w:r w:rsidRPr="00264BCF">
              <w:t xml:space="preserve">2,130 </w:t>
            </w:r>
          </w:p>
        </w:tc>
        <w:tc>
          <w:tcPr>
            <w:tcW w:w="854" w:type="dxa"/>
            <w:shd w:val="clear" w:color="auto" w:fill="auto"/>
            <w:noWrap/>
            <w:vAlign w:val="center"/>
            <w:hideMark/>
          </w:tcPr>
          <w:p w:rsidR="00C32503" w:rsidRPr="00264BCF" w:rsidRDefault="00C32503" w:rsidP="007B0405">
            <w:pPr>
              <w:jc w:val="center"/>
            </w:pPr>
            <w:r w:rsidRPr="00264BCF">
              <w:t xml:space="preserve">3,878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0,744 </w:t>
            </w:r>
          </w:p>
        </w:tc>
        <w:tc>
          <w:tcPr>
            <w:tcW w:w="817" w:type="dxa"/>
            <w:shd w:val="clear" w:color="auto" w:fill="auto"/>
            <w:noWrap/>
            <w:vAlign w:val="center"/>
            <w:hideMark/>
          </w:tcPr>
          <w:p w:rsidR="00C32503" w:rsidRPr="00264BCF" w:rsidRDefault="00C32503" w:rsidP="007B0405">
            <w:pPr>
              <w:jc w:val="center"/>
            </w:pPr>
            <w:r w:rsidRPr="00264BCF">
              <w:t xml:space="preserve">0,988 </w:t>
            </w:r>
          </w:p>
        </w:tc>
        <w:tc>
          <w:tcPr>
            <w:tcW w:w="876" w:type="dxa"/>
            <w:shd w:val="clear" w:color="auto" w:fill="auto"/>
            <w:noWrap/>
            <w:vAlign w:val="center"/>
            <w:hideMark/>
          </w:tcPr>
          <w:p w:rsidR="00C32503" w:rsidRPr="00264BCF" w:rsidRDefault="00C32503" w:rsidP="007B0405">
            <w:pPr>
              <w:jc w:val="center"/>
            </w:pPr>
            <w:r w:rsidRPr="00264BCF">
              <w:t xml:space="preserve">1,349 </w:t>
            </w:r>
          </w:p>
        </w:tc>
        <w:tc>
          <w:tcPr>
            <w:tcW w:w="896" w:type="dxa"/>
            <w:shd w:val="clear" w:color="auto" w:fill="auto"/>
            <w:noWrap/>
            <w:vAlign w:val="center"/>
            <w:hideMark/>
          </w:tcPr>
          <w:p w:rsidR="00C32503" w:rsidRPr="00264BCF" w:rsidRDefault="00C32503" w:rsidP="007B0405">
            <w:pPr>
              <w:jc w:val="center"/>
            </w:pPr>
            <w:r w:rsidRPr="00264BCF">
              <w:t xml:space="preserve">1,950 </w:t>
            </w:r>
          </w:p>
        </w:tc>
        <w:tc>
          <w:tcPr>
            <w:tcW w:w="854" w:type="dxa"/>
            <w:shd w:val="clear" w:color="auto" w:fill="auto"/>
            <w:noWrap/>
            <w:vAlign w:val="center"/>
            <w:hideMark/>
          </w:tcPr>
          <w:p w:rsidR="00C32503" w:rsidRPr="00264BCF" w:rsidRDefault="00C32503" w:rsidP="007B0405">
            <w:pPr>
              <w:jc w:val="center"/>
            </w:pPr>
            <w:r w:rsidRPr="00264BCF">
              <w:t xml:space="preserve">3,884 </w:t>
            </w:r>
          </w:p>
        </w:tc>
      </w:tr>
      <w:tr w:rsidR="00C32503" w:rsidRPr="00264BCF" w:rsidTr="00AE5735">
        <w:trPr>
          <w:trHeight w:val="630"/>
        </w:trPr>
        <w:tc>
          <w:tcPr>
            <w:tcW w:w="4746"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3"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00"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71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0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6" w:type="dxa"/>
            <w:shd w:val="clear" w:color="auto" w:fill="auto"/>
            <w:noWrap/>
            <w:vAlign w:val="center"/>
            <w:hideMark/>
          </w:tcPr>
          <w:p w:rsidR="00C32503" w:rsidRPr="00264BCF" w:rsidRDefault="00C32503" w:rsidP="007B0405">
            <w:pPr>
              <w:jc w:val="center"/>
            </w:pPr>
            <w:r w:rsidRPr="00264BCF">
              <w:t xml:space="preserve">0,990 </w:t>
            </w:r>
          </w:p>
        </w:tc>
        <w:tc>
          <w:tcPr>
            <w:tcW w:w="817" w:type="dxa"/>
            <w:shd w:val="clear" w:color="auto" w:fill="auto"/>
            <w:noWrap/>
            <w:vAlign w:val="center"/>
            <w:hideMark/>
          </w:tcPr>
          <w:p w:rsidR="00C32503" w:rsidRPr="00264BCF" w:rsidRDefault="00C32503" w:rsidP="007B0405">
            <w:pPr>
              <w:jc w:val="center"/>
            </w:pPr>
            <w:r w:rsidRPr="00264BCF">
              <w:t xml:space="preserve">1,112 </w:t>
            </w:r>
          </w:p>
        </w:tc>
        <w:tc>
          <w:tcPr>
            <w:tcW w:w="876" w:type="dxa"/>
            <w:shd w:val="clear" w:color="auto" w:fill="auto"/>
            <w:noWrap/>
            <w:vAlign w:val="center"/>
            <w:hideMark/>
          </w:tcPr>
          <w:p w:rsidR="00C32503" w:rsidRPr="00264BCF" w:rsidRDefault="00C32503" w:rsidP="007B0405">
            <w:pPr>
              <w:jc w:val="center"/>
            </w:pPr>
            <w:r w:rsidRPr="00264BCF">
              <w:t xml:space="preserve">0,960 </w:t>
            </w:r>
          </w:p>
        </w:tc>
        <w:tc>
          <w:tcPr>
            <w:tcW w:w="896" w:type="dxa"/>
            <w:shd w:val="clear" w:color="auto" w:fill="auto"/>
            <w:noWrap/>
            <w:vAlign w:val="center"/>
            <w:hideMark/>
          </w:tcPr>
          <w:p w:rsidR="00C32503" w:rsidRPr="00264BCF" w:rsidRDefault="00C32503" w:rsidP="007B0405">
            <w:pPr>
              <w:jc w:val="center"/>
            </w:pPr>
            <w:r w:rsidRPr="00264BCF">
              <w:t xml:space="preserve">1,260 </w:t>
            </w:r>
          </w:p>
        </w:tc>
        <w:tc>
          <w:tcPr>
            <w:tcW w:w="854" w:type="dxa"/>
            <w:shd w:val="clear" w:color="auto" w:fill="auto"/>
            <w:noWrap/>
            <w:vAlign w:val="center"/>
            <w:hideMark/>
          </w:tcPr>
          <w:p w:rsidR="00C32503" w:rsidRPr="00264BCF" w:rsidRDefault="00C32503" w:rsidP="007B0405">
            <w:pPr>
              <w:jc w:val="center"/>
            </w:pPr>
            <w:r w:rsidRPr="00264BCF">
              <w:t xml:space="preserve">2,370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0,611 </w:t>
            </w:r>
          </w:p>
        </w:tc>
        <w:tc>
          <w:tcPr>
            <w:tcW w:w="817" w:type="dxa"/>
            <w:shd w:val="clear" w:color="auto" w:fill="auto"/>
            <w:noWrap/>
            <w:vAlign w:val="center"/>
            <w:hideMark/>
          </w:tcPr>
          <w:p w:rsidR="00C32503" w:rsidRPr="00264BCF" w:rsidRDefault="00C32503" w:rsidP="007B0405">
            <w:pPr>
              <w:jc w:val="center"/>
            </w:pPr>
            <w:r w:rsidRPr="00264BCF">
              <w:t xml:space="preserve">1,125 </w:t>
            </w:r>
          </w:p>
        </w:tc>
        <w:tc>
          <w:tcPr>
            <w:tcW w:w="876" w:type="dxa"/>
            <w:shd w:val="clear" w:color="auto" w:fill="auto"/>
            <w:noWrap/>
            <w:vAlign w:val="center"/>
            <w:hideMark/>
          </w:tcPr>
          <w:p w:rsidR="00C32503" w:rsidRPr="00264BCF" w:rsidRDefault="00C32503" w:rsidP="007B0405">
            <w:pPr>
              <w:jc w:val="center"/>
            </w:pPr>
            <w:r w:rsidRPr="00264BCF">
              <w:t xml:space="preserve">1,662 </w:t>
            </w:r>
          </w:p>
        </w:tc>
        <w:tc>
          <w:tcPr>
            <w:tcW w:w="896" w:type="dxa"/>
            <w:shd w:val="clear" w:color="auto" w:fill="auto"/>
            <w:noWrap/>
            <w:vAlign w:val="center"/>
            <w:hideMark/>
          </w:tcPr>
          <w:p w:rsidR="00C32503" w:rsidRPr="00264BCF" w:rsidRDefault="00C32503" w:rsidP="007B0405">
            <w:pPr>
              <w:jc w:val="center"/>
            </w:pPr>
            <w:r w:rsidRPr="00264BCF">
              <w:t xml:space="preserve">1,980 </w:t>
            </w:r>
          </w:p>
        </w:tc>
        <w:tc>
          <w:tcPr>
            <w:tcW w:w="854" w:type="dxa"/>
            <w:shd w:val="clear" w:color="auto" w:fill="auto"/>
            <w:noWrap/>
            <w:vAlign w:val="center"/>
            <w:hideMark/>
          </w:tcPr>
          <w:p w:rsidR="00C32503" w:rsidRPr="00264BCF" w:rsidRDefault="00C32503" w:rsidP="007B0405">
            <w:pPr>
              <w:jc w:val="center"/>
            </w:pPr>
            <w:r w:rsidRPr="00264BCF">
              <w:t xml:space="preserve">4,359 </w:t>
            </w:r>
          </w:p>
        </w:tc>
      </w:tr>
      <w:tr w:rsidR="00C32503" w:rsidRPr="00264BCF" w:rsidTr="00AE5735">
        <w:trPr>
          <w:trHeight w:val="77"/>
        </w:trPr>
        <w:tc>
          <w:tcPr>
            <w:tcW w:w="4746" w:type="dxa"/>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1,305 </w:t>
            </w:r>
          </w:p>
        </w:tc>
        <w:tc>
          <w:tcPr>
            <w:tcW w:w="817" w:type="dxa"/>
            <w:shd w:val="clear" w:color="auto" w:fill="auto"/>
            <w:noWrap/>
            <w:vAlign w:val="center"/>
            <w:hideMark/>
          </w:tcPr>
          <w:p w:rsidR="00C32503" w:rsidRPr="00264BCF" w:rsidRDefault="00C32503" w:rsidP="007B0405">
            <w:pPr>
              <w:jc w:val="center"/>
            </w:pPr>
            <w:r w:rsidRPr="00264BCF">
              <w:t xml:space="preserve">1,127 </w:t>
            </w:r>
          </w:p>
        </w:tc>
        <w:tc>
          <w:tcPr>
            <w:tcW w:w="876" w:type="dxa"/>
            <w:shd w:val="clear" w:color="auto" w:fill="auto"/>
            <w:noWrap/>
            <w:vAlign w:val="center"/>
            <w:hideMark/>
          </w:tcPr>
          <w:p w:rsidR="00C32503" w:rsidRPr="00264BCF" w:rsidRDefault="00C32503" w:rsidP="007B0405">
            <w:pPr>
              <w:jc w:val="center"/>
            </w:pPr>
            <w:r w:rsidRPr="00264BCF">
              <w:t xml:space="preserve">1,400 </w:t>
            </w:r>
          </w:p>
        </w:tc>
        <w:tc>
          <w:tcPr>
            <w:tcW w:w="896" w:type="dxa"/>
            <w:shd w:val="clear" w:color="auto" w:fill="auto"/>
            <w:noWrap/>
            <w:vAlign w:val="center"/>
            <w:hideMark/>
          </w:tcPr>
          <w:p w:rsidR="00C32503" w:rsidRPr="00264BCF" w:rsidRDefault="00C32503" w:rsidP="007B0405">
            <w:pPr>
              <w:jc w:val="center"/>
            </w:pPr>
            <w:r w:rsidRPr="00264BCF">
              <w:t xml:space="preserve">1,420 </w:t>
            </w:r>
          </w:p>
        </w:tc>
        <w:tc>
          <w:tcPr>
            <w:tcW w:w="854" w:type="dxa"/>
            <w:shd w:val="clear" w:color="auto" w:fill="auto"/>
            <w:noWrap/>
            <w:vAlign w:val="center"/>
            <w:hideMark/>
          </w:tcPr>
          <w:p w:rsidR="00C32503" w:rsidRPr="00264BCF" w:rsidRDefault="00C32503" w:rsidP="007B0405">
            <w:pPr>
              <w:jc w:val="center"/>
            </w:pPr>
            <w:r w:rsidRPr="00264BCF">
              <w:t xml:space="preserve">1,133 </w:t>
            </w:r>
          </w:p>
        </w:tc>
      </w:tr>
      <w:tr w:rsidR="00C32503" w:rsidRPr="00264BCF" w:rsidTr="00AE5735">
        <w:trPr>
          <w:trHeight w:val="242"/>
        </w:trPr>
        <w:tc>
          <w:tcPr>
            <w:tcW w:w="4746" w:type="dxa"/>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0,909 </w:t>
            </w:r>
          </w:p>
        </w:tc>
        <w:tc>
          <w:tcPr>
            <w:tcW w:w="817" w:type="dxa"/>
            <w:shd w:val="clear" w:color="auto" w:fill="auto"/>
            <w:noWrap/>
            <w:vAlign w:val="center"/>
            <w:hideMark/>
          </w:tcPr>
          <w:p w:rsidR="00C32503" w:rsidRPr="00264BCF" w:rsidRDefault="00C32503" w:rsidP="007B0405">
            <w:pPr>
              <w:jc w:val="center"/>
            </w:pPr>
            <w:r w:rsidRPr="00264BCF">
              <w:t xml:space="preserve">0,869 </w:t>
            </w:r>
          </w:p>
        </w:tc>
        <w:tc>
          <w:tcPr>
            <w:tcW w:w="876" w:type="dxa"/>
            <w:shd w:val="clear" w:color="auto" w:fill="auto"/>
            <w:noWrap/>
            <w:vAlign w:val="center"/>
            <w:hideMark/>
          </w:tcPr>
          <w:p w:rsidR="00C32503" w:rsidRPr="00264BCF" w:rsidRDefault="00C32503" w:rsidP="007B0405">
            <w:pPr>
              <w:jc w:val="center"/>
            </w:pPr>
            <w:r w:rsidRPr="00264BCF">
              <w:t xml:space="preserve">3,480 </w:t>
            </w:r>
          </w:p>
        </w:tc>
        <w:tc>
          <w:tcPr>
            <w:tcW w:w="896" w:type="dxa"/>
            <w:shd w:val="clear" w:color="auto" w:fill="auto"/>
            <w:noWrap/>
            <w:vAlign w:val="center"/>
            <w:hideMark/>
          </w:tcPr>
          <w:p w:rsidR="00C32503" w:rsidRPr="00264BCF" w:rsidRDefault="00C32503" w:rsidP="007B0405">
            <w:pPr>
              <w:jc w:val="center"/>
            </w:pPr>
            <w:r w:rsidRPr="00264BCF">
              <w:t xml:space="preserve">2,290 </w:t>
            </w:r>
          </w:p>
        </w:tc>
        <w:tc>
          <w:tcPr>
            <w:tcW w:w="854" w:type="dxa"/>
            <w:shd w:val="clear" w:color="auto" w:fill="auto"/>
            <w:noWrap/>
            <w:vAlign w:val="center"/>
            <w:hideMark/>
          </w:tcPr>
          <w:p w:rsidR="00C32503" w:rsidRPr="00264BCF" w:rsidRDefault="00C32503" w:rsidP="007B0405">
            <w:pPr>
              <w:jc w:val="center"/>
            </w:pPr>
            <w:r w:rsidRPr="00264BCF">
              <w:t xml:space="preserve">1,879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1,145 </w:t>
            </w:r>
          </w:p>
        </w:tc>
        <w:tc>
          <w:tcPr>
            <w:tcW w:w="817" w:type="dxa"/>
            <w:shd w:val="clear" w:color="auto" w:fill="auto"/>
            <w:noWrap/>
            <w:vAlign w:val="center"/>
            <w:hideMark/>
          </w:tcPr>
          <w:p w:rsidR="00C32503" w:rsidRPr="00264BCF" w:rsidRDefault="00C32503" w:rsidP="007B0405">
            <w:pPr>
              <w:jc w:val="center"/>
            </w:pPr>
            <w:r w:rsidRPr="00264BCF">
              <w:t xml:space="preserve">0,759 </w:t>
            </w:r>
          </w:p>
        </w:tc>
        <w:tc>
          <w:tcPr>
            <w:tcW w:w="876" w:type="dxa"/>
            <w:shd w:val="clear" w:color="auto" w:fill="auto"/>
            <w:noWrap/>
            <w:vAlign w:val="center"/>
            <w:hideMark/>
          </w:tcPr>
          <w:p w:rsidR="00C32503" w:rsidRPr="00264BCF" w:rsidRDefault="00C32503" w:rsidP="007B0405">
            <w:pPr>
              <w:jc w:val="center"/>
            </w:pPr>
            <w:r w:rsidRPr="00264BCF">
              <w:t xml:space="preserve">1,281 </w:t>
            </w:r>
          </w:p>
        </w:tc>
        <w:tc>
          <w:tcPr>
            <w:tcW w:w="896" w:type="dxa"/>
            <w:shd w:val="clear" w:color="auto" w:fill="auto"/>
            <w:noWrap/>
            <w:vAlign w:val="center"/>
            <w:hideMark/>
          </w:tcPr>
          <w:p w:rsidR="00C32503" w:rsidRPr="00264BCF" w:rsidRDefault="00C32503" w:rsidP="007B0405">
            <w:pPr>
              <w:jc w:val="center"/>
            </w:pPr>
            <w:r w:rsidRPr="00264BCF">
              <w:t xml:space="preserve">1,340 </w:t>
            </w:r>
          </w:p>
        </w:tc>
        <w:tc>
          <w:tcPr>
            <w:tcW w:w="854" w:type="dxa"/>
            <w:shd w:val="clear" w:color="auto" w:fill="auto"/>
            <w:noWrap/>
            <w:vAlign w:val="center"/>
            <w:hideMark/>
          </w:tcPr>
          <w:p w:rsidR="00C32503" w:rsidRPr="00264BCF" w:rsidRDefault="00C32503" w:rsidP="007B0405">
            <w:pPr>
              <w:jc w:val="center"/>
            </w:pPr>
            <w:r w:rsidRPr="00264BCF">
              <w:t xml:space="preserve">2,311 </w:t>
            </w:r>
          </w:p>
        </w:tc>
      </w:tr>
      <w:tr w:rsidR="00C32503" w:rsidRPr="00264BCF" w:rsidTr="00AE5735">
        <w:trPr>
          <w:trHeight w:val="315"/>
        </w:trPr>
        <w:tc>
          <w:tcPr>
            <w:tcW w:w="4746" w:type="dxa"/>
            <w:tcBorders>
              <w:bottom w:val="nil"/>
            </w:tcBorders>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700" w:type="dxa"/>
            <w:tcBorders>
              <w:bottom w:val="nil"/>
            </w:tcBorders>
            <w:shd w:val="clear" w:color="auto" w:fill="auto"/>
            <w:noWrap/>
            <w:vAlign w:val="center"/>
            <w:hideMark/>
          </w:tcPr>
          <w:p w:rsidR="00C32503" w:rsidRPr="00264BCF" w:rsidRDefault="00C32503" w:rsidP="007B0405">
            <w:pPr>
              <w:jc w:val="center"/>
            </w:pPr>
            <w:r w:rsidRPr="00264BCF">
              <w:t> </w:t>
            </w:r>
          </w:p>
        </w:tc>
        <w:tc>
          <w:tcPr>
            <w:tcW w:w="703" w:type="dxa"/>
            <w:tcBorders>
              <w:bottom w:val="nil"/>
            </w:tcBorders>
            <w:shd w:val="clear" w:color="auto" w:fill="auto"/>
            <w:noWrap/>
            <w:vAlign w:val="center"/>
            <w:hideMark/>
          </w:tcPr>
          <w:p w:rsidR="00C32503" w:rsidRPr="00264BCF" w:rsidRDefault="00C32503" w:rsidP="007B0405">
            <w:pPr>
              <w:jc w:val="center"/>
            </w:pPr>
            <w:r w:rsidRPr="00264BCF">
              <w:t> </w:t>
            </w:r>
          </w:p>
        </w:tc>
        <w:tc>
          <w:tcPr>
            <w:tcW w:w="696" w:type="dxa"/>
            <w:tcBorders>
              <w:bottom w:val="nil"/>
            </w:tcBorders>
            <w:shd w:val="clear" w:color="auto" w:fill="auto"/>
            <w:noWrap/>
            <w:vAlign w:val="center"/>
            <w:hideMark/>
          </w:tcPr>
          <w:p w:rsidR="00C32503" w:rsidRPr="00264BCF" w:rsidRDefault="00C32503" w:rsidP="007B0405">
            <w:pPr>
              <w:jc w:val="center"/>
            </w:pPr>
            <w:r w:rsidRPr="00264BCF">
              <w:t> </w:t>
            </w:r>
          </w:p>
        </w:tc>
        <w:tc>
          <w:tcPr>
            <w:tcW w:w="700" w:type="dxa"/>
            <w:tcBorders>
              <w:bottom w:val="nil"/>
            </w:tcBorders>
            <w:shd w:val="clear" w:color="auto" w:fill="auto"/>
            <w:noWrap/>
            <w:vAlign w:val="center"/>
            <w:hideMark/>
          </w:tcPr>
          <w:p w:rsidR="00C32503" w:rsidRPr="00264BCF" w:rsidRDefault="00C32503" w:rsidP="007B0405">
            <w:pPr>
              <w:jc w:val="center"/>
            </w:pPr>
            <w:r w:rsidRPr="00264BCF">
              <w:t> </w:t>
            </w:r>
          </w:p>
        </w:tc>
        <w:tc>
          <w:tcPr>
            <w:tcW w:w="718" w:type="dxa"/>
            <w:tcBorders>
              <w:bottom w:val="nil"/>
            </w:tcBorders>
            <w:shd w:val="clear" w:color="auto" w:fill="auto"/>
            <w:noWrap/>
            <w:vAlign w:val="center"/>
            <w:hideMark/>
          </w:tcPr>
          <w:p w:rsidR="00C32503" w:rsidRPr="00264BCF" w:rsidRDefault="00C32503" w:rsidP="007B0405">
            <w:pPr>
              <w:jc w:val="center"/>
            </w:pPr>
            <w:r w:rsidRPr="00264BCF">
              <w:t> </w:t>
            </w:r>
          </w:p>
        </w:tc>
        <w:tc>
          <w:tcPr>
            <w:tcW w:w="696" w:type="dxa"/>
            <w:tcBorders>
              <w:bottom w:val="nil"/>
            </w:tcBorders>
            <w:shd w:val="clear" w:color="auto" w:fill="auto"/>
            <w:noWrap/>
            <w:vAlign w:val="center"/>
            <w:hideMark/>
          </w:tcPr>
          <w:p w:rsidR="00C32503" w:rsidRPr="00264BCF" w:rsidRDefault="00C32503" w:rsidP="007B0405">
            <w:pPr>
              <w:jc w:val="center"/>
            </w:pPr>
            <w:r w:rsidRPr="00264BCF">
              <w:t> </w:t>
            </w:r>
          </w:p>
        </w:tc>
        <w:tc>
          <w:tcPr>
            <w:tcW w:w="700" w:type="dxa"/>
            <w:tcBorders>
              <w:bottom w:val="nil"/>
            </w:tcBorders>
            <w:shd w:val="clear" w:color="auto" w:fill="auto"/>
            <w:noWrap/>
            <w:vAlign w:val="center"/>
            <w:hideMark/>
          </w:tcPr>
          <w:p w:rsidR="00C32503" w:rsidRPr="00264BCF" w:rsidRDefault="00C32503" w:rsidP="007B0405">
            <w:pPr>
              <w:jc w:val="center"/>
            </w:pPr>
            <w:r w:rsidRPr="00264BCF">
              <w:t> </w:t>
            </w:r>
          </w:p>
        </w:tc>
        <w:tc>
          <w:tcPr>
            <w:tcW w:w="700" w:type="dxa"/>
            <w:tcBorders>
              <w:bottom w:val="nil"/>
            </w:tcBorders>
            <w:shd w:val="clear" w:color="auto" w:fill="auto"/>
            <w:noWrap/>
            <w:vAlign w:val="center"/>
            <w:hideMark/>
          </w:tcPr>
          <w:p w:rsidR="00C32503" w:rsidRPr="00264BCF" w:rsidRDefault="00C32503" w:rsidP="007B0405">
            <w:pPr>
              <w:jc w:val="center"/>
            </w:pPr>
            <w:r w:rsidRPr="00264BCF">
              <w:t>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1,264 </w:t>
            </w:r>
          </w:p>
        </w:tc>
        <w:tc>
          <w:tcPr>
            <w:tcW w:w="817" w:type="dxa"/>
            <w:tcBorders>
              <w:bottom w:val="nil"/>
            </w:tcBorders>
            <w:shd w:val="clear" w:color="auto" w:fill="auto"/>
            <w:noWrap/>
            <w:vAlign w:val="center"/>
            <w:hideMark/>
          </w:tcPr>
          <w:p w:rsidR="00C32503" w:rsidRPr="00264BCF" w:rsidRDefault="00C32503" w:rsidP="007B0405">
            <w:pPr>
              <w:jc w:val="center"/>
            </w:pPr>
            <w:r w:rsidRPr="00264BCF">
              <w:t xml:space="preserve">1,054 </w:t>
            </w:r>
          </w:p>
        </w:tc>
        <w:tc>
          <w:tcPr>
            <w:tcW w:w="876" w:type="dxa"/>
            <w:tcBorders>
              <w:bottom w:val="nil"/>
            </w:tcBorders>
            <w:shd w:val="clear" w:color="auto" w:fill="auto"/>
            <w:noWrap/>
            <w:vAlign w:val="center"/>
            <w:hideMark/>
          </w:tcPr>
          <w:p w:rsidR="00C32503" w:rsidRPr="00264BCF" w:rsidRDefault="00C32503" w:rsidP="007B0405">
            <w:pPr>
              <w:jc w:val="center"/>
            </w:pPr>
            <w:r w:rsidRPr="00264BCF">
              <w:t xml:space="preserve">1,162 </w:t>
            </w:r>
          </w:p>
        </w:tc>
        <w:tc>
          <w:tcPr>
            <w:tcW w:w="896" w:type="dxa"/>
            <w:tcBorders>
              <w:bottom w:val="nil"/>
            </w:tcBorders>
            <w:shd w:val="clear" w:color="auto" w:fill="auto"/>
            <w:noWrap/>
            <w:vAlign w:val="center"/>
            <w:hideMark/>
          </w:tcPr>
          <w:p w:rsidR="00C32503" w:rsidRPr="00264BCF" w:rsidRDefault="00C32503" w:rsidP="007B0405">
            <w:pPr>
              <w:jc w:val="center"/>
            </w:pPr>
            <w:r w:rsidRPr="00264BCF">
              <w:t xml:space="preserve">1,860 </w:t>
            </w:r>
          </w:p>
        </w:tc>
        <w:tc>
          <w:tcPr>
            <w:tcW w:w="854" w:type="dxa"/>
            <w:tcBorders>
              <w:bottom w:val="nil"/>
            </w:tcBorders>
            <w:shd w:val="clear" w:color="auto" w:fill="auto"/>
            <w:noWrap/>
            <w:vAlign w:val="center"/>
            <w:hideMark/>
          </w:tcPr>
          <w:p w:rsidR="00C32503" w:rsidRPr="00264BCF" w:rsidRDefault="00C32503" w:rsidP="007B0405">
            <w:pPr>
              <w:jc w:val="center"/>
            </w:pPr>
            <w:r w:rsidRPr="00264BCF">
              <w:t xml:space="preserve">2,855 </w:t>
            </w:r>
          </w:p>
        </w:tc>
      </w:tr>
      <w:tr w:rsidR="00AE5735" w:rsidRPr="00264BCF" w:rsidTr="00AE5735">
        <w:trPr>
          <w:trHeight w:val="315"/>
        </w:trPr>
        <w:tc>
          <w:tcPr>
            <w:tcW w:w="14558" w:type="dxa"/>
            <w:gridSpan w:val="14"/>
            <w:tcBorders>
              <w:top w:val="nil"/>
              <w:left w:val="nil"/>
              <w:right w:val="nil"/>
            </w:tcBorders>
            <w:shd w:val="clear" w:color="FFFFFF" w:fill="FFFFFF"/>
            <w:vAlign w:val="center"/>
          </w:tcPr>
          <w:p w:rsidR="00AE5735" w:rsidRPr="00AE5735" w:rsidRDefault="00AE5735" w:rsidP="00AE5735">
            <w:pPr>
              <w:ind w:hanging="80"/>
              <w:jc w:val="both"/>
              <w:rPr>
                <w:sz w:val="28"/>
                <w:szCs w:val="28"/>
                <w:lang w:val="kk-KZ"/>
              </w:rPr>
            </w:pPr>
            <w:r w:rsidRPr="00AE5735">
              <w:rPr>
                <w:sz w:val="28"/>
                <w:szCs w:val="28"/>
                <w:lang w:val="kk-KZ"/>
              </w:rPr>
              <w:t xml:space="preserve">Продолжение таблицы </w:t>
            </w:r>
            <w:r w:rsidR="00A00F62">
              <w:rPr>
                <w:sz w:val="28"/>
                <w:szCs w:val="28"/>
                <w:lang w:val="kk-KZ"/>
              </w:rPr>
              <w:t>Р</w:t>
            </w:r>
            <w:r w:rsidRPr="00AE5735">
              <w:rPr>
                <w:sz w:val="28"/>
                <w:szCs w:val="28"/>
                <w:lang w:val="kk-KZ"/>
              </w:rPr>
              <w:t>.1</w:t>
            </w:r>
          </w:p>
          <w:p w:rsidR="00AE5735" w:rsidRPr="00AE5735" w:rsidRDefault="00AE5735" w:rsidP="00AE5735">
            <w:pPr>
              <w:jc w:val="both"/>
              <w:rPr>
                <w:sz w:val="16"/>
                <w:szCs w:val="16"/>
                <w:lang w:val="kk-KZ"/>
              </w:rPr>
            </w:pPr>
          </w:p>
        </w:tc>
      </w:tr>
      <w:tr w:rsidR="00AE5735" w:rsidRPr="00264BCF" w:rsidTr="00AE5735">
        <w:trPr>
          <w:trHeight w:val="315"/>
        </w:trPr>
        <w:tc>
          <w:tcPr>
            <w:tcW w:w="4746" w:type="dxa"/>
            <w:shd w:val="clear" w:color="FFFFFF" w:fill="FFFFFF"/>
            <w:vAlign w:val="center"/>
          </w:tcPr>
          <w:p w:rsidR="00AE5735" w:rsidRPr="00AE5735" w:rsidRDefault="00AE5735" w:rsidP="00AE5735">
            <w:pPr>
              <w:jc w:val="center"/>
              <w:rPr>
                <w:color w:val="000000"/>
                <w:lang w:val="kk-KZ"/>
              </w:rPr>
            </w:pPr>
            <w:r>
              <w:rPr>
                <w:color w:val="000000"/>
                <w:lang w:val="kk-KZ"/>
              </w:rPr>
              <w:t>1</w:t>
            </w:r>
          </w:p>
        </w:tc>
        <w:tc>
          <w:tcPr>
            <w:tcW w:w="700" w:type="dxa"/>
            <w:shd w:val="clear" w:color="auto" w:fill="auto"/>
            <w:noWrap/>
            <w:vAlign w:val="center"/>
          </w:tcPr>
          <w:p w:rsidR="00AE5735" w:rsidRPr="00AE5735" w:rsidRDefault="00AE5735" w:rsidP="00AE5735">
            <w:pPr>
              <w:jc w:val="center"/>
              <w:rPr>
                <w:lang w:val="kk-KZ"/>
              </w:rPr>
            </w:pPr>
            <w:r>
              <w:rPr>
                <w:lang w:val="kk-KZ"/>
              </w:rPr>
              <w:t>2</w:t>
            </w:r>
          </w:p>
        </w:tc>
        <w:tc>
          <w:tcPr>
            <w:tcW w:w="703" w:type="dxa"/>
            <w:shd w:val="clear" w:color="auto" w:fill="auto"/>
            <w:noWrap/>
            <w:vAlign w:val="center"/>
          </w:tcPr>
          <w:p w:rsidR="00AE5735" w:rsidRPr="00AE5735" w:rsidRDefault="00AE5735" w:rsidP="00AE5735">
            <w:pPr>
              <w:jc w:val="center"/>
              <w:rPr>
                <w:lang w:val="kk-KZ"/>
              </w:rPr>
            </w:pPr>
            <w:r>
              <w:rPr>
                <w:lang w:val="kk-KZ"/>
              </w:rPr>
              <w:t>3</w:t>
            </w:r>
          </w:p>
        </w:tc>
        <w:tc>
          <w:tcPr>
            <w:tcW w:w="696" w:type="dxa"/>
            <w:shd w:val="clear" w:color="auto" w:fill="auto"/>
            <w:noWrap/>
            <w:vAlign w:val="center"/>
          </w:tcPr>
          <w:p w:rsidR="00AE5735" w:rsidRPr="00AE5735" w:rsidRDefault="00AE5735" w:rsidP="00AE5735">
            <w:pPr>
              <w:jc w:val="center"/>
              <w:rPr>
                <w:lang w:val="kk-KZ"/>
              </w:rPr>
            </w:pPr>
            <w:r>
              <w:rPr>
                <w:lang w:val="kk-KZ"/>
              </w:rPr>
              <w:t>4</w:t>
            </w:r>
          </w:p>
        </w:tc>
        <w:tc>
          <w:tcPr>
            <w:tcW w:w="700" w:type="dxa"/>
            <w:shd w:val="clear" w:color="auto" w:fill="auto"/>
            <w:noWrap/>
            <w:vAlign w:val="center"/>
          </w:tcPr>
          <w:p w:rsidR="00AE5735" w:rsidRPr="00AE5735" w:rsidRDefault="00AE5735" w:rsidP="00AE5735">
            <w:pPr>
              <w:jc w:val="center"/>
              <w:rPr>
                <w:lang w:val="kk-KZ"/>
              </w:rPr>
            </w:pPr>
            <w:r>
              <w:rPr>
                <w:lang w:val="kk-KZ"/>
              </w:rPr>
              <w:t>5</w:t>
            </w:r>
          </w:p>
        </w:tc>
        <w:tc>
          <w:tcPr>
            <w:tcW w:w="718" w:type="dxa"/>
            <w:shd w:val="clear" w:color="auto" w:fill="auto"/>
            <w:noWrap/>
            <w:vAlign w:val="center"/>
          </w:tcPr>
          <w:p w:rsidR="00AE5735" w:rsidRPr="00AE5735" w:rsidRDefault="00AE5735" w:rsidP="00AE5735">
            <w:pPr>
              <w:jc w:val="center"/>
              <w:rPr>
                <w:lang w:val="kk-KZ"/>
              </w:rPr>
            </w:pPr>
            <w:r>
              <w:rPr>
                <w:lang w:val="kk-KZ"/>
              </w:rPr>
              <w:t>6</w:t>
            </w:r>
          </w:p>
        </w:tc>
        <w:tc>
          <w:tcPr>
            <w:tcW w:w="696" w:type="dxa"/>
            <w:shd w:val="clear" w:color="auto" w:fill="auto"/>
            <w:noWrap/>
            <w:vAlign w:val="center"/>
          </w:tcPr>
          <w:p w:rsidR="00AE5735" w:rsidRPr="00AE5735" w:rsidRDefault="00AE5735" w:rsidP="00AE5735">
            <w:pPr>
              <w:jc w:val="center"/>
              <w:rPr>
                <w:lang w:val="kk-KZ"/>
              </w:rPr>
            </w:pPr>
            <w:r>
              <w:rPr>
                <w:lang w:val="kk-KZ"/>
              </w:rPr>
              <w:t>7</w:t>
            </w:r>
          </w:p>
        </w:tc>
        <w:tc>
          <w:tcPr>
            <w:tcW w:w="700" w:type="dxa"/>
            <w:shd w:val="clear" w:color="auto" w:fill="auto"/>
            <w:noWrap/>
            <w:vAlign w:val="center"/>
          </w:tcPr>
          <w:p w:rsidR="00AE5735" w:rsidRPr="00AE5735" w:rsidRDefault="00AE5735" w:rsidP="00AE5735">
            <w:pPr>
              <w:jc w:val="center"/>
              <w:rPr>
                <w:lang w:val="kk-KZ"/>
              </w:rPr>
            </w:pPr>
            <w:r>
              <w:rPr>
                <w:lang w:val="kk-KZ"/>
              </w:rPr>
              <w:t>8</w:t>
            </w:r>
          </w:p>
        </w:tc>
        <w:tc>
          <w:tcPr>
            <w:tcW w:w="700" w:type="dxa"/>
            <w:shd w:val="clear" w:color="auto" w:fill="auto"/>
            <w:noWrap/>
            <w:vAlign w:val="center"/>
          </w:tcPr>
          <w:p w:rsidR="00AE5735" w:rsidRPr="00AE5735" w:rsidRDefault="00AE5735" w:rsidP="00AE5735">
            <w:pPr>
              <w:jc w:val="center"/>
              <w:rPr>
                <w:lang w:val="kk-KZ"/>
              </w:rPr>
            </w:pPr>
            <w:r>
              <w:rPr>
                <w:lang w:val="kk-KZ"/>
              </w:rPr>
              <w:t>9</w:t>
            </w:r>
          </w:p>
        </w:tc>
        <w:tc>
          <w:tcPr>
            <w:tcW w:w="756" w:type="dxa"/>
            <w:shd w:val="clear" w:color="auto" w:fill="auto"/>
            <w:noWrap/>
            <w:vAlign w:val="center"/>
          </w:tcPr>
          <w:p w:rsidR="00AE5735" w:rsidRPr="00AE5735" w:rsidRDefault="00AE5735" w:rsidP="00AE5735">
            <w:pPr>
              <w:jc w:val="center"/>
              <w:rPr>
                <w:lang w:val="kk-KZ"/>
              </w:rPr>
            </w:pPr>
            <w:r>
              <w:rPr>
                <w:lang w:val="kk-KZ"/>
              </w:rPr>
              <w:t>10</w:t>
            </w:r>
          </w:p>
        </w:tc>
        <w:tc>
          <w:tcPr>
            <w:tcW w:w="817" w:type="dxa"/>
            <w:shd w:val="clear" w:color="auto" w:fill="auto"/>
            <w:noWrap/>
            <w:vAlign w:val="center"/>
          </w:tcPr>
          <w:p w:rsidR="00AE5735" w:rsidRPr="00AE5735" w:rsidRDefault="00AE5735" w:rsidP="00AE5735">
            <w:pPr>
              <w:jc w:val="center"/>
              <w:rPr>
                <w:lang w:val="kk-KZ"/>
              </w:rPr>
            </w:pPr>
            <w:r>
              <w:rPr>
                <w:lang w:val="kk-KZ"/>
              </w:rPr>
              <w:t>11</w:t>
            </w:r>
          </w:p>
        </w:tc>
        <w:tc>
          <w:tcPr>
            <w:tcW w:w="876" w:type="dxa"/>
            <w:shd w:val="clear" w:color="auto" w:fill="auto"/>
            <w:noWrap/>
            <w:vAlign w:val="center"/>
          </w:tcPr>
          <w:p w:rsidR="00AE5735" w:rsidRPr="00AE5735" w:rsidRDefault="00AE5735" w:rsidP="00AE5735">
            <w:pPr>
              <w:jc w:val="center"/>
              <w:rPr>
                <w:lang w:val="kk-KZ"/>
              </w:rPr>
            </w:pPr>
            <w:r>
              <w:rPr>
                <w:lang w:val="kk-KZ"/>
              </w:rPr>
              <w:t>12</w:t>
            </w:r>
          </w:p>
        </w:tc>
        <w:tc>
          <w:tcPr>
            <w:tcW w:w="896" w:type="dxa"/>
            <w:shd w:val="clear" w:color="auto" w:fill="auto"/>
            <w:noWrap/>
            <w:vAlign w:val="center"/>
          </w:tcPr>
          <w:p w:rsidR="00AE5735" w:rsidRPr="00AE5735" w:rsidRDefault="00AE5735" w:rsidP="00AE5735">
            <w:pPr>
              <w:jc w:val="center"/>
              <w:rPr>
                <w:lang w:val="kk-KZ"/>
              </w:rPr>
            </w:pPr>
            <w:r>
              <w:rPr>
                <w:lang w:val="kk-KZ"/>
              </w:rPr>
              <w:t>13</w:t>
            </w:r>
          </w:p>
        </w:tc>
        <w:tc>
          <w:tcPr>
            <w:tcW w:w="854" w:type="dxa"/>
            <w:shd w:val="clear" w:color="auto" w:fill="auto"/>
            <w:noWrap/>
            <w:vAlign w:val="center"/>
          </w:tcPr>
          <w:p w:rsidR="00AE5735" w:rsidRPr="00AE5735" w:rsidRDefault="00AE5735" w:rsidP="00AE5735">
            <w:pPr>
              <w:jc w:val="center"/>
              <w:rPr>
                <w:lang w:val="kk-KZ"/>
              </w:rPr>
            </w:pPr>
            <w:r>
              <w:rPr>
                <w:lang w:val="kk-KZ"/>
              </w:rPr>
              <w:t>14</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1,410 </w:t>
            </w:r>
          </w:p>
        </w:tc>
        <w:tc>
          <w:tcPr>
            <w:tcW w:w="817" w:type="dxa"/>
            <w:shd w:val="clear" w:color="auto" w:fill="auto"/>
            <w:noWrap/>
            <w:vAlign w:val="center"/>
            <w:hideMark/>
          </w:tcPr>
          <w:p w:rsidR="00C32503" w:rsidRPr="00264BCF" w:rsidRDefault="00C32503" w:rsidP="007B0405">
            <w:pPr>
              <w:jc w:val="center"/>
            </w:pPr>
            <w:r w:rsidRPr="00264BCF">
              <w:t xml:space="preserve">1,438 </w:t>
            </w:r>
          </w:p>
        </w:tc>
        <w:tc>
          <w:tcPr>
            <w:tcW w:w="876" w:type="dxa"/>
            <w:shd w:val="clear" w:color="auto" w:fill="auto"/>
            <w:noWrap/>
            <w:vAlign w:val="center"/>
            <w:hideMark/>
          </w:tcPr>
          <w:p w:rsidR="00C32503" w:rsidRPr="00264BCF" w:rsidRDefault="00C32503" w:rsidP="007B0405">
            <w:pPr>
              <w:jc w:val="center"/>
            </w:pPr>
            <w:r w:rsidRPr="00264BCF">
              <w:t xml:space="preserve">10,016 </w:t>
            </w:r>
          </w:p>
        </w:tc>
        <w:tc>
          <w:tcPr>
            <w:tcW w:w="896" w:type="dxa"/>
            <w:shd w:val="clear" w:color="auto" w:fill="auto"/>
            <w:noWrap/>
            <w:vAlign w:val="center"/>
            <w:hideMark/>
          </w:tcPr>
          <w:p w:rsidR="00C32503" w:rsidRPr="00264BCF" w:rsidRDefault="00C32503" w:rsidP="007B0405">
            <w:pPr>
              <w:jc w:val="center"/>
            </w:pPr>
            <w:r w:rsidRPr="00264BCF">
              <w:t xml:space="preserve">3,050 </w:t>
            </w:r>
          </w:p>
        </w:tc>
        <w:tc>
          <w:tcPr>
            <w:tcW w:w="854" w:type="dxa"/>
            <w:shd w:val="clear" w:color="auto" w:fill="auto"/>
            <w:noWrap/>
            <w:vAlign w:val="center"/>
            <w:hideMark/>
          </w:tcPr>
          <w:p w:rsidR="00C32503" w:rsidRPr="00264BCF" w:rsidRDefault="00C32503" w:rsidP="007B0405">
            <w:pPr>
              <w:jc w:val="center"/>
            </w:pPr>
            <w:r w:rsidRPr="00264BCF">
              <w:t xml:space="preserve">2,431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817" w:type="dxa"/>
            <w:shd w:val="clear" w:color="auto" w:fill="auto"/>
            <w:noWrap/>
            <w:vAlign w:val="center"/>
            <w:hideMark/>
          </w:tcPr>
          <w:p w:rsidR="00C32503" w:rsidRPr="00264BCF" w:rsidRDefault="00C32503" w:rsidP="007B0405">
            <w:pPr>
              <w:jc w:val="center"/>
            </w:pPr>
            <w:r w:rsidRPr="00264BCF">
              <w:t> </w:t>
            </w:r>
          </w:p>
        </w:tc>
        <w:tc>
          <w:tcPr>
            <w:tcW w:w="876" w:type="dxa"/>
            <w:shd w:val="clear" w:color="auto" w:fill="auto"/>
            <w:noWrap/>
            <w:vAlign w:val="center"/>
            <w:hideMark/>
          </w:tcPr>
          <w:p w:rsidR="00C32503" w:rsidRPr="00264BCF" w:rsidRDefault="00C32503" w:rsidP="007B0405">
            <w:pPr>
              <w:jc w:val="center"/>
            </w:pPr>
            <w:r w:rsidRPr="00264BCF">
              <w:t> </w:t>
            </w:r>
          </w:p>
        </w:tc>
        <w:tc>
          <w:tcPr>
            <w:tcW w:w="896" w:type="dxa"/>
            <w:shd w:val="clear" w:color="auto" w:fill="auto"/>
            <w:noWrap/>
            <w:vAlign w:val="center"/>
            <w:hideMark/>
          </w:tcPr>
          <w:p w:rsidR="00C32503" w:rsidRPr="00264BCF" w:rsidRDefault="00C32503" w:rsidP="007B0405">
            <w:pPr>
              <w:jc w:val="center"/>
            </w:pPr>
            <w:r w:rsidRPr="00264BCF">
              <w:t xml:space="preserve">0,000 </w:t>
            </w:r>
          </w:p>
        </w:tc>
        <w:tc>
          <w:tcPr>
            <w:tcW w:w="854" w:type="dxa"/>
            <w:shd w:val="clear" w:color="auto" w:fill="auto"/>
            <w:noWrap/>
            <w:vAlign w:val="center"/>
            <w:hideMark/>
          </w:tcPr>
          <w:p w:rsidR="00C32503" w:rsidRPr="00264BCF" w:rsidRDefault="00C32503" w:rsidP="007B0405">
            <w:pPr>
              <w:jc w:val="center"/>
            </w:pPr>
            <w:r w:rsidRPr="00264BCF">
              <w:t xml:space="preserve">0,000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xml:space="preserve">2,380 </w:t>
            </w:r>
          </w:p>
        </w:tc>
        <w:tc>
          <w:tcPr>
            <w:tcW w:w="817" w:type="dxa"/>
            <w:shd w:val="clear" w:color="auto" w:fill="auto"/>
            <w:noWrap/>
            <w:vAlign w:val="center"/>
            <w:hideMark/>
          </w:tcPr>
          <w:p w:rsidR="00C32503" w:rsidRPr="00264BCF" w:rsidRDefault="00C32503" w:rsidP="007B0405">
            <w:pPr>
              <w:jc w:val="center"/>
            </w:pPr>
            <w:r w:rsidRPr="00264BCF">
              <w:t xml:space="preserve">1,741 </w:t>
            </w:r>
          </w:p>
        </w:tc>
        <w:tc>
          <w:tcPr>
            <w:tcW w:w="876" w:type="dxa"/>
            <w:shd w:val="clear" w:color="auto" w:fill="auto"/>
            <w:noWrap/>
            <w:vAlign w:val="center"/>
            <w:hideMark/>
          </w:tcPr>
          <w:p w:rsidR="00C32503" w:rsidRPr="00264BCF" w:rsidRDefault="00C32503" w:rsidP="007B0405">
            <w:pPr>
              <w:jc w:val="center"/>
            </w:pPr>
            <w:r w:rsidRPr="00264BCF">
              <w:t xml:space="preserve">2,218 </w:t>
            </w:r>
          </w:p>
        </w:tc>
        <w:tc>
          <w:tcPr>
            <w:tcW w:w="896" w:type="dxa"/>
            <w:shd w:val="clear" w:color="auto" w:fill="auto"/>
            <w:noWrap/>
            <w:vAlign w:val="center"/>
            <w:hideMark/>
          </w:tcPr>
          <w:p w:rsidR="00C32503" w:rsidRPr="00264BCF" w:rsidRDefault="00C32503" w:rsidP="007B0405">
            <w:pPr>
              <w:jc w:val="center"/>
            </w:pPr>
            <w:r w:rsidRPr="00264BCF">
              <w:t xml:space="preserve">1,730 </w:t>
            </w:r>
          </w:p>
        </w:tc>
        <w:tc>
          <w:tcPr>
            <w:tcW w:w="854" w:type="dxa"/>
            <w:shd w:val="clear" w:color="auto" w:fill="auto"/>
            <w:noWrap/>
            <w:vAlign w:val="center"/>
            <w:hideMark/>
          </w:tcPr>
          <w:p w:rsidR="00C32503" w:rsidRPr="00264BCF" w:rsidRDefault="00C32503" w:rsidP="007B0405">
            <w:pPr>
              <w:jc w:val="center"/>
            </w:pPr>
            <w:r w:rsidRPr="00264BCF">
              <w:t xml:space="preserve">2,492 </w:t>
            </w:r>
          </w:p>
        </w:tc>
      </w:tr>
      <w:tr w:rsidR="00C32503" w:rsidRPr="00264BCF" w:rsidTr="00AE5735">
        <w:trPr>
          <w:trHeight w:val="315"/>
        </w:trPr>
        <w:tc>
          <w:tcPr>
            <w:tcW w:w="4746" w:type="dxa"/>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700" w:type="dxa"/>
            <w:shd w:val="clear" w:color="auto" w:fill="auto"/>
            <w:noWrap/>
            <w:vAlign w:val="center"/>
            <w:hideMark/>
          </w:tcPr>
          <w:p w:rsidR="00C32503" w:rsidRPr="00264BCF" w:rsidRDefault="00C32503" w:rsidP="007B0405">
            <w:pPr>
              <w:jc w:val="center"/>
            </w:pPr>
            <w:r w:rsidRPr="00264BCF">
              <w:t> </w:t>
            </w:r>
          </w:p>
        </w:tc>
        <w:tc>
          <w:tcPr>
            <w:tcW w:w="703"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18"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00"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817" w:type="dxa"/>
            <w:shd w:val="clear" w:color="auto" w:fill="auto"/>
            <w:noWrap/>
            <w:vAlign w:val="center"/>
            <w:hideMark/>
          </w:tcPr>
          <w:p w:rsidR="00C32503" w:rsidRPr="00264BCF" w:rsidRDefault="00C32503" w:rsidP="007B0405">
            <w:pPr>
              <w:jc w:val="center"/>
            </w:pPr>
            <w:r w:rsidRPr="00264BCF">
              <w:t> </w:t>
            </w:r>
          </w:p>
        </w:tc>
        <w:tc>
          <w:tcPr>
            <w:tcW w:w="876" w:type="dxa"/>
            <w:shd w:val="clear" w:color="auto" w:fill="auto"/>
            <w:noWrap/>
            <w:vAlign w:val="center"/>
            <w:hideMark/>
          </w:tcPr>
          <w:p w:rsidR="00C32503" w:rsidRPr="00264BCF" w:rsidRDefault="00C32503" w:rsidP="007B0405">
            <w:pPr>
              <w:jc w:val="center"/>
            </w:pPr>
            <w:r w:rsidRPr="00264BCF">
              <w:t> </w:t>
            </w:r>
          </w:p>
        </w:tc>
        <w:tc>
          <w:tcPr>
            <w:tcW w:w="896" w:type="dxa"/>
            <w:shd w:val="clear" w:color="auto" w:fill="auto"/>
            <w:noWrap/>
            <w:vAlign w:val="center"/>
            <w:hideMark/>
          </w:tcPr>
          <w:p w:rsidR="00C32503" w:rsidRPr="00264BCF" w:rsidRDefault="00C32503" w:rsidP="007B0405">
            <w:pPr>
              <w:jc w:val="center"/>
            </w:pPr>
            <w:r w:rsidRPr="00264BCF">
              <w:t xml:space="preserve">0,000 </w:t>
            </w:r>
          </w:p>
        </w:tc>
        <w:tc>
          <w:tcPr>
            <w:tcW w:w="854" w:type="dxa"/>
            <w:shd w:val="clear" w:color="auto" w:fill="auto"/>
            <w:noWrap/>
            <w:vAlign w:val="center"/>
            <w:hideMark/>
          </w:tcPr>
          <w:p w:rsidR="00C32503" w:rsidRPr="00264BCF" w:rsidRDefault="00C32503" w:rsidP="007B0405">
            <w:pPr>
              <w:jc w:val="center"/>
            </w:pPr>
            <w:r w:rsidRPr="00264BCF">
              <w:t xml:space="preserve">0,000 </w:t>
            </w:r>
          </w:p>
        </w:tc>
      </w:tr>
      <w:tr w:rsidR="00C32503" w:rsidRPr="00264BCF" w:rsidTr="00AE5735">
        <w:trPr>
          <w:trHeight w:val="315"/>
        </w:trPr>
        <w:tc>
          <w:tcPr>
            <w:tcW w:w="4746" w:type="dxa"/>
            <w:shd w:val="clear" w:color="FFFFFF" w:fill="FFFFFF"/>
            <w:vAlign w:val="center"/>
          </w:tcPr>
          <w:p w:rsidR="00C32503" w:rsidRPr="00264BCF" w:rsidRDefault="00264BCF" w:rsidP="00C32503">
            <w:pPr>
              <w:jc w:val="right"/>
              <w:rPr>
                <w:bCs/>
                <w:i/>
                <w:color w:val="000000"/>
              </w:rPr>
            </w:pPr>
            <w:r w:rsidRPr="00264BCF">
              <w:rPr>
                <w:bCs/>
                <w:i/>
                <w:color w:val="000000"/>
              </w:rPr>
              <w:t>Итого</w:t>
            </w:r>
          </w:p>
        </w:tc>
        <w:tc>
          <w:tcPr>
            <w:tcW w:w="700"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03"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9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00"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18"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9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00"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00"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1,367 </w:t>
            </w:r>
          </w:p>
        </w:tc>
        <w:tc>
          <w:tcPr>
            <w:tcW w:w="817"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1,763 </w:t>
            </w:r>
          </w:p>
        </w:tc>
        <w:tc>
          <w:tcPr>
            <w:tcW w:w="87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2,127 </w:t>
            </w:r>
          </w:p>
        </w:tc>
        <w:tc>
          <w:tcPr>
            <w:tcW w:w="896" w:type="dxa"/>
            <w:shd w:val="clear" w:color="auto" w:fill="auto"/>
            <w:noWrap/>
            <w:vAlign w:val="bottom"/>
            <w:hideMark/>
          </w:tcPr>
          <w:p w:rsidR="00C32503" w:rsidRPr="00264BCF" w:rsidRDefault="00C32503" w:rsidP="007B0405">
            <w:pPr>
              <w:jc w:val="center"/>
              <w:rPr>
                <w:bCs/>
                <w:color w:val="000000"/>
              </w:rPr>
            </w:pPr>
            <w:r w:rsidRPr="00264BCF">
              <w:rPr>
                <w:bCs/>
                <w:color w:val="000000"/>
              </w:rPr>
              <w:t xml:space="preserve">1,788 </w:t>
            </w:r>
          </w:p>
        </w:tc>
        <w:tc>
          <w:tcPr>
            <w:tcW w:w="854"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2,266 </w:t>
            </w:r>
          </w:p>
        </w:tc>
      </w:tr>
    </w:tbl>
    <w:p w:rsidR="00D048F6" w:rsidRDefault="00D048F6" w:rsidP="00D048F6">
      <w:pPr>
        <w:tabs>
          <w:tab w:val="left" w:pos="993"/>
        </w:tabs>
        <w:ind w:firstLine="567"/>
        <w:jc w:val="both"/>
        <w:rPr>
          <w:sz w:val="28"/>
          <w:szCs w:val="28"/>
        </w:rPr>
      </w:pPr>
    </w:p>
    <w:p w:rsidR="00D048F6" w:rsidRDefault="00D048F6" w:rsidP="00D048F6">
      <w:pPr>
        <w:rPr>
          <w:sz w:val="28"/>
          <w:szCs w:val="28"/>
        </w:rPr>
      </w:pPr>
      <w:r>
        <w:rPr>
          <w:sz w:val="28"/>
          <w:szCs w:val="28"/>
        </w:rPr>
        <w:br w:type="page"/>
      </w:r>
    </w:p>
    <w:p w:rsidR="00D048F6" w:rsidRPr="00264BCF"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С</w:t>
      </w:r>
    </w:p>
    <w:p w:rsidR="00264BCF" w:rsidRPr="00264BCF" w:rsidRDefault="00264BCF" w:rsidP="00264BCF">
      <w:pPr>
        <w:tabs>
          <w:tab w:val="left" w:pos="993"/>
        </w:tabs>
        <w:ind w:firstLine="567"/>
        <w:jc w:val="center"/>
        <w:rPr>
          <w:sz w:val="28"/>
          <w:szCs w:val="28"/>
          <w:lang w:val="kk-KZ"/>
        </w:rPr>
      </w:pPr>
    </w:p>
    <w:p w:rsidR="00D048F6" w:rsidRDefault="00FE0603" w:rsidP="00AE5735">
      <w:pPr>
        <w:tabs>
          <w:tab w:val="left" w:pos="993"/>
        </w:tabs>
        <w:jc w:val="both"/>
        <w:rPr>
          <w:sz w:val="28"/>
          <w:szCs w:val="28"/>
          <w:lang w:val="kk-KZ"/>
        </w:rPr>
      </w:pPr>
      <w:r>
        <w:rPr>
          <w:sz w:val="28"/>
          <w:szCs w:val="28"/>
          <w:lang w:val="kk-KZ"/>
        </w:rPr>
        <w:t xml:space="preserve">Таблица </w:t>
      </w:r>
      <w:r w:rsidR="00A00F62">
        <w:rPr>
          <w:sz w:val="28"/>
          <w:szCs w:val="28"/>
          <w:lang w:val="kk-KZ"/>
        </w:rPr>
        <w:t>С</w:t>
      </w:r>
      <w:r>
        <w:rPr>
          <w:sz w:val="28"/>
          <w:szCs w:val="28"/>
          <w:lang w:val="kk-KZ"/>
        </w:rPr>
        <w:t xml:space="preserve">.1 – </w:t>
      </w:r>
      <w:r w:rsidR="00D048F6" w:rsidRPr="00810357">
        <w:rPr>
          <w:sz w:val="28"/>
          <w:szCs w:val="28"/>
        </w:rPr>
        <w:t>Выполнение банк</w:t>
      </w:r>
      <w:r w:rsidR="00264BCF">
        <w:rPr>
          <w:sz w:val="28"/>
          <w:szCs w:val="28"/>
          <w:lang w:val="kk-KZ"/>
        </w:rPr>
        <w:t>а</w:t>
      </w:r>
      <w:r w:rsidR="00D048F6" w:rsidRPr="00810357">
        <w:rPr>
          <w:sz w:val="28"/>
          <w:szCs w:val="28"/>
        </w:rPr>
        <w:t>ми второго уровня Казахстана пруденциального норматива "Коэффициент нетто стабильного фондирования kсф"</w:t>
      </w:r>
    </w:p>
    <w:p w:rsidR="00AE5735" w:rsidRPr="00AE5735" w:rsidRDefault="00AE5735" w:rsidP="00AE5735">
      <w:pPr>
        <w:tabs>
          <w:tab w:val="left" w:pos="993"/>
        </w:tabs>
        <w:jc w:val="both"/>
        <w:rPr>
          <w:sz w:val="16"/>
          <w:szCs w:val="16"/>
          <w:lang w:val="kk-KZ"/>
        </w:rPr>
      </w:pPr>
    </w:p>
    <w:tbl>
      <w:tblPr>
        <w:tblW w:w="1447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8"/>
        <w:gridCol w:w="784"/>
        <w:gridCol w:w="755"/>
        <w:gridCol w:w="686"/>
        <w:gridCol w:w="616"/>
        <w:gridCol w:w="672"/>
        <w:gridCol w:w="742"/>
        <w:gridCol w:w="728"/>
        <w:gridCol w:w="756"/>
        <w:gridCol w:w="742"/>
        <w:gridCol w:w="867"/>
        <w:gridCol w:w="770"/>
        <w:gridCol w:w="812"/>
        <w:gridCol w:w="826"/>
      </w:tblGrid>
      <w:tr w:rsidR="00AE5735" w:rsidRPr="00264BCF" w:rsidTr="00AE5735">
        <w:trPr>
          <w:trHeight w:val="630"/>
        </w:trPr>
        <w:tc>
          <w:tcPr>
            <w:tcW w:w="4718"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784"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w:t>
            </w:r>
          </w:p>
        </w:tc>
        <w:tc>
          <w:tcPr>
            <w:tcW w:w="755"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 </w:t>
            </w:r>
          </w:p>
        </w:tc>
        <w:tc>
          <w:tcPr>
            <w:tcW w:w="686" w:type="dxa"/>
            <w:shd w:val="clear" w:color="auto" w:fill="auto"/>
            <w:vAlign w:val="center"/>
            <w:hideMark/>
          </w:tcPr>
          <w:p w:rsidR="00C32503" w:rsidRPr="00FE0603" w:rsidRDefault="00C32503" w:rsidP="00AE5735">
            <w:pPr>
              <w:ind w:left="-66"/>
              <w:jc w:val="center"/>
              <w:rPr>
                <w:bCs/>
                <w:lang w:val="kk-KZ"/>
              </w:rPr>
            </w:pPr>
            <w:r w:rsidRPr="00264BCF">
              <w:rPr>
                <w:bCs/>
              </w:rPr>
              <w:t>2012</w:t>
            </w:r>
            <w:r w:rsidR="00FE0603">
              <w:rPr>
                <w:bCs/>
                <w:lang w:val="kk-KZ"/>
              </w:rPr>
              <w:t xml:space="preserve"> год</w:t>
            </w:r>
          </w:p>
        </w:tc>
        <w:tc>
          <w:tcPr>
            <w:tcW w:w="616" w:type="dxa"/>
            <w:shd w:val="clear" w:color="auto" w:fill="auto"/>
            <w:vAlign w:val="center"/>
            <w:hideMark/>
          </w:tcPr>
          <w:p w:rsidR="00C32503" w:rsidRPr="00FE0603" w:rsidRDefault="00C32503" w:rsidP="00AE5735">
            <w:pPr>
              <w:ind w:left="-80"/>
              <w:jc w:val="center"/>
              <w:rPr>
                <w:bCs/>
                <w:lang w:val="kk-KZ"/>
              </w:rPr>
            </w:pPr>
            <w:r w:rsidRPr="00264BCF">
              <w:rPr>
                <w:bCs/>
              </w:rPr>
              <w:t>2013</w:t>
            </w:r>
            <w:r w:rsidR="00FE0603">
              <w:rPr>
                <w:bCs/>
                <w:lang w:val="kk-KZ"/>
              </w:rPr>
              <w:t xml:space="preserve"> год</w:t>
            </w:r>
          </w:p>
        </w:tc>
        <w:tc>
          <w:tcPr>
            <w:tcW w:w="672" w:type="dxa"/>
            <w:shd w:val="clear" w:color="auto" w:fill="auto"/>
            <w:vAlign w:val="center"/>
            <w:hideMark/>
          </w:tcPr>
          <w:p w:rsidR="00C32503" w:rsidRPr="00FE0603" w:rsidRDefault="00C32503" w:rsidP="00AE5735">
            <w:pPr>
              <w:ind w:left="-80"/>
              <w:jc w:val="center"/>
              <w:rPr>
                <w:bCs/>
                <w:lang w:val="kk-KZ"/>
              </w:rPr>
            </w:pPr>
            <w:r w:rsidRPr="00264BCF">
              <w:rPr>
                <w:bCs/>
              </w:rPr>
              <w:t>2014</w:t>
            </w:r>
            <w:r w:rsidR="00FE0603">
              <w:rPr>
                <w:bCs/>
                <w:lang w:val="kk-KZ"/>
              </w:rPr>
              <w:t xml:space="preserve"> год</w:t>
            </w:r>
          </w:p>
        </w:tc>
        <w:tc>
          <w:tcPr>
            <w:tcW w:w="742"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w:t>
            </w:r>
          </w:p>
        </w:tc>
        <w:tc>
          <w:tcPr>
            <w:tcW w:w="728"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w:t>
            </w:r>
          </w:p>
        </w:tc>
        <w:tc>
          <w:tcPr>
            <w:tcW w:w="742"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w:t>
            </w:r>
          </w:p>
        </w:tc>
        <w:tc>
          <w:tcPr>
            <w:tcW w:w="867" w:type="dxa"/>
            <w:shd w:val="clear" w:color="auto" w:fill="auto"/>
            <w:vAlign w:val="center"/>
            <w:hideMark/>
          </w:tcPr>
          <w:p w:rsidR="00C32503" w:rsidRPr="00FE0603" w:rsidRDefault="00C32503" w:rsidP="007B0405">
            <w:pPr>
              <w:jc w:val="center"/>
              <w:rPr>
                <w:bCs/>
                <w:lang w:val="kk-KZ"/>
              </w:rPr>
            </w:pPr>
            <w:r w:rsidRPr="00264BCF">
              <w:rPr>
                <w:bCs/>
              </w:rPr>
              <w:t>2019</w:t>
            </w:r>
            <w:r w:rsidR="00FE0603">
              <w:rPr>
                <w:bCs/>
                <w:lang w:val="kk-KZ"/>
              </w:rPr>
              <w:t xml:space="preserve"> год</w:t>
            </w:r>
          </w:p>
        </w:tc>
        <w:tc>
          <w:tcPr>
            <w:tcW w:w="770"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812"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826"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1,856 </w:t>
            </w:r>
          </w:p>
        </w:tc>
        <w:tc>
          <w:tcPr>
            <w:tcW w:w="770" w:type="dxa"/>
            <w:shd w:val="clear" w:color="auto" w:fill="auto"/>
            <w:noWrap/>
            <w:vAlign w:val="center"/>
            <w:hideMark/>
          </w:tcPr>
          <w:p w:rsidR="00C32503" w:rsidRPr="00264BCF" w:rsidRDefault="00C32503" w:rsidP="007B0405">
            <w:pPr>
              <w:jc w:val="center"/>
            </w:pPr>
            <w:r w:rsidRPr="00264BCF">
              <w:t xml:space="preserve">1,790 </w:t>
            </w:r>
          </w:p>
        </w:tc>
        <w:tc>
          <w:tcPr>
            <w:tcW w:w="812" w:type="dxa"/>
            <w:shd w:val="clear" w:color="auto" w:fill="auto"/>
            <w:noWrap/>
            <w:vAlign w:val="center"/>
            <w:hideMark/>
          </w:tcPr>
          <w:p w:rsidR="00C32503" w:rsidRPr="00264BCF" w:rsidRDefault="00C32503" w:rsidP="007B0405">
            <w:pPr>
              <w:jc w:val="center"/>
            </w:pPr>
            <w:r w:rsidRPr="00264BCF">
              <w:t xml:space="preserve">1,580 </w:t>
            </w:r>
          </w:p>
        </w:tc>
        <w:tc>
          <w:tcPr>
            <w:tcW w:w="826" w:type="dxa"/>
            <w:shd w:val="clear" w:color="auto" w:fill="auto"/>
            <w:noWrap/>
            <w:vAlign w:val="center"/>
            <w:hideMark/>
          </w:tcPr>
          <w:p w:rsidR="00C32503" w:rsidRPr="00264BCF" w:rsidRDefault="00C32503" w:rsidP="007B0405">
            <w:pPr>
              <w:jc w:val="center"/>
            </w:pPr>
            <w:r w:rsidRPr="00264BCF">
              <w:t xml:space="preserve">1,569 </w:t>
            </w:r>
          </w:p>
        </w:tc>
      </w:tr>
      <w:tr w:rsidR="00AE5735" w:rsidRPr="00264BCF" w:rsidTr="00AE5735">
        <w:trPr>
          <w:trHeight w:val="630"/>
        </w:trPr>
        <w:tc>
          <w:tcPr>
            <w:tcW w:w="4718"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784"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5"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8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1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72"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42"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2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42"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67" w:type="dxa"/>
            <w:shd w:val="clear" w:color="auto" w:fill="auto"/>
            <w:noWrap/>
            <w:vAlign w:val="center"/>
            <w:hideMark/>
          </w:tcPr>
          <w:p w:rsidR="00C32503" w:rsidRPr="00264BCF" w:rsidRDefault="00C32503" w:rsidP="007B0405">
            <w:pPr>
              <w:jc w:val="center"/>
            </w:pPr>
            <w:r w:rsidRPr="00264BCF">
              <w:t xml:space="preserve">2,691 </w:t>
            </w:r>
          </w:p>
        </w:tc>
        <w:tc>
          <w:tcPr>
            <w:tcW w:w="770" w:type="dxa"/>
            <w:shd w:val="clear" w:color="auto" w:fill="auto"/>
            <w:noWrap/>
            <w:vAlign w:val="center"/>
            <w:hideMark/>
          </w:tcPr>
          <w:p w:rsidR="00C32503" w:rsidRPr="00264BCF" w:rsidRDefault="00C32503" w:rsidP="007B0405">
            <w:pPr>
              <w:jc w:val="center"/>
            </w:pPr>
            <w:r w:rsidRPr="00264BCF">
              <w:t xml:space="preserve">2,495 </w:t>
            </w:r>
          </w:p>
        </w:tc>
        <w:tc>
          <w:tcPr>
            <w:tcW w:w="812" w:type="dxa"/>
            <w:shd w:val="clear" w:color="auto" w:fill="auto"/>
            <w:noWrap/>
            <w:vAlign w:val="center"/>
            <w:hideMark/>
          </w:tcPr>
          <w:p w:rsidR="00C32503" w:rsidRPr="00264BCF" w:rsidRDefault="00C32503" w:rsidP="007B0405">
            <w:pPr>
              <w:jc w:val="center"/>
            </w:pPr>
            <w:r w:rsidRPr="00264BCF">
              <w:t xml:space="preserve">1,720 </w:t>
            </w:r>
          </w:p>
        </w:tc>
        <w:tc>
          <w:tcPr>
            <w:tcW w:w="826" w:type="dxa"/>
            <w:shd w:val="clear" w:color="auto" w:fill="auto"/>
            <w:noWrap/>
            <w:vAlign w:val="center"/>
            <w:hideMark/>
          </w:tcPr>
          <w:p w:rsidR="00C32503" w:rsidRPr="00264BCF" w:rsidRDefault="00C32503" w:rsidP="007B0405">
            <w:pPr>
              <w:jc w:val="center"/>
            </w:pPr>
            <w:r w:rsidRPr="00264BCF">
              <w:t xml:space="preserve">1,467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1,593 </w:t>
            </w:r>
          </w:p>
        </w:tc>
        <w:tc>
          <w:tcPr>
            <w:tcW w:w="770" w:type="dxa"/>
            <w:shd w:val="clear" w:color="auto" w:fill="auto"/>
            <w:noWrap/>
            <w:vAlign w:val="center"/>
            <w:hideMark/>
          </w:tcPr>
          <w:p w:rsidR="00C32503" w:rsidRPr="00264BCF" w:rsidRDefault="00C32503" w:rsidP="007B0405">
            <w:pPr>
              <w:jc w:val="center"/>
            </w:pPr>
            <w:r w:rsidRPr="00264BCF">
              <w:t xml:space="preserve">1,827 </w:t>
            </w:r>
          </w:p>
        </w:tc>
        <w:tc>
          <w:tcPr>
            <w:tcW w:w="812" w:type="dxa"/>
            <w:shd w:val="clear" w:color="auto" w:fill="auto"/>
            <w:noWrap/>
            <w:vAlign w:val="center"/>
            <w:hideMark/>
          </w:tcPr>
          <w:p w:rsidR="00C32503" w:rsidRPr="00264BCF" w:rsidRDefault="00C32503" w:rsidP="007B0405">
            <w:pPr>
              <w:jc w:val="center"/>
            </w:pPr>
            <w:r w:rsidRPr="00264BCF">
              <w:t xml:space="preserve">1,460 </w:t>
            </w:r>
          </w:p>
        </w:tc>
        <w:tc>
          <w:tcPr>
            <w:tcW w:w="826" w:type="dxa"/>
            <w:shd w:val="clear" w:color="auto" w:fill="auto"/>
            <w:noWrap/>
            <w:vAlign w:val="center"/>
            <w:hideMark/>
          </w:tcPr>
          <w:p w:rsidR="00C32503" w:rsidRPr="00264BCF" w:rsidRDefault="00C32503" w:rsidP="007B0405">
            <w:pPr>
              <w:jc w:val="center"/>
            </w:pPr>
            <w:r w:rsidRPr="00264BCF">
              <w:t xml:space="preserve">1,608 </w:t>
            </w:r>
          </w:p>
        </w:tc>
      </w:tr>
      <w:tr w:rsidR="00AE5735" w:rsidRPr="00264BCF" w:rsidTr="00AE5735">
        <w:trPr>
          <w:trHeight w:val="630"/>
        </w:trPr>
        <w:tc>
          <w:tcPr>
            <w:tcW w:w="4718" w:type="dxa"/>
            <w:shd w:val="clear" w:color="FFFFFF" w:fill="FFFFFF"/>
            <w:vAlign w:val="center"/>
            <w:hideMark/>
          </w:tcPr>
          <w:p w:rsidR="00C32503" w:rsidRPr="00264BCF" w:rsidRDefault="00C32503" w:rsidP="007B0405">
            <w:pPr>
              <w:rPr>
                <w:color w:val="000000"/>
              </w:rPr>
            </w:pPr>
            <w:r w:rsidRPr="00264BCF">
              <w:rPr>
                <w:color w:val="000000"/>
              </w:rPr>
              <w:t>АО "Отбасы банк" (АО "Жилстройсбербанк Казахстана")</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1,358 </w:t>
            </w:r>
          </w:p>
        </w:tc>
        <w:tc>
          <w:tcPr>
            <w:tcW w:w="770" w:type="dxa"/>
            <w:shd w:val="clear" w:color="auto" w:fill="auto"/>
            <w:noWrap/>
            <w:vAlign w:val="center"/>
            <w:hideMark/>
          </w:tcPr>
          <w:p w:rsidR="00C32503" w:rsidRPr="00264BCF" w:rsidRDefault="00C32503" w:rsidP="007B0405">
            <w:pPr>
              <w:jc w:val="center"/>
            </w:pPr>
            <w:r w:rsidRPr="00264BCF">
              <w:t xml:space="preserve">1,408 </w:t>
            </w:r>
          </w:p>
        </w:tc>
        <w:tc>
          <w:tcPr>
            <w:tcW w:w="812" w:type="dxa"/>
            <w:shd w:val="clear" w:color="auto" w:fill="auto"/>
            <w:noWrap/>
            <w:vAlign w:val="center"/>
            <w:hideMark/>
          </w:tcPr>
          <w:p w:rsidR="00C32503" w:rsidRPr="00264BCF" w:rsidRDefault="00C32503" w:rsidP="007B0405">
            <w:pPr>
              <w:jc w:val="center"/>
            </w:pPr>
            <w:r w:rsidRPr="00264BCF">
              <w:t xml:space="preserve">1,390 </w:t>
            </w:r>
          </w:p>
        </w:tc>
        <w:tc>
          <w:tcPr>
            <w:tcW w:w="826" w:type="dxa"/>
            <w:shd w:val="clear" w:color="auto" w:fill="auto"/>
            <w:noWrap/>
            <w:vAlign w:val="center"/>
            <w:hideMark/>
          </w:tcPr>
          <w:p w:rsidR="00C32503" w:rsidRPr="00264BCF" w:rsidRDefault="00C32503" w:rsidP="007B0405">
            <w:pPr>
              <w:jc w:val="center"/>
            </w:pPr>
            <w:r w:rsidRPr="00264BCF">
              <w:t xml:space="preserve">1,264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1,104 </w:t>
            </w:r>
          </w:p>
        </w:tc>
        <w:tc>
          <w:tcPr>
            <w:tcW w:w="770" w:type="dxa"/>
            <w:shd w:val="clear" w:color="auto" w:fill="auto"/>
            <w:noWrap/>
            <w:vAlign w:val="center"/>
            <w:hideMark/>
          </w:tcPr>
          <w:p w:rsidR="00C32503" w:rsidRPr="00264BCF" w:rsidRDefault="00C32503" w:rsidP="007B0405">
            <w:pPr>
              <w:jc w:val="center"/>
            </w:pPr>
            <w:r w:rsidRPr="00264BCF">
              <w:t xml:space="preserve">1,489 </w:t>
            </w:r>
          </w:p>
        </w:tc>
        <w:tc>
          <w:tcPr>
            <w:tcW w:w="812" w:type="dxa"/>
            <w:shd w:val="clear" w:color="auto" w:fill="auto"/>
            <w:noWrap/>
            <w:vAlign w:val="center"/>
            <w:hideMark/>
          </w:tcPr>
          <w:p w:rsidR="00C32503" w:rsidRPr="00264BCF" w:rsidRDefault="00C32503" w:rsidP="007B0405">
            <w:pPr>
              <w:jc w:val="center"/>
            </w:pPr>
            <w:r w:rsidRPr="00264BCF">
              <w:t xml:space="preserve">1,360 </w:t>
            </w:r>
          </w:p>
        </w:tc>
        <w:tc>
          <w:tcPr>
            <w:tcW w:w="826" w:type="dxa"/>
            <w:shd w:val="clear" w:color="auto" w:fill="auto"/>
            <w:noWrap/>
            <w:vAlign w:val="center"/>
            <w:hideMark/>
          </w:tcPr>
          <w:p w:rsidR="00C32503" w:rsidRPr="00264BCF" w:rsidRDefault="00C32503" w:rsidP="007B0405">
            <w:pPr>
              <w:jc w:val="center"/>
            </w:pPr>
            <w:r w:rsidRPr="00264BCF">
              <w:t xml:space="preserve">0,939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ДБ АО "Сбербанк"</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1,236 </w:t>
            </w:r>
          </w:p>
        </w:tc>
        <w:tc>
          <w:tcPr>
            <w:tcW w:w="770" w:type="dxa"/>
            <w:shd w:val="clear" w:color="auto" w:fill="auto"/>
            <w:noWrap/>
            <w:vAlign w:val="center"/>
            <w:hideMark/>
          </w:tcPr>
          <w:p w:rsidR="00C32503" w:rsidRPr="00264BCF" w:rsidRDefault="00C32503" w:rsidP="007B0405">
            <w:pPr>
              <w:jc w:val="center"/>
            </w:pPr>
            <w:r w:rsidRPr="00264BCF">
              <w:t xml:space="preserve">1,358 </w:t>
            </w:r>
          </w:p>
        </w:tc>
        <w:tc>
          <w:tcPr>
            <w:tcW w:w="812" w:type="dxa"/>
            <w:shd w:val="clear" w:color="auto" w:fill="auto"/>
            <w:noWrap/>
            <w:vAlign w:val="center"/>
            <w:hideMark/>
          </w:tcPr>
          <w:p w:rsidR="00C32503" w:rsidRPr="00264BCF" w:rsidRDefault="00C32503" w:rsidP="007B0405">
            <w:pPr>
              <w:jc w:val="center"/>
            </w:pPr>
            <w:r w:rsidRPr="00264BCF">
              <w:t xml:space="preserve">1,220 </w:t>
            </w:r>
          </w:p>
        </w:tc>
        <w:tc>
          <w:tcPr>
            <w:tcW w:w="826" w:type="dxa"/>
            <w:shd w:val="clear" w:color="auto" w:fill="auto"/>
            <w:noWrap/>
            <w:vAlign w:val="center"/>
            <w:hideMark/>
          </w:tcPr>
          <w:p w:rsidR="00C32503" w:rsidRPr="00264BCF" w:rsidRDefault="00C32503" w:rsidP="007B0405">
            <w:pPr>
              <w:jc w:val="center"/>
            </w:pPr>
            <w:r w:rsidRPr="00264BCF">
              <w:t xml:space="preserve">1,316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"Евразийский Банк"</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1,326 </w:t>
            </w:r>
          </w:p>
        </w:tc>
        <w:tc>
          <w:tcPr>
            <w:tcW w:w="770" w:type="dxa"/>
            <w:shd w:val="clear" w:color="auto" w:fill="auto"/>
            <w:noWrap/>
            <w:vAlign w:val="center"/>
            <w:hideMark/>
          </w:tcPr>
          <w:p w:rsidR="00C32503" w:rsidRPr="00264BCF" w:rsidRDefault="00C32503" w:rsidP="007B0405">
            <w:pPr>
              <w:jc w:val="center"/>
            </w:pPr>
            <w:r w:rsidRPr="00264BCF">
              <w:t xml:space="preserve">1,310 </w:t>
            </w:r>
          </w:p>
        </w:tc>
        <w:tc>
          <w:tcPr>
            <w:tcW w:w="812" w:type="dxa"/>
            <w:shd w:val="clear" w:color="auto" w:fill="auto"/>
            <w:noWrap/>
            <w:vAlign w:val="center"/>
            <w:hideMark/>
          </w:tcPr>
          <w:p w:rsidR="00C32503" w:rsidRPr="00264BCF" w:rsidRDefault="00C32503" w:rsidP="007B0405">
            <w:pPr>
              <w:jc w:val="center"/>
            </w:pPr>
            <w:r w:rsidRPr="00264BCF">
              <w:t xml:space="preserve">1,470 </w:t>
            </w:r>
          </w:p>
        </w:tc>
        <w:tc>
          <w:tcPr>
            <w:tcW w:w="826" w:type="dxa"/>
            <w:shd w:val="clear" w:color="auto" w:fill="auto"/>
            <w:noWrap/>
            <w:vAlign w:val="center"/>
            <w:hideMark/>
          </w:tcPr>
          <w:p w:rsidR="00C32503" w:rsidRPr="00264BCF" w:rsidRDefault="00C32503" w:rsidP="007B0405">
            <w:pPr>
              <w:jc w:val="center"/>
            </w:pPr>
            <w:r w:rsidRPr="00264BCF">
              <w:t xml:space="preserve">1,434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1,123 </w:t>
            </w:r>
          </w:p>
        </w:tc>
        <w:tc>
          <w:tcPr>
            <w:tcW w:w="770" w:type="dxa"/>
            <w:shd w:val="clear" w:color="auto" w:fill="auto"/>
            <w:noWrap/>
            <w:vAlign w:val="center"/>
            <w:hideMark/>
          </w:tcPr>
          <w:p w:rsidR="00C32503" w:rsidRPr="00264BCF" w:rsidRDefault="00C32503" w:rsidP="007B0405">
            <w:pPr>
              <w:jc w:val="center"/>
            </w:pPr>
            <w:r w:rsidRPr="00264BCF">
              <w:t xml:space="preserve">1,139 </w:t>
            </w:r>
          </w:p>
        </w:tc>
        <w:tc>
          <w:tcPr>
            <w:tcW w:w="812" w:type="dxa"/>
            <w:shd w:val="clear" w:color="auto" w:fill="auto"/>
            <w:noWrap/>
            <w:vAlign w:val="center"/>
            <w:hideMark/>
          </w:tcPr>
          <w:p w:rsidR="00C32503" w:rsidRPr="00264BCF" w:rsidRDefault="00C32503" w:rsidP="007B0405">
            <w:pPr>
              <w:jc w:val="center"/>
            </w:pPr>
            <w:r w:rsidRPr="00264BCF">
              <w:t xml:space="preserve">1,190 </w:t>
            </w:r>
          </w:p>
        </w:tc>
        <w:tc>
          <w:tcPr>
            <w:tcW w:w="826" w:type="dxa"/>
            <w:shd w:val="clear" w:color="auto" w:fill="auto"/>
            <w:noWrap/>
            <w:vAlign w:val="center"/>
            <w:hideMark/>
          </w:tcPr>
          <w:p w:rsidR="00C32503" w:rsidRPr="00264BCF" w:rsidRDefault="00C32503" w:rsidP="007B0405">
            <w:pPr>
              <w:jc w:val="center"/>
            </w:pPr>
            <w:r w:rsidRPr="00264BCF">
              <w:t xml:space="preserve">1,194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1,269 </w:t>
            </w:r>
          </w:p>
        </w:tc>
        <w:tc>
          <w:tcPr>
            <w:tcW w:w="770" w:type="dxa"/>
            <w:shd w:val="clear" w:color="auto" w:fill="auto"/>
            <w:noWrap/>
            <w:vAlign w:val="center"/>
            <w:hideMark/>
          </w:tcPr>
          <w:p w:rsidR="00C32503" w:rsidRPr="00264BCF" w:rsidRDefault="00C32503" w:rsidP="007B0405">
            <w:pPr>
              <w:jc w:val="center"/>
            </w:pPr>
            <w:r w:rsidRPr="00264BCF">
              <w:t xml:space="preserve">1,426 </w:t>
            </w:r>
          </w:p>
        </w:tc>
        <w:tc>
          <w:tcPr>
            <w:tcW w:w="812" w:type="dxa"/>
            <w:shd w:val="clear" w:color="auto" w:fill="auto"/>
            <w:noWrap/>
            <w:vAlign w:val="center"/>
            <w:hideMark/>
          </w:tcPr>
          <w:p w:rsidR="00C32503" w:rsidRPr="00264BCF" w:rsidRDefault="00C32503" w:rsidP="007B0405">
            <w:pPr>
              <w:jc w:val="center"/>
            </w:pPr>
            <w:r w:rsidRPr="00264BCF">
              <w:t xml:space="preserve">1,450 </w:t>
            </w:r>
          </w:p>
        </w:tc>
        <w:tc>
          <w:tcPr>
            <w:tcW w:w="826" w:type="dxa"/>
            <w:shd w:val="clear" w:color="auto" w:fill="auto"/>
            <w:noWrap/>
            <w:vAlign w:val="center"/>
            <w:hideMark/>
          </w:tcPr>
          <w:p w:rsidR="00C32503" w:rsidRPr="00264BCF" w:rsidRDefault="00C32503" w:rsidP="007B0405">
            <w:pPr>
              <w:jc w:val="center"/>
            </w:pPr>
            <w:r w:rsidRPr="00264BCF">
              <w:t xml:space="preserve">1,738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4,601 </w:t>
            </w:r>
          </w:p>
        </w:tc>
        <w:tc>
          <w:tcPr>
            <w:tcW w:w="770" w:type="dxa"/>
            <w:shd w:val="clear" w:color="auto" w:fill="auto"/>
            <w:noWrap/>
            <w:vAlign w:val="center"/>
            <w:hideMark/>
          </w:tcPr>
          <w:p w:rsidR="00C32503" w:rsidRPr="00264BCF" w:rsidRDefault="00C32503" w:rsidP="007B0405">
            <w:pPr>
              <w:jc w:val="center"/>
            </w:pPr>
            <w:r w:rsidRPr="00264BCF">
              <w:t xml:space="preserve">5,538 </w:t>
            </w:r>
          </w:p>
        </w:tc>
        <w:tc>
          <w:tcPr>
            <w:tcW w:w="812" w:type="dxa"/>
            <w:shd w:val="clear" w:color="auto" w:fill="auto"/>
            <w:noWrap/>
            <w:vAlign w:val="center"/>
            <w:hideMark/>
          </w:tcPr>
          <w:p w:rsidR="00C32503" w:rsidRPr="00264BCF" w:rsidRDefault="00C32503" w:rsidP="007B0405">
            <w:pPr>
              <w:jc w:val="center"/>
            </w:pPr>
            <w:r w:rsidRPr="00264BCF">
              <w:t xml:space="preserve">5,210 </w:t>
            </w:r>
          </w:p>
        </w:tc>
        <w:tc>
          <w:tcPr>
            <w:tcW w:w="826" w:type="dxa"/>
            <w:shd w:val="clear" w:color="auto" w:fill="auto"/>
            <w:noWrap/>
            <w:vAlign w:val="center"/>
            <w:hideMark/>
          </w:tcPr>
          <w:p w:rsidR="00C32503" w:rsidRPr="00264BCF" w:rsidRDefault="00C32503" w:rsidP="007B0405">
            <w:pPr>
              <w:jc w:val="center"/>
            </w:pPr>
            <w:r w:rsidRPr="00264BCF">
              <w:t xml:space="preserve">3,613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1,213 </w:t>
            </w:r>
          </w:p>
        </w:tc>
        <w:tc>
          <w:tcPr>
            <w:tcW w:w="770" w:type="dxa"/>
            <w:shd w:val="clear" w:color="auto" w:fill="auto"/>
            <w:noWrap/>
            <w:vAlign w:val="center"/>
            <w:hideMark/>
          </w:tcPr>
          <w:p w:rsidR="00C32503" w:rsidRPr="00264BCF" w:rsidRDefault="00C32503" w:rsidP="007B0405">
            <w:pPr>
              <w:jc w:val="center"/>
            </w:pPr>
            <w:r w:rsidRPr="00264BCF">
              <w:t xml:space="preserve">1,206 </w:t>
            </w:r>
          </w:p>
        </w:tc>
        <w:tc>
          <w:tcPr>
            <w:tcW w:w="812" w:type="dxa"/>
            <w:shd w:val="clear" w:color="auto" w:fill="auto"/>
            <w:noWrap/>
            <w:vAlign w:val="center"/>
            <w:hideMark/>
          </w:tcPr>
          <w:p w:rsidR="00C32503" w:rsidRPr="00264BCF" w:rsidRDefault="00C32503" w:rsidP="007B0405">
            <w:pPr>
              <w:jc w:val="center"/>
            </w:pPr>
            <w:r w:rsidRPr="00264BCF">
              <w:t xml:space="preserve">1,240 </w:t>
            </w:r>
          </w:p>
        </w:tc>
        <w:tc>
          <w:tcPr>
            <w:tcW w:w="826" w:type="dxa"/>
            <w:shd w:val="clear" w:color="auto" w:fill="auto"/>
            <w:noWrap/>
            <w:vAlign w:val="center"/>
            <w:hideMark/>
          </w:tcPr>
          <w:p w:rsidR="00C32503" w:rsidRPr="00264BCF" w:rsidRDefault="00C32503" w:rsidP="007B0405">
            <w:pPr>
              <w:jc w:val="center"/>
            </w:pPr>
            <w:r w:rsidRPr="00264BCF">
              <w:t xml:space="preserve">1,103 </w:t>
            </w:r>
          </w:p>
        </w:tc>
      </w:tr>
      <w:tr w:rsidR="00AE5735" w:rsidRPr="00264BCF" w:rsidTr="00AE5735">
        <w:trPr>
          <w:trHeight w:val="630"/>
        </w:trPr>
        <w:tc>
          <w:tcPr>
            <w:tcW w:w="4718"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784"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5"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8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61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672"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42"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28"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42"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67" w:type="dxa"/>
            <w:shd w:val="clear" w:color="auto" w:fill="auto"/>
            <w:noWrap/>
            <w:vAlign w:val="center"/>
            <w:hideMark/>
          </w:tcPr>
          <w:p w:rsidR="00C32503" w:rsidRPr="00264BCF" w:rsidRDefault="00C32503" w:rsidP="007B0405">
            <w:pPr>
              <w:jc w:val="center"/>
            </w:pPr>
            <w:r w:rsidRPr="00264BCF">
              <w:t xml:space="preserve">1,032 </w:t>
            </w:r>
          </w:p>
        </w:tc>
        <w:tc>
          <w:tcPr>
            <w:tcW w:w="770" w:type="dxa"/>
            <w:shd w:val="clear" w:color="auto" w:fill="auto"/>
            <w:noWrap/>
            <w:vAlign w:val="center"/>
            <w:hideMark/>
          </w:tcPr>
          <w:p w:rsidR="00C32503" w:rsidRPr="00264BCF" w:rsidRDefault="00C32503" w:rsidP="007B0405">
            <w:pPr>
              <w:jc w:val="center"/>
            </w:pPr>
            <w:r w:rsidRPr="00264BCF">
              <w:t xml:space="preserve">1,085 </w:t>
            </w:r>
          </w:p>
        </w:tc>
        <w:tc>
          <w:tcPr>
            <w:tcW w:w="812" w:type="dxa"/>
            <w:shd w:val="clear" w:color="auto" w:fill="auto"/>
            <w:noWrap/>
            <w:vAlign w:val="center"/>
            <w:hideMark/>
          </w:tcPr>
          <w:p w:rsidR="00C32503" w:rsidRPr="00264BCF" w:rsidRDefault="00C32503" w:rsidP="007B0405">
            <w:pPr>
              <w:jc w:val="center"/>
            </w:pPr>
            <w:r w:rsidRPr="00264BCF">
              <w:t xml:space="preserve">1,190 </w:t>
            </w:r>
          </w:p>
        </w:tc>
        <w:tc>
          <w:tcPr>
            <w:tcW w:w="826" w:type="dxa"/>
            <w:shd w:val="clear" w:color="auto" w:fill="auto"/>
            <w:noWrap/>
            <w:vAlign w:val="center"/>
            <w:hideMark/>
          </w:tcPr>
          <w:p w:rsidR="00C32503" w:rsidRPr="00264BCF" w:rsidRDefault="00C32503" w:rsidP="007B0405">
            <w:pPr>
              <w:jc w:val="center"/>
            </w:pPr>
            <w:r w:rsidRPr="00264BCF">
              <w:t xml:space="preserve">1,689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1,198 </w:t>
            </w:r>
          </w:p>
        </w:tc>
        <w:tc>
          <w:tcPr>
            <w:tcW w:w="770" w:type="dxa"/>
            <w:shd w:val="clear" w:color="auto" w:fill="auto"/>
            <w:noWrap/>
            <w:vAlign w:val="center"/>
            <w:hideMark/>
          </w:tcPr>
          <w:p w:rsidR="00C32503" w:rsidRPr="00264BCF" w:rsidRDefault="00C32503" w:rsidP="007B0405">
            <w:pPr>
              <w:jc w:val="center"/>
            </w:pPr>
            <w:r w:rsidRPr="00264BCF">
              <w:t xml:space="preserve">1,189 </w:t>
            </w:r>
          </w:p>
        </w:tc>
        <w:tc>
          <w:tcPr>
            <w:tcW w:w="812" w:type="dxa"/>
            <w:shd w:val="clear" w:color="auto" w:fill="auto"/>
            <w:noWrap/>
            <w:vAlign w:val="center"/>
            <w:hideMark/>
          </w:tcPr>
          <w:p w:rsidR="00C32503" w:rsidRPr="00264BCF" w:rsidRDefault="00C32503" w:rsidP="007B0405">
            <w:pPr>
              <w:jc w:val="center"/>
            </w:pPr>
            <w:r w:rsidRPr="00264BCF">
              <w:t xml:space="preserve">1,320 </w:t>
            </w:r>
          </w:p>
        </w:tc>
        <w:tc>
          <w:tcPr>
            <w:tcW w:w="826" w:type="dxa"/>
            <w:shd w:val="clear" w:color="auto" w:fill="auto"/>
            <w:noWrap/>
            <w:vAlign w:val="center"/>
            <w:hideMark/>
          </w:tcPr>
          <w:p w:rsidR="00C32503" w:rsidRPr="00264BCF" w:rsidRDefault="00C32503" w:rsidP="007B0405">
            <w:pPr>
              <w:jc w:val="center"/>
            </w:pPr>
            <w:r w:rsidRPr="00264BCF">
              <w:t xml:space="preserve">1,172 </w:t>
            </w:r>
          </w:p>
        </w:tc>
      </w:tr>
      <w:tr w:rsidR="00AE5735" w:rsidRPr="00264BCF" w:rsidTr="00AE5735">
        <w:trPr>
          <w:trHeight w:val="77"/>
        </w:trPr>
        <w:tc>
          <w:tcPr>
            <w:tcW w:w="4718" w:type="dxa"/>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2,446 </w:t>
            </w:r>
          </w:p>
        </w:tc>
        <w:tc>
          <w:tcPr>
            <w:tcW w:w="770" w:type="dxa"/>
            <w:shd w:val="clear" w:color="auto" w:fill="auto"/>
            <w:noWrap/>
            <w:vAlign w:val="center"/>
            <w:hideMark/>
          </w:tcPr>
          <w:p w:rsidR="00C32503" w:rsidRPr="00264BCF" w:rsidRDefault="00C32503" w:rsidP="007B0405">
            <w:pPr>
              <w:jc w:val="center"/>
            </w:pPr>
            <w:r w:rsidRPr="00264BCF">
              <w:t xml:space="preserve">1,481 </w:t>
            </w:r>
          </w:p>
        </w:tc>
        <w:tc>
          <w:tcPr>
            <w:tcW w:w="812" w:type="dxa"/>
            <w:shd w:val="clear" w:color="auto" w:fill="auto"/>
            <w:noWrap/>
            <w:vAlign w:val="center"/>
            <w:hideMark/>
          </w:tcPr>
          <w:p w:rsidR="00C32503" w:rsidRPr="00264BCF" w:rsidRDefault="00C32503" w:rsidP="007B0405">
            <w:pPr>
              <w:jc w:val="center"/>
            </w:pPr>
            <w:r w:rsidRPr="00264BCF">
              <w:t xml:space="preserve">1,900 </w:t>
            </w:r>
          </w:p>
        </w:tc>
        <w:tc>
          <w:tcPr>
            <w:tcW w:w="826" w:type="dxa"/>
            <w:shd w:val="clear" w:color="auto" w:fill="auto"/>
            <w:noWrap/>
            <w:vAlign w:val="center"/>
            <w:hideMark/>
          </w:tcPr>
          <w:p w:rsidR="00C32503" w:rsidRPr="00264BCF" w:rsidRDefault="00C32503" w:rsidP="007B0405">
            <w:pPr>
              <w:jc w:val="center"/>
            </w:pPr>
            <w:r w:rsidRPr="00264BCF">
              <w:t xml:space="preserve">1,258 </w:t>
            </w:r>
          </w:p>
        </w:tc>
      </w:tr>
      <w:tr w:rsidR="00AE5735" w:rsidRPr="00264BCF" w:rsidTr="00AE5735">
        <w:trPr>
          <w:trHeight w:val="77"/>
        </w:trPr>
        <w:tc>
          <w:tcPr>
            <w:tcW w:w="4718" w:type="dxa"/>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1,159 </w:t>
            </w:r>
          </w:p>
        </w:tc>
        <w:tc>
          <w:tcPr>
            <w:tcW w:w="770" w:type="dxa"/>
            <w:shd w:val="clear" w:color="auto" w:fill="auto"/>
            <w:noWrap/>
            <w:vAlign w:val="center"/>
            <w:hideMark/>
          </w:tcPr>
          <w:p w:rsidR="00C32503" w:rsidRPr="00264BCF" w:rsidRDefault="00C32503" w:rsidP="007B0405">
            <w:pPr>
              <w:jc w:val="center"/>
            </w:pPr>
            <w:r w:rsidRPr="00264BCF">
              <w:t xml:space="preserve">3,537 </w:t>
            </w:r>
          </w:p>
        </w:tc>
        <w:tc>
          <w:tcPr>
            <w:tcW w:w="812" w:type="dxa"/>
            <w:shd w:val="clear" w:color="auto" w:fill="auto"/>
            <w:noWrap/>
            <w:vAlign w:val="center"/>
            <w:hideMark/>
          </w:tcPr>
          <w:p w:rsidR="00C32503" w:rsidRPr="00264BCF" w:rsidRDefault="00C32503" w:rsidP="007B0405">
            <w:pPr>
              <w:jc w:val="center"/>
            </w:pPr>
            <w:r w:rsidRPr="00264BCF">
              <w:t xml:space="preserve">1,280 </w:t>
            </w:r>
          </w:p>
        </w:tc>
        <w:tc>
          <w:tcPr>
            <w:tcW w:w="826" w:type="dxa"/>
            <w:shd w:val="clear" w:color="auto" w:fill="auto"/>
            <w:noWrap/>
            <w:vAlign w:val="center"/>
            <w:hideMark/>
          </w:tcPr>
          <w:p w:rsidR="00C32503" w:rsidRPr="00264BCF" w:rsidRDefault="00C32503" w:rsidP="007B0405">
            <w:pPr>
              <w:jc w:val="center"/>
            </w:pPr>
            <w:r w:rsidRPr="00264BCF">
              <w:t xml:space="preserve">1,235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1,216 </w:t>
            </w:r>
          </w:p>
        </w:tc>
        <w:tc>
          <w:tcPr>
            <w:tcW w:w="770" w:type="dxa"/>
            <w:shd w:val="clear" w:color="auto" w:fill="auto"/>
            <w:noWrap/>
            <w:vAlign w:val="center"/>
            <w:hideMark/>
          </w:tcPr>
          <w:p w:rsidR="00C32503" w:rsidRPr="00264BCF" w:rsidRDefault="00C32503" w:rsidP="007B0405">
            <w:pPr>
              <w:jc w:val="center"/>
            </w:pPr>
            <w:r w:rsidRPr="00264BCF">
              <w:t xml:space="preserve">1,206 </w:t>
            </w:r>
          </w:p>
        </w:tc>
        <w:tc>
          <w:tcPr>
            <w:tcW w:w="812" w:type="dxa"/>
            <w:shd w:val="clear" w:color="auto" w:fill="auto"/>
            <w:noWrap/>
            <w:vAlign w:val="center"/>
            <w:hideMark/>
          </w:tcPr>
          <w:p w:rsidR="00C32503" w:rsidRPr="00264BCF" w:rsidRDefault="00C32503" w:rsidP="007B0405">
            <w:pPr>
              <w:jc w:val="center"/>
            </w:pPr>
            <w:r w:rsidRPr="00264BCF">
              <w:t xml:space="preserve">1,520 </w:t>
            </w:r>
          </w:p>
        </w:tc>
        <w:tc>
          <w:tcPr>
            <w:tcW w:w="826" w:type="dxa"/>
            <w:shd w:val="clear" w:color="auto" w:fill="auto"/>
            <w:noWrap/>
            <w:vAlign w:val="center"/>
            <w:hideMark/>
          </w:tcPr>
          <w:p w:rsidR="00C32503" w:rsidRPr="00264BCF" w:rsidRDefault="00C32503" w:rsidP="007B0405">
            <w:pPr>
              <w:jc w:val="center"/>
            </w:pPr>
            <w:r w:rsidRPr="00264BCF">
              <w:t xml:space="preserve">1,179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1,367 </w:t>
            </w:r>
          </w:p>
        </w:tc>
        <w:tc>
          <w:tcPr>
            <w:tcW w:w="770" w:type="dxa"/>
            <w:shd w:val="clear" w:color="auto" w:fill="auto"/>
            <w:noWrap/>
            <w:vAlign w:val="center"/>
            <w:hideMark/>
          </w:tcPr>
          <w:p w:rsidR="00C32503" w:rsidRPr="00264BCF" w:rsidRDefault="00C32503" w:rsidP="007B0405">
            <w:pPr>
              <w:jc w:val="center"/>
            </w:pPr>
            <w:r w:rsidRPr="00264BCF">
              <w:t xml:space="preserve">1,936 </w:t>
            </w:r>
          </w:p>
        </w:tc>
        <w:tc>
          <w:tcPr>
            <w:tcW w:w="812" w:type="dxa"/>
            <w:shd w:val="clear" w:color="auto" w:fill="auto"/>
            <w:noWrap/>
            <w:vAlign w:val="center"/>
            <w:hideMark/>
          </w:tcPr>
          <w:p w:rsidR="00C32503" w:rsidRPr="00264BCF" w:rsidRDefault="00C32503" w:rsidP="007B0405">
            <w:pPr>
              <w:jc w:val="center"/>
            </w:pPr>
            <w:r w:rsidRPr="00264BCF">
              <w:t xml:space="preserve">3,170 </w:t>
            </w:r>
          </w:p>
        </w:tc>
        <w:tc>
          <w:tcPr>
            <w:tcW w:w="826" w:type="dxa"/>
            <w:shd w:val="clear" w:color="auto" w:fill="auto"/>
            <w:noWrap/>
            <w:vAlign w:val="center"/>
            <w:hideMark/>
          </w:tcPr>
          <w:p w:rsidR="00C32503" w:rsidRPr="00264BCF" w:rsidRDefault="00C32503" w:rsidP="007B0405">
            <w:pPr>
              <w:jc w:val="center"/>
            </w:pPr>
            <w:r w:rsidRPr="00264BCF">
              <w:t xml:space="preserve">5,905 </w:t>
            </w:r>
          </w:p>
        </w:tc>
      </w:tr>
      <w:tr w:rsidR="00AE5735" w:rsidRPr="00264BCF" w:rsidTr="00AE5735">
        <w:trPr>
          <w:trHeight w:val="315"/>
        </w:trPr>
        <w:tc>
          <w:tcPr>
            <w:tcW w:w="4718" w:type="dxa"/>
            <w:tcBorders>
              <w:bottom w:val="nil"/>
            </w:tcBorders>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784" w:type="dxa"/>
            <w:tcBorders>
              <w:bottom w:val="nil"/>
            </w:tcBorders>
            <w:shd w:val="clear" w:color="auto" w:fill="auto"/>
            <w:noWrap/>
            <w:vAlign w:val="center"/>
            <w:hideMark/>
          </w:tcPr>
          <w:p w:rsidR="00C32503" w:rsidRPr="00264BCF" w:rsidRDefault="00C32503" w:rsidP="007B0405">
            <w:pPr>
              <w:jc w:val="center"/>
            </w:pPr>
            <w:r w:rsidRPr="00264BCF">
              <w:t> </w:t>
            </w:r>
          </w:p>
        </w:tc>
        <w:tc>
          <w:tcPr>
            <w:tcW w:w="755" w:type="dxa"/>
            <w:tcBorders>
              <w:bottom w:val="nil"/>
            </w:tcBorders>
            <w:shd w:val="clear" w:color="auto" w:fill="auto"/>
            <w:noWrap/>
            <w:vAlign w:val="center"/>
            <w:hideMark/>
          </w:tcPr>
          <w:p w:rsidR="00C32503" w:rsidRPr="00264BCF" w:rsidRDefault="00C32503" w:rsidP="007B0405">
            <w:pPr>
              <w:jc w:val="center"/>
            </w:pPr>
            <w:r w:rsidRPr="00264BCF">
              <w:t> </w:t>
            </w:r>
          </w:p>
        </w:tc>
        <w:tc>
          <w:tcPr>
            <w:tcW w:w="686" w:type="dxa"/>
            <w:tcBorders>
              <w:bottom w:val="nil"/>
            </w:tcBorders>
            <w:shd w:val="clear" w:color="auto" w:fill="auto"/>
            <w:noWrap/>
            <w:vAlign w:val="center"/>
            <w:hideMark/>
          </w:tcPr>
          <w:p w:rsidR="00C32503" w:rsidRPr="00264BCF" w:rsidRDefault="00C32503" w:rsidP="007B0405">
            <w:pPr>
              <w:jc w:val="center"/>
            </w:pPr>
            <w:r w:rsidRPr="00264BCF">
              <w:t> </w:t>
            </w:r>
          </w:p>
        </w:tc>
        <w:tc>
          <w:tcPr>
            <w:tcW w:w="616" w:type="dxa"/>
            <w:tcBorders>
              <w:bottom w:val="nil"/>
            </w:tcBorders>
            <w:shd w:val="clear" w:color="auto" w:fill="auto"/>
            <w:noWrap/>
            <w:vAlign w:val="center"/>
            <w:hideMark/>
          </w:tcPr>
          <w:p w:rsidR="00C32503" w:rsidRPr="00264BCF" w:rsidRDefault="00C32503" w:rsidP="007B0405">
            <w:pPr>
              <w:jc w:val="center"/>
            </w:pPr>
            <w:r w:rsidRPr="00264BCF">
              <w:t> </w:t>
            </w:r>
          </w:p>
        </w:tc>
        <w:tc>
          <w:tcPr>
            <w:tcW w:w="672" w:type="dxa"/>
            <w:tcBorders>
              <w:bottom w:val="nil"/>
            </w:tcBorders>
            <w:shd w:val="clear" w:color="auto" w:fill="auto"/>
            <w:noWrap/>
            <w:vAlign w:val="center"/>
            <w:hideMark/>
          </w:tcPr>
          <w:p w:rsidR="00C32503" w:rsidRPr="00264BCF" w:rsidRDefault="00C32503" w:rsidP="007B0405">
            <w:pPr>
              <w:jc w:val="center"/>
            </w:pPr>
            <w:r w:rsidRPr="00264BCF">
              <w:t> </w:t>
            </w:r>
          </w:p>
        </w:tc>
        <w:tc>
          <w:tcPr>
            <w:tcW w:w="742" w:type="dxa"/>
            <w:tcBorders>
              <w:bottom w:val="nil"/>
            </w:tcBorders>
            <w:shd w:val="clear" w:color="auto" w:fill="auto"/>
            <w:noWrap/>
            <w:vAlign w:val="center"/>
            <w:hideMark/>
          </w:tcPr>
          <w:p w:rsidR="00C32503" w:rsidRPr="00264BCF" w:rsidRDefault="00C32503" w:rsidP="007B0405">
            <w:pPr>
              <w:jc w:val="center"/>
            </w:pPr>
            <w:r w:rsidRPr="00264BCF">
              <w:t> </w:t>
            </w:r>
          </w:p>
        </w:tc>
        <w:tc>
          <w:tcPr>
            <w:tcW w:w="728" w:type="dxa"/>
            <w:tcBorders>
              <w:bottom w:val="nil"/>
            </w:tcBorders>
            <w:shd w:val="clear" w:color="auto" w:fill="auto"/>
            <w:noWrap/>
            <w:vAlign w:val="center"/>
            <w:hideMark/>
          </w:tcPr>
          <w:p w:rsidR="00C32503" w:rsidRPr="00264BCF" w:rsidRDefault="00C32503" w:rsidP="007B0405">
            <w:pPr>
              <w:jc w:val="center"/>
            </w:pPr>
            <w:r w:rsidRPr="00264BCF">
              <w:t>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w:t>
            </w:r>
          </w:p>
        </w:tc>
        <w:tc>
          <w:tcPr>
            <w:tcW w:w="742" w:type="dxa"/>
            <w:tcBorders>
              <w:bottom w:val="nil"/>
            </w:tcBorders>
            <w:shd w:val="clear" w:color="auto" w:fill="auto"/>
            <w:noWrap/>
            <w:vAlign w:val="center"/>
            <w:hideMark/>
          </w:tcPr>
          <w:p w:rsidR="00C32503" w:rsidRPr="00264BCF" w:rsidRDefault="00C32503" w:rsidP="007B0405">
            <w:pPr>
              <w:jc w:val="center"/>
            </w:pPr>
            <w:r w:rsidRPr="00264BCF">
              <w:t> </w:t>
            </w:r>
          </w:p>
        </w:tc>
        <w:tc>
          <w:tcPr>
            <w:tcW w:w="867" w:type="dxa"/>
            <w:tcBorders>
              <w:bottom w:val="nil"/>
            </w:tcBorders>
            <w:shd w:val="clear" w:color="auto" w:fill="auto"/>
            <w:noWrap/>
            <w:vAlign w:val="center"/>
            <w:hideMark/>
          </w:tcPr>
          <w:p w:rsidR="00C32503" w:rsidRPr="00264BCF" w:rsidRDefault="00C32503" w:rsidP="007B0405">
            <w:pPr>
              <w:jc w:val="center"/>
            </w:pPr>
            <w:r w:rsidRPr="00264BCF">
              <w:t xml:space="preserve">1,002 </w:t>
            </w:r>
          </w:p>
        </w:tc>
        <w:tc>
          <w:tcPr>
            <w:tcW w:w="770" w:type="dxa"/>
            <w:tcBorders>
              <w:bottom w:val="nil"/>
            </w:tcBorders>
            <w:shd w:val="clear" w:color="auto" w:fill="auto"/>
            <w:noWrap/>
            <w:vAlign w:val="center"/>
            <w:hideMark/>
          </w:tcPr>
          <w:p w:rsidR="00C32503" w:rsidRPr="00264BCF" w:rsidRDefault="00C32503" w:rsidP="007B0405">
            <w:pPr>
              <w:jc w:val="center"/>
            </w:pPr>
            <w:r w:rsidRPr="00264BCF">
              <w:t xml:space="preserve">1,162 </w:t>
            </w:r>
          </w:p>
        </w:tc>
        <w:tc>
          <w:tcPr>
            <w:tcW w:w="812" w:type="dxa"/>
            <w:tcBorders>
              <w:bottom w:val="nil"/>
            </w:tcBorders>
            <w:shd w:val="clear" w:color="auto" w:fill="auto"/>
            <w:noWrap/>
            <w:vAlign w:val="center"/>
            <w:hideMark/>
          </w:tcPr>
          <w:p w:rsidR="00C32503" w:rsidRPr="00264BCF" w:rsidRDefault="00C32503" w:rsidP="007B0405">
            <w:pPr>
              <w:jc w:val="center"/>
            </w:pPr>
            <w:r w:rsidRPr="00264BCF">
              <w:t xml:space="preserve">1,180 </w:t>
            </w:r>
          </w:p>
        </w:tc>
        <w:tc>
          <w:tcPr>
            <w:tcW w:w="826" w:type="dxa"/>
            <w:tcBorders>
              <w:bottom w:val="nil"/>
            </w:tcBorders>
            <w:shd w:val="clear" w:color="auto" w:fill="auto"/>
            <w:noWrap/>
            <w:vAlign w:val="center"/>
            <w:hideMark/>
          </w:tcPr>
          <w:p w:rsidR="00C32503" w:rsidRPr="00264BCF" w:rsidRDefault="00C32503" w:rsidP="007B0405">
            <w:pPr>
              <w:jc w:val="center"/>
            </w:pPr>
            <w:r w:rsidRPr="00264BCF">
              <w:t xml:space="preserve">1,314 </w:t>
            </w:r>
          </w:p>
        </w:tc>
      </w:tr>
      <w:tr w:rsidR="00AE5735" w:rsidRPr="00264BCF" w:rsidTr="00AE5735">
        <w:trPr>
          <w:trHeight w:val="70"/>
        </w:trPr>
        <w:tc>
          <w:tcPr>
            <w:tcW w:w="14474" w:type="dxa"/>
            <w:gridSpan w:val="14"/>
            <w:tcBorders>
              <w:top w:val="nil"/>
              <w:left w:val="nil"/>
              <w:right w:val="nil"/>
            </w:tcBorders>
            <w:shd w:val="clear" w:color="FFFFFF" w:fill="FFFFFF"/>
            <w:vAlign w:val="center"/>
          </w:tcPr>
          <w:p w:rsidR="00AE5735" w:rsidRPr="00AE5735" w:rsidRDefault="00AE5735" w:rsidP="00AE5735">
            <w:pPr>
              <w:ind w:hanging="108"/>
              <w:jc w:val="both"/>
              <w:rPr>
                <w:sz w:val="28"/>
                <w:szCs w:val="28"/>
                <w:lang w:val="kk-KZ"/>
              </w:rPr>
            </w:pPr>
            <w:r w:rsidRPr="00AE5735">
              <w:rPr>
                <w:sz w:val="28"/>
                <w:szCs w:val="28"/>
                <w:lang w:val="kk-KZ"/>
              </w:rPr>
              <w:t xml:space="preserve">Продолжение таблицы </w:t>
            </w:r>
            <w:r w:rsidR="00A00F62">
              <w:rPr>
                <w:sz w:val="28"/>
                <w:szCs w:val="28"/>
                <w:lang w:val="kk-KZ"/>
              </w:rPr>
              <w:t>С</w:t>
            </w:r>
            <w:r w:rsidRPr="00AE5735">
              <w:rPr>
                <w:sz w:val="28"/>
                <w:szCs w:val="28"/>
                <w:lang w:val="kk-KZ"/>
              </w:rPr>
              <w:t>.1</w:t>
            </w:r>
          </w:p>
          <w:p w:rsidR="00AE5735" w:rsidRPr="00AE5735" w:rsidRDefault="00AE5735" w:rsidP="00AE5735">
            <w:pPr>
              <w:jc w:val="both"/>
              <w:rPr>
                <w:sz w:val="16"/>
                <w:szCs w:val="16"/>
                <w:lang w:val="kk-KZ"/>
              </w:rPr>
            </w:pPr>
          </w:p>
        </w:tc>
      </w:tr>
      <w:tr w:rsidR="00AE5735" w:rsidRPr="00264BCF" w:rsidTr="00AE5735">
        <w:trPr>
          <w:trHeight w:val="70"/>
        </w:trPr>
        <w:tc>
          <w:tcPr>
            <w:tcW w:w="4718" w:type="dxa"/>
            <w:shd w:val="clear" w:color="FFFFFF" w:fill="FFFFFF"/>
            <w:vAlign w:val="center"/>
          </w:tcPr>
          <w:p w:rsidR="00AE5735" w:rsidRPr="00AE5735" w:rsidRDefault="00AE5735" w:rsidP="00AE5735">
            <w:pPr>
              <w:jc w:val="center"/>
              <w:rPr>
                <w:color w:val="000000"/>
                <w:lang w:val="kk-KZ"/>
              </w:rPr>
            </w:pPr>
            <w:r>
              <w:rPr>
                <w:color w:val="000000"/>
                <w:lang w:val="kk-KZ"/>
              </w:rPr>
              <w:t>1</w:t>
            </w:r>
          </w:p>
        </w:tc>
        <w:tc>
          <w:tcPr>
            <w:tcW w:w="784" w:type="dxa"/>
            <w:shd w:val="clear" w:color="auto" w:fill="auto"/>
            <w:noWrap/>
            <w:vAlign w:val="center"/>
          </w:tcPr>
          <w:p w:rsidR="00AE5735" w:rsidRPr="00AE5735" w:rsidRDefault="00AE5735" w:rsidP="00AE5735">
            <w:pPr>
              <w:jc w:val="center"/>
              <w:rPr>
                <w:lang w:val="kk-KZ"/>
              </w:rPr>
            </w:pPr>
            <w:r>
              <w:rPr>
                <w:lang w:val="kk-KZ"/>
              </w:rPr>
              <w:t>2</w:t>
            </w:r>
          </w:p>
        </w:tc>
        <w:tc>
          <w:tcPr>
            <w:tcW w:w="755" w:type="dxa"/>
            <w:shd w:val="clear" w:color="auto" w:fill="auto"/>
            <w:noWrap/>
            <w:vAlign w:val="center"/>
          </w:tcPr>
          <w:p w:rsidR="00AE5735" w:rsidRPr="00AE5735" w:rsidRDefault="00AE5735" w:rsidP="00AE5735">
            <w:pPr>
              <w:jc w:val="center"/>
              <w:rPr>
                <w:lang w:val="kk-KZ"/>
              </w:rPr>
            </w:pPr>
            <w:r>
              <w:rPr>
                <w:lang w:val="kk-KZ"/>
              </w:rPr>
              <w:t>3</w:t>
            </w:r>
          </w:p>
        </w:tc>
        <w:tc>
          <w:tcPr>
            <w:tcW w:w="686" w:type="dxa"/>
            <w:shd w:val="clear" w:color="auto" w:fill="auto"/>
            <w:noWrap/>
            <w:vAlign w:val="center"/>
          </w:tcPr>
          <w:p w:rsidR="00AE5735" w:rsidRPr="00AE5735" w:rsidRDefault="00AE5735" w:rsidP="00AE5735">
            <w:pPr>
              <w:jc w:val="center"/>
              <w:rPr>
                <w:lang w:val="kk-KZ"/>
              </w:rPr>
            </w:pPr>
            <w:r>
              <w:rPr>
                <w:lang w:val="kk-KZ"/>
              </w:rPr>
              <w:t>4</w:t>
            </w:r>
          </w:p>
        </w:tc>
        <w:tc>
          <w:tcPr>
            <w:tcW w:w="616" w:type="dxa"/>
            <w:shd w:val="clear" w:color="auto" w:fill="auto"/>
            <w:noWrap/>
            <w:vAlign w:val="center"/>
          </w:tcPr>
          <w:p w:rsidR="00AE5735" w:rsidRPr="00AE5735" w:rsidRDefault="00AE5735" w:rsidP="00AE5735">
            <w:pPr>
              <w:jc w:val="center"/>
              <w:rPr>
                <w:lang w:val="kk-KZ"/>
              </w:rPr>
            </w:pPr>
            <w:r>
              <w:rPr>
                <w:lang w:val="kk-KZ"/>
              </w:rPr>
              <w:t>5</w:t>
            </w:r>
          </w:p>
        </w:tc>
        <w:tc>
          <w:tcPr>
            <w:tcW w:w="672" w:type="dxa"/>
            <w:shd w:val="clear" w:color="auto" w:fill="auto"/>
            <w:noWrap/>
            <w:vAlign w:val="center"/>
          </w:tcPr>
          <w:p w:rsidR="00AE5735" w:rsidRPr="00AE5735" w:rsidRDefault="00AE5735" w:rsidP="00AE5735">
            <w:pPr>
              <w:jc w:val="center"/>
              <w:rPr>
                <w:lang w:val="kk-KZ"/>
              </w:rPr>
            </w:pPr>
            <w:r>
              <w:rPr>
                <w:lang w:val="kk-KZ"/>
              </w:rPr>
              <w:t>6</w:t>
            </w:r>
          </w:p>
        </w:tc>
        <w:tc>
          <w:tcPr>
            <w:tcW w:w="742" w:type="dxa"/>
            <w:shd w:val="clear" w:color="auto" w:fill="auto"/>
            <w:noWrap/>
            <w:vAlign w:val="center"/>
          </w:tcPr>
          <w:p w:rsidR="00AE5735" w:rsidRPr="00AE5735" w:rsidRDefault="00AE5735" w:rsidP="00AE5735">
            <w:pPr>
              <w:jc w:val="center"/>
              <w:rPr>
                <w:lang w:val="kk-KZ"/>
              </w:rPr>
            </w:pPr>
            <w:r>
              <w:rPr>
                <w:lang w:val="kk-KZ"/>
              </w:rPr>
              <w:t>7</w:t>
            </w:r>
          </w:p>
        </w:tc>
        <w:tc>
          <w:tcPr>
            <w:tcW w:w="728" w:type="dxa"/>
            <w:shd w:val="clear" w:color="auto" w:fill="auto"/>
            <w:noWrap/>
            <w:vAlign w:val="center"/>
          </w:tcPr>
          <w:p w:rsidR="00AE5735" w:rsidRPr="00AE5735" w:rsidRDefault="00AE5735" w:rsidP="00AE5735">
            <w:pPr>
              <w:jc w:val="center"/>
              <w:rPr>
                <w:lang w:val="kk-KZ"/>
              </w:rPr>
            </w:pPr>
            <w:r>
              <w:rPr>
                <w:lang w:val="kk-KZ"/>
              </w:rPr>
              <w:t>8</w:t>
            </w:r>
          </w:p>
        </w:tc>
        <w:tc>
          <w:tcPr>
            <w:tcW w:w="756" w:type="dxa"/>
            <w:shd w:val="clear" w:color="auto" w:fill="auto"/>
            <w:noWrap/>
            <w:vAlign w:val="center"/>
          </w:tcPr>
          <w:p w:rsidR="00AE5735" w:rsidRPr="00AE5735" w:rsidRDefault="00AE5735" w:rsidP="00AE5735">
            <w:pPr>
              <w:jc w:val="center"/>
              <w:rPr>
                <w:lang w:val="kk-KZ"/>
              </w:rPr>
            </w:pPr>
            <w:r>
              <w:rPr>
                <w:lang w:val="kk-KZ"/>
              </w:rPr>
              <w:t>9</w:t>
            </w:r>
          </w:p>
        </w:tc>
        <w:tc>
          <w:tcPr>
            <w:tcW w:w="742" w:type="dxa"/>
            <w:shd w:val="clear" w:color="auto" w:fill="auto"/>
            <w:noWrap/>
            <w:vAlign w:val="center"/>
          </w:tcPr>
          <w:p w:rsidR="00AE5735" w:rsidRPr="00AE5735" w:rsidRDefault="00AE5735" w:rsidP="00AE5735">
            <w:pPr>
              <w:jc w:val="center"/>
              <w:rPr>
                <w:lang w:val="kk-KZ"/>
              </w:rPr>
            </w:pPr>
            <w:r>
              <w:rPr>
                <w:lang w:val="kk-KZ"/>
              </w:rPr>
              <w:t>10</w:t>
            </w:r>
          </w:p>
        </w:tc>
        <w:tc>
          <w:tcPr>
            <w:tcW w:w="867" w:type="dxa"/>
            <w:shd w:val="clear" w:color="auto" w:fill="auto"/>
            <w:noWrap/>
            <w:vAlign w:val="center"/>
          </w:tcPr>
          <w:p w:rsidR="00AE5735" w:rsidRPr="00AE5735" w:rsidRDefault="00AE5735" w:rsidP="00AE5735">
            <w:pPr>
              <w:jc w:val="center"/>
              <w:rPr>
                <w:lang w:val="kk-KZ"/>
              </w:rPr>
            </w:pPr>
            <w:r>
              <w:rPr>
                <w:lang w:val="kk-KZ"/>
              </w:rPr>
              <w:t>11</w:t>
            </w:r>
          </w:p>
        </w:tc>
        <w:tc>
          <w:tcPr>
            <w:tcW w:w="770" w:type="dxa"/>
            <w:shd w:val="clear" w:color="auto" w:fill="auto"/>
            <w:noWrap/>
            <w:vAlign w:val="center"/>
          </w:tcPr>
          <w:p w:rsidR="00AE5735" w:rsidRPr="00AE5735" w:rsidRDefault="00AE5735" w:rsidP="00AE5735">
            <w:pPr>
              <w:jc w:val="center"/>
              <w:rPr>
                <w:lang w:val="kk-KZ"/>
              </w:rPr>
            </w:pPr>
            <w:r>
              <w:rPr>
                <w:lang w:val="kk-KZ"/>
              </w:rPr>
              <w:t>12</w:t>
            </w:r>
          </w:p>
        </w:tc>
        <w:tc>
          <w:tcPr>
            <w:tcW w:w="812" w:type="dxa"/>
            <w:shd w:val="clear" w:color="auto" w:fill="auto"/>
            <w:noWrap/>
            <w:vAlign w:val="center"/>
          </w:tcPr>
          <w:p w:rsidR="00AE5735" w:rsidRPr="00AE5735" w:rsidRDefault="00AE5735" w:rsidP="00AE5735">
            <w:pPr>
              <w:jc w:val="center"/>
              <w:rPr>
                <w:lang w:val="kk-KZ"/>
              </w:rPr>
            </w:pPr>
            <w:r>
              <w:rPr>
                <w:lang w:val="kk-KZ"/>
              </w:rPr>
              <w:t>13</w:t>
            </w:r>
          </w:p>
        </w:tc>
        <w:tc>
          <w:tcPr>
            <w:tcW w:w="826" w:type="dxa"/>
            <w:shd w:val="clear" w:color="auto" w:fill="auto"/>
            <w:noWrap/>
            <w:vAlign w:val="center"/>
          </w:tcPr>
          <w:p w:rsidR="00AE5735" w:rsidRPr="00AE5735" w:rsidRDefault="00AE5735" w:rsidP="00AE5735">
            <w:pPr>
              <w:jc w:val="center"/>
              <w:rPr>
                <w:lang w:val="kk-KZ"/>
              </w:rPr>
            </w:pPr>
            <w:r>
              <w:rPr>
                <w:lang w:val="kk-KZ"/>
              </w:rPr>
              <w:t>14</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w:t>
            </w:r>
          </w:p>
        </w:tc>
        <w:tc>
          <w:tcPr>
            <w:tcW w:w="770" w:type="dxa"/>
            <w:shd w:val="clear" w:color="auto" w:fill="auto"/>
            <w:noWrap/>
            <w:vAlign w:val="center"/>
            <w:hideMark/>
          </w:tcPr>
          <w:p w:rsidR="00C32503" w:rsidRPr="00264BCF" w:rsidRDefault="00C32503" w:rsidP="007B0405">
            <w:pPr>
              <w:jc w:val="center"/>
            </w:pPr>
            <w:r w:rsidRPr="00264BCF">
              <w:t> </w:t>
            </w:r>
          </w:p>
        </w:tc>
        <w:tc>
          <w:tcPr>
            <w:tcW w:w="812" w:type="dxa"/>
            <w:shd w:val="clear" w:color="auto" w:fill="auto"/>
            <w:noWrap/>
            <w:vAlign w:val="center"/>
            <w:hideMark/>
          </w:tcPr>
          <w:p w:rsidR="00C32503" w:rsidRPr="00264BCF" w:rsidRDefault="00C32503" w:rsidP="007B0405">
            <w:pPr>
              <w:jc w:val="center"/>
            </w:pPr>
            <w:r w:rsidRPr="00264BCF">
              <w:t xml:space="preserve">0,000 </w:t>
            </w:r>
          </w:p>
        </w:tc>
        <w:tc>
          <w:tcPr>
            <w:tcW w:w="826" w:type="dxa"/>
            <w:shd w:val="clear" w:color="auto" w:fill="auto"/>
            <w:noWrap/>
            <w:vAlign w:val="center"/>
            <w:hideMark/>
          </w:tcPr>
          <w:p w:rsidR="00C32503" w:rsidRPr="00264BCF" w:rsidRDefault="00C32503" w:rsidP="007B0405">
            <w:pPr>
              <w:jc w:val="center"/>
            </w:pPr>
            <w:r w:rsidRPr="00264BCF">
              <w:t xml:space="preserve">0,000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xml:space="preserve">1,658 </w:t>
            </w:r>
          </w:p>
        </w:tc>
        <w:tc>
          <w:tcPr>
            <w:tcW w:w="770" w:type="dxa"/>
            <w:shd w:val="clear" w:color="auto" w:fill="auto"/>
            <w:noWrap/>
            <w:vAlign w:val="center"/>
            <w:hideMark/>
          </w:tcPr>
          <w:p w:rsidR="00C32503" w:rsidRPr="00264BCF" w:rsidRDefault="00C32503" w:rsidP="007B0405">
            <w:pPr>
              <w:jc w:val="center"/>
            </w:pPr>
            <w:r w:rsidRPr="00264BCF">
              <w:t xml:space="preserve">1,945 </w:t>
            </w:r>
          </w:p>
        </w:tc>
        <w:tc>
          <w:tcPr>
            <w:tcW w:w="812" w:type="dxa"/>
            <w:shd w:val="clear" w:color="auto" w:fill="auto"/>
            <w:noWrap/>
            <w:vAlign w:val="center"/>
            <w:hideMark/>
          </w:tcPr>
          <w:p w:rsidR="00C32503" w:rsidRPr="00264BCF" w:rsidRDefault="00C32503" w:rsidP="007B0405">
            <w:pPr>
              <w:jc w:val="center"/>
            </w:pPr>
            <w:r w:rsidRPr="00264BCF">
              <w:t xml:space="preserve">1,520 </w:t>
            </w:r>
          </w:p>
        </w:tc>
        <w:tc>
          <w:tcPr>
            <w:tcW w:w="826" w:type="dxa"/>
            <w:shd w:val="clear" w:color="auto" w:fill="auto"/>
            <w:noWrap/>
            <w:vAlign w:val="center"/>
            <w:hideMark/>
          </w:tcPr>
          <w:p w:rsidR="00C32503" w:rsidRPr="00264BCF" w:rsidRDefault="00C32503" w:rsidP="007B0405">
            <w:pPr>
              <w:jc w:val="center"/>
            </w:pPr>
            <w:r w:rsidRPr="00264BCF">
              <w:t xml:space="preserve">2,000 </w:t>
            </w:r>
          </w:p>
        </w:tc>
      </w:tr>
      <w:tr w:rsidR="00AE5735" w:rsidRPr="00264BCF" w:rsidTr="00AE5735">
        <w:trPr>
          <w:trHeight w:val="315"/>
        </w:trPr>
        <w:tc>
          <w:tcPr>
            <w:tcW w:w="4718" w:type="dxa"/>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784" w:type="dxa"/>
            <w:shd w:val="clear" w:color="auto" w:fill="auto"/>
            <w:noWrap/>
            <w:vAlign w:val="center"/>
            <w:hideMark/>
          </w:tcPr>
          <w:p w:rsidR="00C32503" w:rsidRPr="00264BCF" w:rsidRDefault="00C32503" w:rsidP="007B0405">
            <w:pPr>
              <w:jc w:val="center"/>
            </w:pPr>
            <w:r w:rsidRPr="00264BCF">
              <w:t> </w:t>
            </w:r>
          </w:p>
        </w:tc>
        <w:tc>
          <w:tcPr>
            <w:tcW w:w="755" w:type="dxa"/>
            <w:shd w:val="clear" w:color="auto" w:fill="auto"/>
            <w:noWrap/>
            <w:vAlign w:val="center"/>
            <w:hideMark/>
          </w:tcPr>
          <w:p w:rsidR="00C32503" w:rsidRPr="00264BCF" w:rsidRDefault="00C32503" w:rsidP="007B0405">
            <w:pPr>
              <w:jc w:val="center"/>
            </w:pPr>
            <w:r w:rsidRPr="00264BCF">
              <w:t> </w:t>
            </w:r>
          </w:p>
        </w:tc>
        <w:tc>
          <w:tcPr>
            <w:tcW w:w="686" w:type="dxa"/>
            <w:shd w:val="clear" w:color="auto" w:fill="auto"/>
            <w:noWrap/>
            <w:vAlign w:val="center"/>
            <w:hideMark/>
          </w:tcPr>
          <w:p w:rsidR="00C32503" w:rsidRPr="00264BCF" w:rsidRDefault="00C32503" w:rsidP="007B0405">
            <w:pPr>
              <w:jc w:val="center"/>
            </w:pPr>
            <w:r w:rsidRPr="00264BCF">
              <w:t> </w:t>
            </w:r>
          </w:p>
        </w:tc>
        <w:tc>
          <w:tcPr>
            <w:tcW w:w="616" w:type="dxa"/>
            <w:shd w:val="clear" w:color="auto" w:fill="auto"/>
            <w:noWrap/>
            <w:vAlign w:val="center"/>
            <w:hideMark/>
          </w:tcPr>
          <w:p w:rsidR="00C32503" w:rsidRPr="00264BCF" w:rsidRDefault="00C32503" w:rsidP="007B0405">
            <w:pPr>
              <w:jc w:val="center"/>
            </w:pPr>
            <w:r w:rsidRPr="00264BCF">
              <w:t> </w:t>
            </w:r>
          </w:p>
        </w:tc>
        <w:tc>
          <w:tcPr>
            <w:tcW w:w="672"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728" w:type="dxa"/>
            <w:shd w:val="clear" w:color="auto" w:fill="auto"/>
            <w:noWrap/>
            <w:vAlign w:val="center"/>
            <w:hideMark/>
          </w:tcPr>
          <w:p w:rsidR="00C32503" w:rsidRPr="00264BCF" w:rsidRDefault="00C32503" w:rsidP="007B0405">
            <w:pPr>
              <w:jc w:val="center"/>
            </w:pPr>
            <w:r w:rsidRPr="00264BCF">
              <w:t> </w:t>
            </w:r>
          </w:p>
        </w:tc>
        <w:tc>
          <w:tcPr>
            <w:tcW w:w="756" w:type="dxa"/>
            <w:shd w:val="clear" w:color="auto" w:fill="auto"/>
            <w:noWrap/>
            <w:vAlign w:val="center"/>
            <w:hideMark/>
          </w:tcPr>
          <w:p w:rsidR="00C32503" w:rsidRPr="00264BCF" w:rsidRDefault="00C32503" w:rsidP="007B0405">
            <w:pPr>
              <w:jc w:val="center"/>
            </w:pPr>
            <w:r w:rsidRPr="00264BCF">
              <w:t> </w:t>
            </w:r>
          </w:p>
        </w:tc>
        <w:tc>
          <w:tcPr>
            <w:tcW w:w="742" w:type="dxa"/>
            <w:shd w:val="clear" w:color="auto" w:fill="auto"/>
            <w:noWrap/>
            <w:vAlign w:val="center"/>
            <w:hideMark/>
          </w:tcPr>
          <w:p w:rsidR="00C32503" w:rsidRPr="00264BCF" w:rsidRDefault="00C32503" w:rsidP="007B0405">
            <w:pPr>
              <w:jc w:val="center"/>
            </w:pPr>
            <w:r w:rsidRPr="00264BCF">
              <w:t> </w:t>
            </w:r>
          </w:p>
        </w:tc>
        <w:tc>
          <w:tcPr>
            <w:tcW w:w="867" w:type="dxa"/>
            <w:shd w:val="clear" w:color="auto" w:fill="auto"/>
            <w:noWrap/>
            <w:vAlign w:val="center"/>
            <w:hideMark/>
          </w:tcPr>
          <w:p w:rsidR="00C32503" w:rsidRPr="00264BCF" w:rsidRDefault="00C32503" w:rsidP="007B0405">
            <w:pPr>
              <w:jc w:val="center"/>
            </w:pPr>
            <w:r w:rsidRPr="00264BCF">
              <w:t> </w:t>
            </w:r>
          </w:p>
        </w:tc>
        <w:tc>
          <w:tcPr>
            <w:tcW w:w="770" w:type="dxa"/>
            <w:shd w:val="clear" w:color="auto" w:fill="auto"/>
            <w:noWrap/>
            <w:vAlign w:val="center"/>
            <w:hideMark/>
          </w:tcPr>
          <w:p w:rsidR="00C32503" w:rsidRPr="00264BCF" w:rsidRDefault="00C32503" w:rsidP="007B0405">
            <w:pPr>
              <w:jc w:val="center"/>
            </w:pPr>
            <w:r w:rsidRPr="00264BCF">
              <w:t> </w:t>
            </w:r>
          </w:p>
        </w:tc>
        <w:tc>
          <w:tcPr>
            <w:tcW w:w="812" w:type="dxa"/>
            <w:shd w:val="clear" w:color="auto" w:fill="auto"/>
            <w:noWrap/>
            <w:vAlign w:val="center"/>
            <w:hideMark/>
          </w:tcPr>
          <w:p w:rsidR="00C32503" w:rsidRPr="00264BCF" w:rsidRDefault="00C32503" w:rsidP="007B0405">
            <w:pPr>
              <w:jc w:val="center"/>
            </w:pPr>
            <w:r w:rsidRPr="00264BCF">
              <w:t xml:space="preserve">0,000 </w:t>
            </w:r>
          </w:p>
        </w:tc>
        <w:tc>
          <w:tcPr>
            <w:tcW w:w="826" w:type="dxa"/>
            <w:shd w:val="clear" w:color="auto" w:fill="auto"/>
            <w:noWrap/>
            <w:vAlign w:val="center"/>
            <w:hideMark/>
          </w:tcPr>
          <w:p w:rsidR="00C32503" w:rsidRPr="00264BCF" w:rsidRDefault="00C32503" w:rsidP="007B0405">
            <w:pPr>
              <w:jc w:val="center"/>
            </w:pPr>
            <w:r w:rsidRPr="00264BCF">
              <w:t xml:space="preserve">0,000 </w:t>
            </w:r>
          </w:p>
        </w:tc>
      </w:tr>
      <w:tr w:rsidR="00AE5735" w:rsidRPr="00264BCF" w:rsidTr="00AE5735">
        <w:trPr>
          <w:trHeight w:val="315"/>
        </w:trPr>
        <w:tc>
          <w:tcPr>
            <w:tcW w:w="4718" w:type="dxa"/>
            <w:shd w:val="clear" w:color="FFFFFF" w:fill="FFFFFF"/>
            <w:vAlign w:val="center"/>
          </w:tcPr>
          <w:p w:rsidR="00C32503" w:rsidRPr="00264BCF" w:rsidRDefault="00264BCF" w:rsidP="00C32503">
            <w:pPr>
              <w:jc w:val="right"/>
              <w:rPr>
                <w:bCs/>
                <w:i/>
                <w:color w:val="000000"/>
              </w:rPr>
            </w:pPr>
            <w:r w:rsidRPr="00264BCF">
              <w:rPr>
                <w:bCs/>
                <w:i/>
                <w:color w:val="000000"/>
              </w:rPr>
              <w:t>Итого</w:t>
            </w:r>
          </w:p>
        </w:tc>
        <w:tc>
          <w:tcPr>
            <w:tcW w:w="784"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55"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8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1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72"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42"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28"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5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742"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867"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1,450 </w:t>
            </w:r>
          </w:p>
        </w:tc>
        <w:tc>
          <w:tcPr>
            <w:tcW w:w="770"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1,644 </w:t>
            </w:r>
          </w:p>
        </w:tc>
        <w:tc>
          <w:tcPr>
            <w:tcW w:w="812" w:type="dxa"/>
            <w:shd w:val="clear" w:color="auto" w:fill="auto"/>
            <w:noWrap/>
            <w:vAlign w:val="bottom"/>
            <w:hideMark/>
          </w:tcPr>
          <w:p w:rsidR="00C32503" w:rsidRPr="00264BCF" w:rsidRDefault="00C32503" w:rsidP="007B0405">
            <w:pPr>
              <w:jc w:val="center"/>
              <w:rPr>
                <w:bCs/>
                <w:color w:val="000000"/>
              </w:rPr>
            </w:pPr>
            <w:r w:rsidRPr="00264BCF">
              <w:rPr>
                <w:bCs/>
                <w:color w:val="000000"/>
              </w:rPr>
              <w:t xml:space="preserve">1,525 </w:t>
            </w:r>
          </w:p>
        </w:tc>
        <w:tc>
          <w:tcPr>
            <w:tcW w:w="82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1,571 </w:t>
            </w:r>
          </w:p>
        </w:tc>
      </w:tr>
    </w:tbl>
    <w:p w:rsidR="00D048F6" w:rsidRDefault="00D048F6" w:rsidP="00D048F6">
      <w:pPr>
        <w:tabs>
          <w:tab w:val="left" w:pos="993"/>
        </w:tabs>
        <w:ind w:firstLine="567"/>
        <w:jc w:val="both"/>
        <w:rPr>
          <w:sz w:val="28"/>
          <w:szCs w:val="28"/>
        </w:rPr>
      </w:pPr>
    </w:p>
    <w:p w:rsidR="00D048F6" w:rsidRDefault="00D048F6" w:rsidP="00D048F6">
      <w:pPr>
        <w:rPr>
          <w:sz w:val="28"/>
          <w:szCs w:val="28"/>
        </w:rPr>
      </w:pPr>
      <w:r>
        <w:rPr>
          <w:sz w:val="28"/>
          <w:szCs w:val="28"/>
        </w:rPr>
        <w:br w:type="page"/>
      </w:r>
    </w:p>
    <w:p w:rsidR="00D048F6" w:rsidRDefault="00FE0603" w:rsidP="00FE0603">
      <w:pPr>
        <w:tabs>
          <w:tab w:val="left" w:pos="993"/>
        </w:tabs>
        <w:jc w:val="center"/>
        <w:rPr>
          <w:b/>
          <w:sz w:val="28"/>
          <w:szCs w:val="28"/>
          <w:lang w:val="kk-KZ"/>
        </w:rPr>
      </w:pPr>
      <w:r w:rsidRPr="00FE0603">
        <w:rPr>
          <w:b/>
          <w:sz w:val="28"/>
          <w:szCs w:val="28"/>
        </w:rPr>
        <w:t xml:space="preserve">ПРИЛОЖЕНИЕ </w:t>
      </w:r>
      <w:r w:rsidR="00A00F62">
        <w:rPr>
          <w:b/>
          <w:sz w:val="28"/>
          <w:szCs w:val="28"/>
          <w:lang w:val="kk-KZ"/>
        </w:rPr>
        <w:t>Т</w:t>
      </w:r>
    </w:p>
    <w:p w:rsidR="00FE0603" w:rsidRDefault="00FE0603" w:rsidP="00FE0603">
      <w:pPr>
        <w:tabs>
          <w:tab w:val="left" w:pos="993"/>
        </w:tabs>
        <w:jc w:val="center"/>
        <w:rPr>
          <w:b/>
          <w:sz w:val="28"/>
          <w:szCs w:val="28"/>
          <w:lang w:val="kk-KZ"/>
        </w:rPr>
      </w:pPr>
    </w:p>
    <w:p w:rsidR="00FE0603" w:rsidRPr="00AE5735" w:rsidRDefault="00FE0603" w:rsidP="00AE5735">
      <w:pPr>
        <w:tabs>
          <w:tab w:val="left" w:pos="993"/>
        </w:tabs>
        <w:jc w:val="both"/>
        <w:rPr>
          <w:b/>
          <w:sz w:val="28"/>
          <w:szCs w:val="28"/>
          <w:lang w:val="kk-KZ"/>
        </w:rPr>
      </w:pPr>
      <w:r>
        <w:rPr>
          <w:sz w:val="28"/>
          <w:szCs w:val="28"/>
          <w:lang w:val="kk-KZ"/>
        </w:rPr>
        <w:t xml:space="preserve">Таблица </w:t>
      </w:r>
      <w:r w:rsidR="00A00F62">
        <w:rPr>
          <w:sz w:val="28"/>
          <w:szCs w:val="28"/>
          <w:lang w:val="kk-KZ"/>
        </w:rPr>
        <w:t>Т</w:t>
      </w:r>
      <w:r>
        <w:rPr>
          <w:sz w:val="28"/>
          <w:szCs w:val="28"/>
          <w:lang w:val="kk-KZ"/>
        </w:rPr>
        <w:t xml:space="preserve">.1 – </w:t>
      </w:r>
      <w:r>
        <w:rPr>
          <w:sz w:val="28"/>
          <w:szCs w:val="28"/>
        </w:rPr>
        <w:t>Выполнение банка</w:t>
      </w:r>
      <w:r w:rsidRPr="00810357">
        <w:rPr>
          <w:sz w:val="28"/>
          <w:szCs w:val="28"/>
        </w:rPr>
        <w:t>ми второго уровня Казахстана пруденциального норматива "Капитализация банков к обязательствам перед нерезидентами Республики Казахстан k7"</w:t>
      </w:r>
    </w:p>
    <w:tbl>
      <w:tblPr>
        <w:tblpPr w:leftFromText="180" w:rightFromText="180" w:vertAnchor="text" w:horzAnchor="margin" w:tblpXSpec="center" w:tblpY="163"/>
        <w:tblW w:w="14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756"/>
        <w:gridCol w:w="756"/>
        <w:gridCol w:w="756"/>
        <w:gridCol w:w="756"/>
        <w:gridCol w:w="756"/>
        <w:gridCol w:w="756"/>
        <w:gridCol w:w="756"/>
        <w:gridCol w:w="756"/>
        <w:gridCol w:w="756"/>
        <w:gridCol w:w="756"/>
        <w:gridCol w:w="756"/>
        <w:gridCol w:w="760"/>
        <w:gridCol w:w="756"/>
        <w:gridCol w:w="1504"/>
      </w:tblGrid>
      <w:tr w:rsidR="00264BCF" w:rsidRPr="00264BCF" w:rsidTr="00AE5735">
        <w:trPr>
          <w:trHeight w:val="1120"/>
          <w:jc w:val="center"/>
        </w:trPr>
        <w:tc>
          <w:tcPr>
            <w:tcW w:w="3137" w:type="dxa"/>
            <w:shd w:val="clear" w:color="auto" w:fill="auto"/>
            <w:vAlign w:val="center"/>
            <w:hideMark/>
          </w:tcPr>
          <w:p w:rsidR="00264BCF" w:rsidRPr="00264BCF" w:rsidRDefault="00264BCF" w:rsidP="00AE5735">
            <w:pPr>
              <w:jc w:val="center"/>
              <w:rPr>
                <w:bCs/>
              </w:rPr>
            </w:pPr>
            <w:r w:rsidRPr="00264BCF">
              <w:rPr>
                <w:bCs/>
              </w:rPr>
              <w:t>Наименование банков второго уровня</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2010</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2011</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2012</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2013</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2014</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2015</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2016</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2017</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2018</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2019</w:t>
            </w:r>
            <w:r w:rsidR="00FE0603">
              <w:rPr>
                <w:bCs/>
                <w:lang w:val="kk-KZ"/>
              </w:rPr>
              <w:t xml:space="preserve"> год </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2020</w:t>
            </w:r>
            <w:r w:rsidR="00FE0603">
              <w:rPr>
                <w:bCs/>
                <w:lang w:val="kk-KZ"/>
              </w:rPr>
              <w:t xml:space="preserve"> год </w:t>
            </w:r>
          </w:p>
        </w:tc>
        <w:tc>
          <w:tcPr>
            <w:tcW w:w="760" w:type="dxa"/>
            <w:shd w:val="clear" w:color="auto" w:fill="auto"/>
            <w:vAlign w:val="center"/>
            <w:hideMark/>
          </w:tcPr>
          <w:p w:rsidR="00264BCF" w:rsidRPr="00FE0603" w:rsidRDefault="00264BCF" w:rsidP="00AE5735">
            <w:pPr>
              <w:jc w:val="center"/>
              <w:rPr>
                <w:bCs/>
                <w:lang w:val="kk-KZ"/>
              </w:rPr>
            </w:pPr>
            <w:r w:rsidRPr="00264BCF">
              <w:rPr>
                <w:bCs/>
              </w:rPr>
              <w:t>2021</w:t>
            </w:r>
            <w:r w:rsidR="00FE0603">
              <w:rPr>
                <w:bCs/>
                <w:lang w:val="kk-KZ"/>
              </w:rPr>
              <w:t xml:space="preserve"> год</w:t>
            </w:r>
          </w:p>
        </w:tc>
        <w:tc>
          <w:tcPr>
            <w:tcW w:w="756" w:type="dxa"/>
            <w:shd w:val="clear" w:color="auto" w:fill="auto"/>
            <w:vAlign w:val="center"/>
            <w:hideMark/>
          </w:tcPr>
          <w:p w:rsidR="00264BCF" w:rsidRPr="00FE0603" w:rsidRDefault="00264BCF" w:rsidP="00AE5735">
            <w:pPr>
              <w:jc w:val="center"/>
              <w:rPr>
                <w:bCs/>
                <w:lang w:val="kk-KZ"/>
              </w:rPr>
            </w:pPr>
            <w:r w:rsidRPr="00264BCF">
              <w:rPr>
                <w:bCs/>
              </w:rPr>
              <w:t>2022</w:t>
            </w:r>
            <w:r w:rsidR="00FE0603">
              <w:rPr>
                <w:bCs/>
                <w:lang w:val="kk-KZ"/>
              </w:rPr>
              <w:t xml:space="preserve"> год</w:t>
            </w:r>
          </w:p>
        </w:tc>
        <w:tc>
          <w:tcPr>
            <w:tcW w:w="1504" w:type="dxa"/>
            <w:shd w:val="clear" w:color="auto" w:fill="auto"/>
            <w:vAlign w:val="center"/>
            <w:hideMark/>
          </w:tcPr>
          <w:p w:rsidR="00264BCF" w:rsidRPr="00264BCF" w:rsidRDefault="00264BCF" w:rsidP="00AE5735">
            <w:pPr>
              <w:jc w:val="center"/>
              <w:rPr>
                <w:bCs/>
              </w:rPr>
            </w:pPr>
            <w:r w:rsidRPr="00264BCF">
              <w:rPr>
                <w:bCs/>
              </w:rPr>
              <w:t>Выполнение норматива</w:t>
            </w:r>
          </w:p>
        </w:tc>
      </w:tr>
      <w:tr w:rsidR="00AE5735" w:rsidRPr="00264BCF" w:rsidTr="00AE5735">
        <w:trPr>
          <w:trHeight w:val="70"/>
          <w:jc w:val="center"/>
        </w:trPr>
        <w:tc>
          <w:tcPr>
            <w:tcW w:w="3137" w:type="dxa"/>
            <w:shd w:val="clear" w:color="auto" w:fill="auto"/>
            <w:vAlign w:val="center"/>
          </w:tcPr>
          <w:p w:rsidR="00AE5735" w:rsidRPr="00AE5735" w:rsidRDefault="00AE5735" w:rsidP="00AE5735">
            <w:pPr>
              <w:jc w:val="center"/>
              <w:rPr>
                <w:bCs/>
                <w:lang w:val="kk-KZ"/>
              </w:rPr>
            </w:pPr>
            <w:r>
              <w:rPr>
                <w:bCs/>
                <w:lang w:val="kk-KZ"/>
              </w:rPr>
              <w:t>1</w:t>
            </w:r>
          </w:p>
        </w:tc>
        <w:tc>
          <w:tcPr>
            <w:tcW w:w="756" w:type="dxa"/>
            <w:shd w:val="clear" w:color="auto" w:fill="auto"/>
            <w:vAlign w:val="center"/>
          </w:tcPr>
          <w:p w:rsidR="00AE5735" w:rsidRPr="00AE5735" w:rsidRDefault="00AE5735" w:rsidP="00AE5735">
            <w:pPr>
              <w:jc w:val="center"/>
              <w:rPr>
                <w:bCs/>
                <w:lang w:val="kk-KZ"/>
              </w:rPr>
            </w:pPr>
            <w:r>
              <w:rPr>
                <w:bCs/>
                <w:lang w:val="kk-KZ"/>
              </w:rPr>
              <w:t>2</w:t>
            </w:r>
          </w:p>
        </w:tc>
        <w:tc>
          <w:tcPr>
            <w:tcW w:w="756" w:type="dxa"/>
            <w:shd w:val="clear" w:color="auto" w:fill="auto"/>
            <w:vAlign w:val="center"/>
          </w:tcPr>
          <w:p w:rsidR="00AE5735" w:rsidRPr="00AE5735" w:rsidRDefault="00AE5735" w:rsidP="00AE5735">
            <w:pPr>
              <w:jc w:val="center"/>
              <w:rPr>
                <w:bCs/>
                <w:lang w:val="kk-KZ"/>
              </w:rPr>
            </w:pPr>
            <w:r>
              <w:rPr>
                <w:bCs/>
                <w:lang w:val="kk-KZ"/>
              </w:rPr>
              <w:t>3</w:t>
            </w:r>
          </w:p>
        </w:tc>
        <w:tc>
          <w:tcPr>
            <w:tcW w:w="756" w:type="dxa"/>
            <w:shd w:val="clear" w:color="auto" w:fill="auto"/>
            <w:vAlign w:val="center"/>
          </w:tcPr>
          <w:p w:rsidR="00AE5735" w:rsidRPr="00AE5735" w:rsidRDefault="00AE5735" w:rsidP="00AE5735">
            <w:pPr>
              <w:jc w:val="center"/>
              <w:rPr>
                <w:bCs/>
                <w:lang w:val="kk-KZ"/>
              </w:rPr>
            </w:pPr>
            <w:r>
              <w:rPr>
                <w:bCs/>
                <w:lang w:val="kk-KZ"/>
              </w:rPr>
              <w:t>4</w:t>
            </w:r>
          </w:p>
        </w:tc>
        <w:tc>
          <w:tcPr>
            <w:tcW w:w="756" w:type="dxa"/>
            <w:shd w:val="clear" w:color="auto" w:fill="auto"/>
            <w:vAlign w:val="center"/>
          </w:tcPr>
          <w:p w:rsidR="00AE5735" w:rsidRPr="00AE5735" w:rsidRDefault="00AE5735" w:rsidP="00AE5735">
            <w:pPr>
              <w:jc w:val="center"/>
              <w:rPr>
                <w:bCs/>
                <w:lang w:val="kk-KZ"/>
              </w:rPr>
            </w:pPr>
            <w:r>
              <w:rPr>
                <w:bCs/>
                <w:lang w:val="kk-KZ"/>
              </w:rPr>
              <w:t>5</w:t>
            </w:r>
          </w:p>
        </w:tc>
        <w:tc>
          <w:tcPr>
            <w:tcW w:w="756" w:type="dxa"/>
            <w:shd w:val="clear" w:color="auto" w:fill="auto"/>
            <w:vAlign w:val="center"/>
          </w:tcPr>
          <w:p w:rsidR="00AE5735" w:rsidRPr="00AE5735" w:rsidRDefault="00AE5735" w:rsidP="00AE5735">
            <w:pPr>
              <w:jc w:val="center"/>
              <w:rPr>
                <w:bCs/>
                <w:lang w:val="kk-KZ"/>
              </w:rPr>
            </w:pPr>
            <w:r>
              <w:rPr>
                <w:bCs/>
                <w:lang w:val="kk-KZ"/>
              </w:rPr>
              <w:t>6</w:t>
            </w:r>
          </w:p>
        </w:tc>
        <w:tc>
          <w:tcPr>
            <w:tcW w:w="756" w:type="dxa"/>
            <w:shd w:val="clear" w:color="auto" w:fill="auto"/>
            <w:vAlign w:val="center"/>
          </w:tcPr>
          <w:p w:rsidR="00AE5735" w:rsidRPr="00AE5735" w:rsidRDefault="00AE5735" w:rsidP="00AE5735">
            <w:pPr>
              <w:jc w:val="center"/>
              <w:rPr>
                <w:bCs/>
                <w:lang w:val="kk-KZ"/>
              </w:rPr>
            </w:pPr>
            <w:r>
              <w:rPr>
                <w:bCs/>
                <w:lang w:val="kk-KZ"/>
              </w:rPr>
              <w:t>7</w:t>
            </w:r>
          </w:p>
        </w:tc>
        <w:tc>
          <w:tcPr>
            <w:tcW w:w="756" w:type="dxa"/>
            <w:shd w:val="clear" w:color="auto" w:fill="auto"/>
            <w:vAlign w:val="center"/>
          </w:tcPr>
          <w:p w:rsidR="00AE5735" w:rsidRPr="00AE5735" w:rsidRDefault="00AE5735" w:rsidP="00AE5735">
            <w:pPr>
              <w:jc w:val="center"/>
              <w:rPr>
                <w:bCs/>
                <w:lang w:val="kk-KZ"/>
              </w:rPr>
            </w:pPr>
            <w:r>
              <w:rPr>
                <w:bCs/>
                <w:lang w:val="kk-KZ"/>
              </w:rPr>
              <w:t>8</w:t>
            </w:r>
          </w:p>
        </w:tc>
        <w:tc>
          <w:tcPr>
            <w:tcW w:w="756" w:type="dxa"/>
            <w:shd w:val="clear" w:color="auto" w:fill="auto"/>
            <w:vAlign w:val="center"/>
          </w:tcPr>
          <w:p w:rsidR="00AE5735" w:rsidRPr="00AE5735" w:rsidRDefault="00AE5735" w:rsidP="00AE5735">
            <w:pPr>
              <w:jc w:val="center"/>
              <w:rPr>
                <w:bCs/>
                <w:lang w:val="kk-KZ"/>
              </w:rPr>
            </w:pPr>
            <w:r>
              <w:rPr>
                <w:bCs/>
                <w:lang w:val="kk-KZ"/>
              </w:rPr>
              <w:t>9</w:t>
            </w:r>
          </w:p>
        </w:tc>
        <w:tc>
          <w:tcPr>
            <w:tcW w:w="756" w:type="dxa"/>
            <w:shd w:val="clear" w:color="auto" w:fill="auto"/>
            <w:vAlign w:val="center"/>
          </w:tcPr>
          <w:p w:rsidR="00AE5735" w:rsidRPr="00AE5735" w:rsidRDefault="00AE5735" w:rsidP="00AE5735">
            <w:pPr>
              <w:jc w:val="center"/>
              <w:rPr>
                <w:bCs/>
                <w:lang w:val="kk-KZ"/>
              </w:rPr>
            </w:pPr>
            <w:r>
              <w:rPr>
                <w:bCs/>
                <w:lang w:val="kk-KZ"/>
              </w:rPr>
              <w:t>10</w:t>
            </w:r>
          </w:p>
        </w:tc>
        <w:tc>
          <w:tcPr>
            <w:tcW w:w="756" w:type="dxa"/>
            <w:shd w:val="clear" w:color="auto" w:fill="auto"/>
            <w:vAlign w:val="center"/>
          </w:tcPr>
          <w:p w:rsidR="00AE5735" w:rsidRPr="00AE5735" w:rsidRDefault="00AE5735" w:rsidP="00AE5735">
            <w:pPr>
              <w:jc w:val="center"/>
              <w:rPr>
                <w:bCs/>
                <w:lang w:val="kk-KZ"/>
              </w:rPr>
            </w:pPr>
            <w:r>
              <w:rPr>
                <w:bCs/>
                <w:lang w:val="kk-KZ"/>
              </w:rPr>
              <w:t>11</w:t>
            </w:r>
          </w:p>
        </w:tc>
        <w:tc>
          <w:tcPr>
            <w:tcW w:w="756" w:type="dxa"/>
            <w:shd w:val="clear" w:color="auto" w:fill="auto"/>
            <w:vAlign w:val="center"/>
          </w:tcPr>
          <w:p w:rsidR="00AE5735" w:rsidRPr="00AE5735" w:rsidRDefault="00AE5735" w:rsidP="00AE5735">
            <w:pPr>
              <w:jc w:val="center"/>
              <w:rPr>
                <w:bCs/>
                <w:lang w:val="kk-KZ"/>
              </w:rPr>
            </w:pPr>
            <w:r>
              <w:rPr>
                <w:bCs/>
                <w:lang w:val="kk-KZ"/>
              </w:rPr>
              <w:t>12</w:t>
            </w:r>
          </w:p>
        </w:tc>
        <w:tc>
          <w:tcPr>
            <w:tcW w:w="760" w:type="dxa"/>
            <w:shd w:val="clear" w:color="auto" w:fill="auto"/>
            <w:vAlign w:val="center"/>
          </w:tcPr>
          <w:p w:rsidR="00AE5735" w:rsidRPr="00AE5735" w:rsidRDefault="00AE5735" w:rsidP="00AE5735">
            <w:pPr>
              <w:jc w:val="center"/>
              <w:rPr>
                <w:bCs/>
                <w:lang w:val="kk-KZ"/>
              </w:rPr>
            </w:pPr>
            <w:r>
              <w:rPr>
                <w:bCs/>
                <w:lang w:val="kk-KZ"/>
              </w:rPr>
              <w:t>13</w:t>
            </w:r>
          </w:p>
        </w:tc>
        <w:tc>
          <w:tcPr>
            <w:tcW w:w="756" w:type="dxa"/>
            <w:shd w:val="clear" w:color="auto" w:fill="auto"/>
            <w:vAlign w:val="center"/>
          </w:tcPr>
          <w:p w:rsidR="00AE5735" w:rsidRPr="00AE5735" w:rsidRDefault="00AE5735" w:rsidP="00AE5735">
            <w:pPr>
              <w:jc w:val="center"/>
              <w:rPr>
                <w:bCs/>
                <w:lang w:val="kk-KZ"/>
              </w:rPr>
            </w:pPr>
            <w:r>
              <w:rPr>
                <w:bCs/>
                <w:lang w:val="kk-KZ"/>
              </w:rPr>
              <w:t>14</w:t>
            </w:r>
          </w:p>
        </w:tc>
        <w:tc>
          <w:tcPr>
            <w:tcW w:w="1504" w:type="dxa"/>
            <w:shd w:val="clear" w:color="auto" w:fill="auto"/>
            <w:vAlign w:val="center"/>
          </w:tcPr>
          <w:p w:rsidR="00AE5735" w:rsidRPr="00AE5735" w:rsidRDefault="00AE5735" w:rsidP="00AE5735">
            <w:pPr>
              <w:jc w:val="center"/>
              <w:rPr>
                <w:bCs/>
                <w:lang w:val="kk-KZ"/>
              </w:rPr>
            </w:pPr>
            <w:r>
              <w:rPr>
                <w:bCs/>
                <w:lang w:val="kk-KZ"/>
              </w:rPr>
              <w:t>15</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"Народный Банк Казахстана"</w:t>
            </w:r>
          </w:p>
        </w:tc>
        <w:tc>
          <w:tcPr>
            <w:tcW w:w="756" w:type="dxa"/>
            <w:shd w:val="clear" w:color="auto" w:fill="auto"/>
            <w:noWrap/>
            <w:vAlign w:val="center"/>
            <w:hideMark/>
          </w:tcPr>
          <w:p w:rsidR="00264BCF" w:rsidRPr="00264BCF" w:rsidRDefault="00264BCF" w:rsidP="00AE5735">
            <w:pPr>
              <w:jc w:val="center"/>
            </w:pPr>
            <w:r w:rsidRPr="00264BCF">
              <w:t xml:space="preserve">0,039 </w:t>
            </w:r>
          </w:p>
        </w:tc>
        <w:tc>
          <w:tcPr>
            <w:tcW w:w="756" w:type="dxa"/>
            <w:shd w:val="clear" w:color="auto" w:fill="auto"/>
            <w:noWrap/>
            <w:vAlign w:val="center"/>
            <w:hideMark/>
          </w:tcPr>
          <w:p w:rsidR="00264BCF" w:rsidRPr="00264BCF" w:rsidRDefault="00264BCF" w:rsidP="00AE5735">
            <w:pPr>
              <w:jc w:val="center"/>
            </w:pPr>
            <w:r w:rsidRPr="00264BCF">
              <w:t xml:space="preserve">0,035 </w:t>
            </w:r>
          </w:p>
        </w:tc>
        <w:tc>
          <w:tcPr>
            <w:tcW w:w="756" w:type="dxa"/>
            <w:shd w:val="clear" w:color="auto" w:fill="auto"/>
            <w:noWrap/>
            <w:vAlign w:val="center"/>
            <w:hideMark/>
          </w:tcPr>
          <w:p w:rsidR="00264BCF" w:rsidRPr="00264BCF" w:rsidRDefault="00264BCF" w:rsidP="00AE5735">
            <w:pPr>
              <w:jc w:val="center"/>
            </w:pPr>
            <w:r w:rsidRPr="00264BCF">
              <w:t xml:space="preserve">0,419 </w:t>
            </w:r>
          </w:p>
        </w:tc>
        <w:tc>
          <w:tcPr>
            <w:tcW w:w="756" w:type="dxa"/>
            <w:shd w:val="clear" w:color="auto" w:fill="auto"/>
            <w:noWrap/>
            <w:vAlign w:val="center"/>
            <w:hideMark/>
          </w:tcPr>
          <w:p w:rsidR="00264BCF" w:rsidRPr="00264BCF" w:rsidRDefault="00264BCF" w:rsidP="00AE5735">
            <w:pPr>
              <w:jc w:val="center"/>
            </w:pPr>
            <w:r w:rsidRPr="00264BCF">
              <w:t xml:space="preserve">0,122 </w:t>
            </w:r>
          </w:p>
        </w:tc>
        <w:tc>
          <w:tcPr>
            <w:tcW w:w="756" w:type="dxa"/>
            <w:shd w:val="clear" w:color="auto" w:fill="auto"/>
            <w:noWrap/>
            <w:vAlign w:val="center"/>
            <w:hideMark/>
          </w:tcPr>
          <w:p w:rsidR="00264BCF" w:rsidRPr="00264BCF" w:rsidRDefault="00264BCF" w:rsidP="00AE5735">
            <w:pPr>
              <w:jc w:val="center"/>
            </w:pPr>
            <w:r w:rsidRPr="00264BCF">
              <w:t xml:space="preserve">0,079 </w:t>
            </w:r>
          </w:p>
        </w:tc>
        <w:tc>
          <w:tcPr>
            <w:tcW w:w="756" w:type="dxa"/>
            <w:shd w:val="clear" w:color="auto" w:fill="auto"/>
            <w:noWrap/>
            <w:vAlign w:val="center"/>
            <w:hideMark/>
          </w:tcPr>
          <w:p w:rsidR="00264BCF" w:rsidRPr="00264BCF" w:rsidRDefault="00264BCF" w:rsidP="00AE5735">
            <w:pPr>
              <w:jc w:val="center"/>
            </w:pPr>
            <w:r w:rsidRPr="00264BCF">
              <w:t xml:space="preserve">0,055 </w:t>
            </w:r>
          </w:p>
        </w:tc>
        <w:tc>
          <w:tcPr>
            <w:tcW w:w="756" w:type="dxa"/>
            <w:shd w:val="clear" w:color="auto" w:fill="auto"/>
            <w:noWrap/>
            <w:vAlign w:val="center"/>
            <w:hideMark/>
          </w:tcPr>
          <w:p w:rsidR="00264BCF" w:rsidRPr="00264BCF" w:rsidRDefault="00264BCF" w:rsidP="00AE5735">
            <w:pPr>
              <w:jc w:val="center"/>
            </w:pPr>
            <w:r w:rsidRPr="00264BCF">
              <w:t xml:space="preserve">0,054 </w:t>
            </w:r>
          </w:p>
        </w:tc>
        <w:tc>
          <w:tcPr>
            <w:tcW w:w="756" w:type="dxa"/>
            <w:shd w:val="clear" w:color="auto" w:fill="auto"/>
            <w:noWrap/>
            <w:vAlign w:val="center"/>
            <w:hideMark/>
          </w:tcPr>
          <w:p w:rsidR="00264BCF" w:rsidRPr="00264BCF" w:rsidRDefault="00264BCF" w:rsidP="00AE5735">
            <w:pPr>
              <w:jc w:val="center"/>
            </w:pPr>
            <w:r w:rsidRPr="00264BCF">
              <w:t xml:space="preserve">0,025 </w:t>
            </w:r>
          </w:p>
        </w:tc>
        <w:tc>
          <w:tcPr>
            <w:tcW w:w="756" w:type="dxa"/>
            <w:shd w:val="clear" w:color="auto" w:fill="auto"/>
            <w:noWrap/>
            <w:vAlign w:val="center"/>
            <w:hideMark/>
          </w:tcPr>
          <w:p w:rsidR="00264BCF" w:rsidRPr="00264BCF" w:rsidRDefault="00264BCF" w:rsidP="00AE5735">
            <w:pPr>
              <w:jc w:val="center"/>
            </w:pPr>
            <w:r w:rsidRPr="00264BCF">
              <w:t xml:space="preserve">0,041 </w:t>
            </w:r>
          </w:p>
        </w:tc>
        <w:tc>
          <w:tcPr>
            <w:tcW w:w="756" w:type="dxa"/>
            <w:shd w:val="clear" w:color="auto" w:fill="auto"/>
            <w:noWrap/>
            <w:vAlign w:val="center"/>
            <w:hideMark/>
          </w:tcPr>
          <w:p w:rsidR="00264BCF" w:rsidRPr="00264BCF" w:rsidRDefault="00264BCF" w:rsidP="00AE5735">
            <w:pPr>
              <w:jc w:val="center"/>
            </w:pPr>
            <w:r w:rsidRPr="00264BCF">
              <w:t xml:space="preserve">0,037 </w:t>
            </w:r>
          </w:p>
        </w:tc>
        <w:tc>
          <w:tcPr>
            <w:tcW w:w="756" w:type="dxa"/>
            <w:shd w:val="clear" w:color="auto" w:fill="auto"/>
            <w:noWrap/>
            <w:vAlign w:val="center"/>
            <w:hideMark/>
          </w:tcPr>
          <w:p w:rsidR="00264BCF" w:rsidRPr="00264BCF" w:rsidRDefault="00264BCF" w:rsidP="00AE5735">
            <w:pPr>
              <w:jc w:val="center"/>
            </w:pPr>
            <w:r w:rsidRPr="00264BCF">
              <w:t xml:space="preserve">0,042 </w:t>
            </w:r>
          </w:p>
        </w:tc>
        <w:tc>
          <w:tcPr>
            <w:tcW w:w="760" w:type="dxa"/>
            <w:shd w:val="clear" w:color="auto" w:fill="auto"/>
            <w:noWrap/>
            <w:vAlign w:val="center"/>
            <w:hideMark/>
          </w:tcPr>
          <w:p w:rsidR="00264BCF" w:rsidRPr="00264BCF" w:rsidRDefault="00264BCF" w:rsidP="00AE5735">
            <w:pPr>
              <w:jc w:val="center"/>
            </w:pPr>
            <w:r w:rsidRPr="00264BCF">
              <w:t xml:space="preserve">0,070 </w:t>
            </w:r>
          </w:p>
        </w:tc>
        <w:tc>
          <w:tcPr>
            <w:tcW w:w="756" w:type="dxa"/>
            <w:shd w:val="clear" w:color="auto" w:fill="auto"/>
            <w:noWrap/>
            <w:vAlign w:val="center"/>
            <w:hideMark/>
          </w:tcPr>
          <w:p w:rsidR="00264BCF" w:rsidRPr="00264BCF" w:rsidRDefault="00264BCF" w:rsidP="00AE5735">
            <w:pPr>
              <w:jc w:val="center"/>
            </w:pPr>
            <w:r w:rsidRPr="00264BCF">
              <w:t xml:space="preserve">0,160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630"/>
          <w:jc w:val="center"/>
        </w:trPr>
        <w:tc>
          <w:tcPr>
            <w:tcW w:w="3137" w:type="dxa"/>
            <w:shd w:val="clear" w:color="FFFFFF" w:fill="FFFFFF"/>
            <w:vAlign w:val="center"/>
            <w:hideMark/>
          </w:tcPr>
          <w:p w:rsidR="00264BCF" w:rsidRPr="00264BCF" w:rsidRDefault="00264BCF" w:rsidP="00AE573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756" w:type="dxa"/>
            <w:shd w:val="clear" w:color="auto" w:fill="auto"/>
            <w:noWrap/>
            <w:vAlign w:val="center"/>
            <w:hideMark/>
          </w:tcPr>
          <w:p w:rsidR="00264BCF" w:rsidRPr="00264BCF" w:rsidRDefault="00264BCF" w:rsidP="00AE5735">
            <w:pPr>
              <w:jc w:val="center"/>
            </w:pPr>
            <w:r w:rsidRPr="00264BCF">
              <w:t xml:space="preserve">0,064 </w:t>
            </w:r>
          </w:p>
        </w:tc>
        <w:tc>
          <w:tcPr>
            <w:tcW w:w="756" w:type="dxa"/>
            <w:shd w:val="clear" w:color="auto" w:fill="auto"/>
            <w:noWrap/>
            <w:vAlign w:val="center"/>
            <w:hideMark/>
          </w:tcPr>
          <w:p w:rsidR="00264BCF" w:rsidRPr="00264BCF" w:rsidRDefault="00264BCF" w:rsidP="00AE5735">
            <w:pPr>
              <w:jc w:val="center"/>
            </w:pPr>
            <w:r w:rsidRPr="00264BCF">
              <w:t xml:space="preserve">0,044 </w:t>
            </w:r>
          </w:p>
        </w:tc>
        <w:tc>
          <w:tcPr>
            <w:tcW w:w="756" w:type="dxa"/>
            <w:shd w:val="clear" w:color="auto" w:fill="auto"/>
            <w:noWrap/>
            <w:vAlign w:val="center"/>
            <w:hideMark/>
          </w:tcPr>
          <w:p w:rsidR="00264BCF" w:rsidRPr="00264BCF" w:rsidRDefault="00264BCF" w:rsidP="00AE5735">
            <w:pPr>
              <w:jc w:val="center"/>
            </w:pPr>
            <w:r w:rsidRPr="00264BCF">
              <w:t xml:space="preserve">0,042 </w:t>
            </w:r>
          </w:p>
        </w:tc>
        <w:tc>
          <w:tcPr>
            <w:tcW w:w="756" w:type="dxa"/>
            <w:shd w:val="clear" w:color="auto" w:fill="auto"/>
            <w:noWrap/>
            <w:vAlign w:val="center"/>
            <w:hideMark/>
          </w:tcPr>
          <w:p w:rsidR="00264BCF" w:rsidRPr="00264BCF" w:rsidRDefault="00264BCF" w:rsidP="00AE5735">
            <w:pPr>
              <w:jc w:val="center"/>
            </w:pPr>
            <w:r w:rsidRPr="00264BCF">
              <w:t xml:space="preserve">0,073 </w:t>
            </w:r>
          </w:p>
        </w:tc>
        <w:tc>
          <w:tcPr>
            <w:tcW w:w="756" w:type="dxa"/>
            <w:shd w:val="clear" w:color="auto" w:fill="auto"/>
            <w:noWrap/>
            <w:vAlign w:val="center"/>
            <w:hideMark/>
          </w:tcPr>
          <w:p w:rsidR="00264BCF" w:rsidRPr="00264BCF" w:rsidRDefault="00264BCF" w:rsidP="00AE5735">
            <w:pPr>
              <w:jc w:val="center"/>
            </w:pPr>
            <w:r w:rsidRPr="00264BCF">
              <w:t xml:space="preserve">0,024 </w:t>
            </w:r>
          </w:p>
        </w:tc>
        <w:tc>
          <w:tcPr>
            <w:tcW w:w="756" w:type="dxa"/>
            <w:shd w:val="clear" w:color="auto" w:fill="auto"/>
            <w:noWrap/>
            <w:vAlign w:val="center"/>
            <w:hideMark/>
          </w:tcPr>
          <w:p w:rsidR="00264BCF" w:rsidRPr="00264BCF" w:rsidRDefault="00264BCF" w:rsidP="00AE5735">
            <w:pPr>
              <w:jc w:val="center"/>
            </w:pPr>
            <w:r w:rsidRPr="00264BCF">
              <w:t xml:space="preserve">0,093 </w:t>
            </w:r>
          </w:p>
        </w:tc>
        <w:tc>
          <w:tcPr>
            <w:tcW w:w="756" w:type="dxa"/>
            <w:shd w:val="clear" w:color="auto" w:fill="auto"/>
            <w:noWrap/>
            <w:vAlign w:val="center"/>
            <w:hideMark/>
          </w:tcPr>
          <w:p w:rsidR="00264BCF" w:rsidRPr="00264BCF" w:rsidRDefault="00264BCF" w:rsidP="00AE5735">
            <w:pPr>
              <w:jc w:val="center"/>
            </w:pPr>
            <w:r w:rsidRPr="00264BCF">
              <w:t xml:space="preserve">0,213 </w:t>
            </w:r>
          </w:p>
        </w:tc>
        <w:tc>
          <w:tcPr>
            <w:tcW w:w="756" w:type="dxa"/>
            <w:shd w:val="clear" w:color="auto" w:fill="auto"/>
            <w:noWrap/>
            <w:vAlign w:val="center"/>
            <w:hideMark/>
          </w:tcPr>
          <w:p w:rsidR="00264BCF" w:rsidRPr="00264BCF" w:rsidRDefault="00264BCF" w:rsidP="00AE5735">
            <w:pPr>
              <w:jc w:val="center"/>
            </w:pPr>
            <w:r w:rsidRPr="00264BCF">
              <w:t xml:space="preserve">0,016 </w:t>
            </w:r>
          </w:p>
        </w:tc>
        <w:tc>
          <w:tcPr>
            <w:tcW w:w="756" w:type="dxa"/>
            <w:shd w:val="clear" w:color="auto" w:fill="auto"/>
            <w:noWrap/>
            <w:vAlign w:val="center"/>
            <w:hideMark/>
          </w:tcPr>
          <w:p w:rsidR="00264BCF" w:rsidRPr="00264BCF" w:rsidRDefault="00264BCF" w:rsidP="00AE5735">
            <w:pPr>
              <w:jc w:val="center"/>
            </w:pPr>
            <w:r w:rsidRPr="00264BCF">
              <w:t xml:space="preserve">0,054 </w:t>
            </w:r>
          </w:p>
        </w:tc>
        <w:tc>
          <w:tcPr>
            <w:tcW w:w="756" w:type="dxa"/>
            <w:shd w:val="clear" w:color="auto" w:fill="auto"/>
            <w:noWrap/>
            <w:vAlign w:val="center"/>
            <w:hideMark/>
          </w:tcPr>
          <w:p w:rsidR="00264BCF" w:rsidRPr="00264BCF" w:rsidRDefault="00264BCF" w:rsidP="00AE5735">
            <w:pPr>
              <w:jc w:val="center"/>
            </w:pPr>
            <w:r w:rsidRPr="00264BCF">
              <w:t xml:space="preserve">0,004 </w:t>
            </w:r>
          </w:p>
        </w:tc>
        <w:tc>
          <w:tcPr>
            <w:tcW w:w="756" w:type="dxa"/>
            <w:shd w:val="clear" w:color="auto" w:fill="auto"/>
            <w:noWrap/>
            <w:vAlign w:val="center"/>
            <w:hideMark/>
          </w:tcPr>
          <w:p w:rsidR="00264BCF" w:rsidRPr="00264BCF" w:rsidRDefault="00264BCF" w:rsidP="00AE5735">
            <w:pPr>
              <w:jc w:val="center"/>
            </w:pPr>
            <w:r w:rsidRPr="00264BCF">
              <w:t xml:space="preserve">0,048 </w:t>
            </w:r>
          </w:p>
        </w:tc>
        <w:tc>
          <w:tcPr>
            <w:tcW w:w="760" w:type="dxa"/>
            <w:shd w:val="clear" w:color="auto" w:fill="auto"/>
            <w:noWrap/>
            <w:vAlign w:val="center"/>
            <w:hideMark/>
          </w:tcPr>
          <w:p w:rsidR="00264BCF" w:rsidRPr="00264BCF" w:rsidRDefault="00264BCF" w:rsidP="00AE5735">
            <w:pPr>
              <w:jc w:val="center"/>
            </w:pPr>
            <w:r w:rsidRPr="00264BCF">
              <w:t xml:space="preserve">0,030 </w:t>
            </w:r>
          </w:p>
        </w:tc>
        <w:tc>
          <w:tcPr>
            <w:tcW w:w="756" w:type="dxa"/>
            <w:shd w:val="clear" w:color="auto" w:fill="auto"/>
            <w:noWrap/>
            <w:vAlign w:val="center"/>
            <w:hideMark/>
          </w:tcPr>
          <w:p w:rsidR="00264BCF" w:rsidRPr="00264BCF" w:rsidRDefault="00264BCF" w:rsidP="00AE5735">
            <w:pPr>
              <w:jc w:val="center"/>
            </w:pPr>
            <w:r w:rsidRPr="00264BCF">
              <w:t xml:space="preserve">0,090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"KASPI BANK"</w:t>
            </w:r>
          </w:p>
        </w:tc>
        <w:tc>
          <w:tcPr>
            <w:tcW w:w="756" w:type="dxa"/>
            <w:shd w:val="clear" w:color="auto" w:fill="auto"/>
            <w:noWrap/>
            <w:vAlign w:val="center"/>
            <w:hideMark/>
          </w:tcPr>
          <w:p w:rsidR="00264BCF" w:rsidRPr="00264BCF" w:rsidRDefault="00264BCF" w:rsidP="00AE5735">
            <w:pPr>
              <w:jc w:val="center"/>
            </w:pPr>
            <w:r w:rsidRPr="00264BCF">
              <w:t xml:space="preserve">0,229 </w:t>
            </w:r>
          </w:p>
        </w:tc>
        <w:tc>
          <w:tcPr>
            <w:tcW w:w="756" w:type="dxa"/>
            <w:shd w:val="clear" w:color="auto" w:fill="auto"/>
            <w:noWrap/>
            <w:vAlign w:val="center"/>
            <w:hideMark/>
          </w:tcPr>
          <w:p w:rsidR="00264BCF" w:rsidRPr="00264BCF" w:rsidRDefault="00264BCF" w:rsidP="00AE5735">
            <w:pPr>
              <w:jc w:val="center"/>
            </w:pPr>
            <w:r w:rsidRPr="00264BCF">
              <w:t xml:space="preserve">0,034 </w:t>
            </w:r>
          </w:p>
        </w:tc>
        <w:tc>
          <w:tcPr>
            <w:tcW w:w="756" w:type="dxa"/>
            <w:shd w:val="clear" w:color="auto" w:fill="auto"/>
            <w:noWrap/>
            <w:vAlign w:val="center"/>
            <w:hideMark/>
          </w:tcPr>
          <w:p w:rsidR="00264BCF" w:rsidRPr="00264BCF" w:rsidRDefault="00264BCF" w:rsidP="00AE5735">
            <w:pPr>
              <w:jc w:val="center"/>
            </w:pPr>
            <w:r w:rsidRPr="00264BCF">
              <w:t xml:space="preserve">0,096 </w:t>
            </w:r>
          </w:p>
        </w:tc>
        <w:tc>
          <w:tcPr>
            <w:tcW w:w="756" w:type="dxa"/>
            <w:shd w:val="clear" w:color="auto" w:fill="auto"/>
            <w:noWrap/>
            <w:vAlign w:val="center"/>
            <w:hideMark/>
          </w:tcPr>
          <w:p w:rsidR="00264BCF" w:rsidRPr="00264BCF" w:rsidRDefault="00264BCF" w:rsidP="00AE5735">
            <w:pPr>
              <w:jc w:val="center"/>
            </w:pPr>
            <w:r w:rsidRPr="00264BCF">
              <w:t xml:space="preserve">0,084 </w:t>
            </w:r>
          </w:p>
        </w:tc>
        <w:tc>
          <w:tcPr>
            <w:tcW w:w="756" w:type="dxa"/>
            <w:shd w:val="clear" w:color="auto" w:fill="auto"/>
            <w:noWrap/>
            <w:vAlign w:val="center"/>
            <w:hideMark/>
          </w:tcPr>
          <w:p w:rsidR="00264BCF" w:rsidRPr="00264BCF" w:rsidRDefault="00264BCF" w:rsidP="00AE5735">
            <w:pPr>
              <w:jc w:val="center"/>
            </w:pPr>
            <w:r w:rsidRPr="00264BCF">
              <w:t xml:space="preserve">0,019 </w:t>
            </w:r>
          </w:p>
        </w:tc>
        <w:tc>
          <w:tcPr>
            <w:tcW w:w="756" w:type="dxa"/>
            <w:shd w:val="clear" w:color="auto" w:fill="auto"/>
            <w:noWrap/>
            <w:vAlign w:val="center"/>
            <w:hideMark/>
          </w:tcPr>
          <w:p w:rsidR="00264BCF" w:rsidRPr="00264BCF" w:rsidRDefault="00264BCF" w:rsidP="00AE5735">
            <w:pPr>
              <w:jc w:val="center"/>
            </w:pPr>
            <w:r w:rsidRPr="00264BCF">
              <w:t xml:space="preserve">0,014 </w:t>
            </w:r>
          </w:p>
        </w:tc>
        <w:tc>
          <w:tcPr>
            <w:tcW w:w="756" w:type="dxa"/>
            <w:shd w:val="clear" w:color="auto" w:fill="auto"/>
            <w:noWrap/>
            <w:vAlign w:val="center"/>
            <w:hideMark/>
          </w:tcPr>
          <w:p w:rsidR="00264BCF" w:rsidRPr="00264BCF" w:rsidRDefault="00264BCF" w:rsidP="00AE5735">
            <w:pPr>
              <w:jc w:val="center"/>
            </w:pPr>
            <w:r w:rsidRPr="00264BCF">
              <w:t xml:space="preserve">0,014 </w:t>
            </w:r>
          </w:p>
        </w:tc>
        <w:tc>
          <w:tcPr>
            <w:tcW w:w="756" w:type="dxa"/>
            <w:shd w:val="clear" w:color="auto" w:fill="auto"/>
            <w:noWrap/>
            <w:vAlign w:val="center"/>
            <w:hideMark/>
          </w:tcPr>
          <w:p w:rsidR="00264BCF" w:rsidRPr="00264BCF" w:rsidRDefault="00264BCF" w:rsidP="00AE5735">
            <w:pPr>
              <w:jc w:val="center"/>
            </w:pPr>
            <w:r w:rsidRPr="00264BCF">
              <w:t xml:space="preserve">0,014 </w:t>
            </w:r>
          </w:p>
        </w:tc>
        <w:tc>
          <w:tcPr>
            <w:tcW w:w="756" w:type="dxa"/>
            <w:shd w:val="clear" w:color="auto" w:fill="auto"/>
            <w:noWrap/>
            <w:vAlign w:val="center"/>
            <w:hideMark/>
          </w:tcPr>
          <w:p w:rsidR="00264BCF" w:rsidRPr="00264BCF" w:rsidRDefault="00264BCF" w:rsidP="00AE5735">
            <w:pPr>
              <w:jc w:val="center"/>
            </w:pPr>
            <w:r w:rsidRPr="00264BCF">
              <w:t xml:space="preserve">0,026 </w:t>
            </w:r>
          </w:p>
        </w:tc>
        <w:tc>
          <w:tcPr>
            <w:tcW w:w="756" w:type="dxa"/>
            <w:shd w:val="clear" w:color="auto" w:fill="auto"/>
            <w:noWrap/>
            <w:vAlign w:val="center"/>
            <w:hideMark/>
          </w:tcPr>
          <w:p w:rsidR="00264BCF" w:rsidRPr="00264BCF" w:rsidRDefault="00264BCF" w:rsidP="00AE5735">
            <w:pPr>
              <w:jc w:val="center"/>
            </w:pPr>
            <w:r w:rsidRPr="00264BCF">
              <w:t xml:space="preserve">0,066 </w:t>
            </w:r>
          </w:p>
        </w:tc>
        <w:tc>
          <w:tcPr>
            <w:tcW w:w="756" w:type="dxa"/>
            <w:shd w:val="clear" w:color="auto" w:fill="auto"/>
            <w:noWrap/>
            <w:vAlign w:val="center"/>
            <w:hideMark/>
          </w:tcPr>
          <w:p w:rsidR="00264BCF" w:rsidRPr="00264BCF" w:rsidRDefault="00264BCF" w:rsidP="00AE5735">
            <w:pPr>
              <w:jc w:val="center"/>
            </w:pPr>
            <w:r w:rsidRPr="00264BCF">
              <w:t xml:space="preserve">0,113 </w:t>
            </w:r>
          </w:p>
        </w:tc>
        <w:tc>
          <w:tcPr>
            <w:tcW w:w="760" w:type="dxa"/>
            <w:shd w:val="clear" w:color="auto" w:fill="auto"/>
            <w:noWrap/>
            <w:vAlign w:val="center"/>
            <w:hideMark/>
          </w:tcPr>
          <w:p w:rsidR="00264BCF" w:rsidRPr="00264BCF" w:rsidRDefault="00264BCF" w:rsidP="00AE5735">
            <w:pPr>
              <w:jc w:val="center"/>
            </w:pPr>
            <w:r w:rsidRPr="00264BCF">
              <w:t xml:space="preserve">0,040 </w:t>
            </w:r>
          </w:p>
        </w:tc>
        <w:tc>
          <w:tcPr>
            <w:tcW w:w="756" w:type="dxa"/>
            <w:shd w:val="clear" w:color="auto" w:fill="auto"/>
            <w:noWrap/>
            <w:vAlign w:val="center"/>
            <w:hideMark/>
          </w:tcPr>
          <w:p w:rsidR="00264BCF" w:rsidRPr="00264BCF" w:rsidRDefault="00264BCF" w:rsidP="00AE5735">
            <w:pPr>
              <w:jc w:val="center"/>
            </w:pPr>
            <w:r w:rsidRPr="00264BCF">
              <w:t xml:space="preserve">0,088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630"/>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"Отбасы банк" (АО "Жилстройсбербанк Казахстана")</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60"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"Банк "Bank RBK"</w:t>
            </w:r>
          </w:p>
        </w:tc>
        <w:tc>
          <w:tcPr>
            <w:tcW w:w="756" w:type="dxa"/>
            <w:shd w:val="clear" w:color="auto" w:fill="auto"/>
            <w:noWrap/>
            <w:vAlign w:val="center"/>
            <w:hideMark/>
          </w:tcPr>
          <w:p w:rsidR="00264BCF" w:rsidRPr="00264BCF" w:rsidRDefault="00264BCF" w:rsidP="00AE5735">
            <w:pPr>
              <w:jc w:val="center"/>
            </w:pPr>
            <w:r w:rsidRPr="00264BCF">
              <w:t> </w:t>
            </w:r>
          </w:p>
        </w:tc>
        <w:tc>
          <w:tcPr>
            <w:tcW w:w="756" w:type="dxa"/>
            <w:shd w:val="clear" w:color="auto" w:fill="auto"/>
            <w:noWrap/>
            <w:vAlign w:val="center"/>
            <w:hideMark/>
          </w:tcPr>
          <w:p w:rsidR="00264BCF" w:rsidRPr="00264BCF" w:rsidRDefault="00264BCF" w:rsidP="00AE5735">
            <w:pPr>
              <w:jc w:val="center"/>
            </w:pPr>
            <w:r w:rsidRPr="00264BCF">
              <w:t xml:space="preserve">0,011 </w:t>
            </w:r>
          </w:p>
        </w:tc>
        <w:tc>
          <w:tcPr>
            <w:tcW w:w="756" w:type="dxa"/>
            <w:shd w:val="clear" w:color="auto" w:fill="auto"/>
            <w:noWrap/>
            <w:vAlign w:val="center"/>
            <w:hideMark/>
          </w:tcPr>
          <w:p w:rsidR="00264BCF" w:rsidRPr="00264BCF" w:rsidRDefault="00264BCF" w:rsidP="00AE5735">
            <w:pPr>
              <w:jc w:val="center"/>
            </w:pPr>
            <w:r w:rsidRPr="00264BCF">
              <w:t xml:space="preserve">0,005 </w:t>
            </w:r>
          </w:p>
        </w:tc>
        <w:tc>
          <w:tcPr>
            <w:tcW w:w="756" w:type="dxa"/>
            <w:shd w:val="clear" w:color="auto" w:fill="auto"/>
            <w:noWrap/>
            <w:vAlign w:val="center"/>
            <w:hideMark/>
          </w:tcPr>
          <w:p w:rsidR="00264BCF" w:rsidRPr="00264BCF" w:rsidRDefault="00264BCF" w:rsidP="00AE5735">
            <w:pPr>
              <w:jc w:val="center"/>
            </w:pPr>
            <w:r w:rsidRPr="00264BCF">
              <w:t xml:space="preserve">0,003 </w:t>
            </w:r>
          </w:p>
        </w:tc>
        <w:tc>
          <w:tcPr>
            <w:tcW w:w="756" w:type="dxa"/>
            <w:shd w:val="clear" w:color="auto" w:fill="auto"/>
            <w:noWrap/>
            <w:vAlign w:val="center"/>
            <w:hideMark/>
          </w:tcPr>
          <w:p w:rsidR="00264BCF" w:rsidRPr="00264BCF" w:rsidRDefault="00264BCF" w:rsidP="00AE5735">
            <w:pPr>
              <w:jc w:val="center"/>
            </w:pPr>
            <w:r w:rsidRPr="00264BCF">
              <w:t xml:space="preserve">0,145 </w:t>
            </w:r>
          </w:p>
        </w:tc>
        <w:tc>
          <w:tcPr>
            <w:tcW w:w="756" w:type="dxa"/>
            <w:shd w:val="clear" w:color="auto" w:fill="auto"/>
            <w:noWrap/>
            <w:vAlign w:val="center"/>
            <w:hideMark/>
          </w:tcPr>
          <w:p w:rsidR="00264BCF" w:rsidRPr="00264BCF" w:rsidRDefault="00264BCF" w:rsidP="00AE5735">
            <w:pPr>
              <w:jc w:val="center"/>
            </w:pPr>
            <w:r w:rsidRPr="00264BCF">
              <w:t xml:space="preserve">0,112 </w:t>
            </w:r>
          </w:p>
        </w:tc>
        <w:tc>
          <w:tcPr>
            <w:tcW w:w="756" w:type="dxa"/>
            <w:shd w:val="clear" w:color="auto" w:fill="auto"/>
            <w:noWrap/>
            <w:vAlign w:val="center"/>
            <w:hideMark/>
          </w:tcPr>
          <w:p w:rsidR="00264BCF" w:rsidRPr="00264BCF" w:rsidRDefault="00264BCF" w:rsidP="00AE5735">
            <w:pPr>
              <w:jc w:val="center"/>
            </w:pPr>
            <w:r w:rsidRPr="00264BCF">
              <w:t xml:space="preserve">0,015 </w:t>
            </w:r>
          </w:p>
        </w:tc>
        <w:tc>
          <w:tcPr>
            <w:tcW w:w="756" w:type="dxa"/>
            <w:shd w:val="clear" w:color="auto" w:fill="auto"/>
            <w:noWrap/>
            <w:vAlign w:val="center"/>
            <w:hideMark/>
          </w:tcPr>
          <w:p w:rsidR="00264BCF" w:rsidRPr="00264BCF" w:rsidRDefault="00264BCF" w:rsidP="00AE5735">
            <w:pPr>
              <w:jc w:val="center"/>
            </w:pPr>
            <w:r w:rsidRPr="00264BCF">
              <w:t xml:space="preserve">0,001 </w:t>
            </w:r>
          </w:p>
        </w:tc>
        <w:tc>
          <w:tcPr>
            <w:tcW w:w="756" w:type="dxa"/>
            <w:shd w:val="clear" w:color="auto" w:fill="auto"/>
            <w:noWrap/>
            <w:vAlign w:val="center"/>
            <w:hideMark/>
          </w:tcPr>
          <w:p w:rsidR="00264BCF" w:rsidRPr="00264BCF" w:rsidRDefault="00264BCF" w:rsidP="00AE5735">
            <w:pPr>
              <w:jc w:val="center"/>
            </w:pPr>
            <w:r w:rsidRPr="00264BCF">
              <w:t xml:space="preserve">0,001 </w:t>
            </w:r>
          </w:p>
        </w:tc>
        <w:tc>
          <w:tcPr>
            <w:tcW w:w="756" w:type="dxa"/>
            <w:shd w:val="clear" w:color="auto" w:fill="auto"/>
            <w:noWrap/>
            <w:vAlign w:val="center"/>
            <w:hideMark/>
          </w:tcPr>
          <w:p w:rsidR="00264BCF" w:rsidRPr="00264BCF" w:rsidRDefault="00264BCF" w:rsidP="00AE5735">
            <w:pPr>
              <w:jc w:val="center"/>
            </w:pPr>
            <w:r w:rsidRPr="00264BCF">
              <w:t xml:space="preserve">0,002 </w:t>
            </w:r>
          </w:p>
        </w:tc>
        <w:tc>
          <w:tcPr>
            <w:tcW w:w="756" w:type="dxa"/>
            <w:shd w:val="clear" w:color="auto" w:fill="auto"/>
            <w:noWrap/>
            <w:vAlign w:val="center"/>
            <w:hideMark/>
          </w:tcPr>
          <w:p w:rsidR="00264BCF" w:rsidRPr="00264BCF" w:rsidRDefault="00264BCF" w:rsidP="00AE5735">
            <w:pPr>
              <w:jc w:val="center"/>
            </w:pPr>
            <w:r w:rsidRPr="00264BCF">
              <w:t xml:space="preserve">0,016 </w:t>
            </w:r>
          </w:p>
        </w:tc>
        <w:tc>
          <w:tcPr>
            <w:tcW w:w="760" w:type="dxa"/>
            <w:shd w:val="clear" w:color="auto" w:fill="auto"/>
            <w:noWrap/>
            <w:vAlign w:val="center"/>
            <w:hideMark/>
          </w:tcPr>
          <w:p w:rsidR="00264BCF" w:rsidRPr="00264BCF" w:rsidRDefault="00264BCF" w:rsidP="00AE5735">
            <w:pPr>
              <w:jc w:val="center"/>
            </w:pPr>
            <w:r w:rsidRPr="00264BCF">
              <w:t xml:space="preserve">0,040 </w:t>
            </w:r>
          </w:p>
        </w:tc>
        <w:tc>
          <w:tcPr>
            <w:tcW w:w="756" w:type="dxa"/>
            <w:shd w:val="clear" w:color="auto" w:fill="auto"/>
            <w:noWrap/>
            <w:vAlign w:val="center"/>
            <w:hideMark/>
          </w:tcPr>
          <w:p w:rsidR="00264BCF" w:rsidRPr="00264BCF" w:rsidRDefault="00264BCF" w:rsidP="00AE5735">
            <w:pPr>
              <w:jc w:val="center"/>
            </w:pPr>
            <w:r w:rsidRPr="00264BCF">
              <w:t xml:space="preserve">0,439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ДБ АО "Сбербанк"</w:t>
            </w:r>
          </w:p>
        </w:tc>
        <w:tc>
          <w:tcPr>
            <w:tcW w:w="756" w:type="dxa"/>
            <w:shd w:val="clear" w:color="auto" w:fill="auto"/>
            <w:noWrap/>
            <w:vAlign w:val="center"/>
            <w:hideMark/>
          </w:tcPr>
          <w:p w:rsidR="00264BCF" w:rsidRPr="00264BCF" w:rsidRDefault="00264BCF" w:rsidP="00AE5735">
            <w:pPr>
              <w:jc w:val="center"/>
            </w:pPr>
            <w:r w:rsidRPr="00264BCF">
              <w:t xml:space="preserve">0,157 </w:t>
            </w:r>
          </w:p>
        </w:tc>
        <w:tc>
          <w:tcPr>
            <w:tcW w:w="756" w:type="dxa"/>
            <w:shd w:val="clear" w:color="auto" w:fill="auto"/>
            <w:noWrap/>
            <w:vAlign w:val="center"/>
            <w:hideMark/>
          </w:tcPr>
          <w:p w:rsidR="00264BCF" w:rsidRPr="00264BCF" w:rsidRDefault="00264BCF" w:rsidP="00AE5735">
            <w:pPr>
              <w:jc w:val="center"/>
            </w:pPr>
            <w:r w:rsidRPr="00264BCF">
              <w:t xml:space="preserve">0,166 </w:t>
            </w:r>
          </w:p>
        </w:tc>
        <w:tc>
          <w:tcPr>
            <w:tcW w:w="756" w:type="dxa"/>
            <w:shd w:val="clear" w:color="auto" w:fill="auto"/>
            <w:noWrap/>
            <w:vAlign w:val="center"/>
            <w:hideMark/>
          </w:tcPr>
          <w:p w:rsidR="00264BCF" w:rsidRPr="00264BCF" w:rsidRDefault="00264BCF" w:rsidP="00AE5735">
            <w:pPr>
              <w:jc w:val="center"/>
            </w:pPr>
            <w:r w:rsidRPr="00264BCF">
              <w:t xml:space="preserve">0,139 </w:t>
            </w:r>
          </w:p>
        </w:tc>
        <w:tc>
          <w:tcPr>
            <w:tcW w:w="756" w:type="dxa"/>
            <w:shd w:val="clear" w:color="auto" w:fill="auto"/>
            <w:noWrap/>
            <w:vAlign w:val="center"/>
            <w:hideMark/>
          </w:tcPr>
          <w:p w:rsidR="00264BCF" w:rsidRPr="00264BCF" w:rsidRDefault="00264BCF" w:rsidP="00AE5735">
            <w:pPr>
              <w:jc w:val="center"/>
            </w:pPr>
            <w:r w:rsidRPr="00264BCF">
              <w:t xml:space="preserve">0,247 </w:t>
            </w:r>
          </w:p>
        </w:tc>
        <w:tc>
          <w:tcPr>
            <w:tcW w:w="756" w:type="dxa"/>
            <w:shd w:val="clear" w:color="auto" w:fill="auto"/>
            <w:noWrap/>
            <w:vAlign w:val="center"/>
            <w:hideMark/>
          </w:tcPr>
          <w:p w:rsidR="00264BCF" w:rsidRPr="00264BCF" w:rsidRDefault="00264BCF" w:rsidP="00AE5735">
            <w:pPr>
              <w:jc w:val="center"/>
            </w:pPr>
            <w:r w:rsidRPr="00264BCF">
              <w:t xml:space="preserve">0,082 </w:t>
            </w:r>
          </w:p>
        </w:tc>
        <w:tc>
          <w:tcPr>
            <w:tcW w:w="756" w:type="dxa"/>
            <w:shd w:val="clear" w:color="auto" w:fill="auto"/>
            <w:noWrap/>
            <w:vAlign w:val="center"/>
            <w:hideMark/>
          </w:tcPr>
          <w:p w:rsidR="00264BCF" w:rsidRPr="00264BCF" w:rsidRDefault="00264BCF" w:rsidP="00AE5735">
            <w:pPr>
              <w:jc w:val="center"/>
            </w:pPr>
            <w:r w:rsidRPr="00264BCF">
              <w:t xml:space="preserve">0,080 </w:t>
            </w:r>
          </w:p>
        </w:tc>
        <w:tc>
          <w:tcPr>
            <w:tcW w:w="756" w:type="dxa"/>
            <w:shd w:val="clear" w:color="auto" w:fill="auto"/>
            <w:noWrap/>
            <w:vAlign w:val="center"/>
            <w:hideMark/>
          </w:tcPr>
          <w:p w:rsidR="00264BCF" w:rsidRPr="00264BCF" w:rsidRDefault="00264BCF" w:rsidP="00AE5735">
            <w:pPr>
              <w:jc w:val="center"/>
            </w:pPr>
            <w:r w:rsidRPr="00264BCF">
              <w:t xml:space="preserve">0,088 </w:t>
            </w:r>
          </w:p>
        </w:tc>
        <w:tc>
          <w:tcPr>
            <w:tcW w:w="756" w:type="dxa"/>
            <w:shd w:val="clear" w:color="auto" w:fill="auto"/>
            <w:noWrap/>
            <w:vAlign w:val="center"/>
            <w:hideMark/>
          </w:tcPr>
          <w:p w:rsidR="00264BCF" w:rsidRPr="00264BCF" w:rsidRDefault="00264BCF" w:rsidP="00AE5735">
            <w:pPr>
              <w:jc w:val="center"/>
            </w:pPr>
            <w:r w:rsidRPr="00264BCF">
              <w:t xml:space="preserve">0,124 </w:t>
            </w:r>
          </w:p>
        </w:tc>
        <w:tc>
          <w:tcPr>
            <w:tcW w:w="756" w:type="dxa"/>
            <w:shd w:val="clear" w:color="auto" w:fill="auto"/>
            <w:noWrap/>
            <w:vAlign w:val="center"/>
            <w:hideMark/>
          </w:tcPr>
          <w:p w:rsidR="00264BCF" w:rsidRPr="00264BCF" w:rsidRDefault="00264BCF" w:rsidP="00AE5735">
            <w:pPr>
              <w:jc w:val="center"/>
            </w:pPr>
            <w:r w:rsidRPr="00264BCF">
              <w:t xml:space="preserve">0,062 </w:t>
            </w:r>
          </w:p>
        </w:tc>
        <w:tc>
          <w:tcPr>
            <w:tcW w:w="756" w:type="dxa"/>
            <w:shd w:val="clear" w:color="auto" w:fill="auto"/>
            <w:noWrap/>
            <w:vAlign w:val="center"/>
            <w:hideMark/>
          </w:tcPr>
          <w:p w:rsidR="00264BCF" w:rsidRPr="00264BCF" w:rsidRDefault="00264BCF" w:rsidP="00AE5735">
            <w:pPr>
              <w:jc w:val="center"/>
            </w:pPr>
            <w:r w:rsidRPr="00264BCF">
              <w:t xml:space="preserve">0,108 </w:t>
            </w:r>
          </w:p>
        </w:tc>
        <w:tc>
          <w:tcPr>
            <w:tcW w:w="756" w:type="dxa"/>
            <w:shd w:val="clear" w:color="auto" w:fill="auto"/>
            <w:noWrap/>
            <w:vAlign w:val="center"/>
            <w:hideMark/>
          </w:tcPr>
          <w:p w:rsidR="00264BCF" w:rsidRPr="00264BCF" w:rsidRDefault="00264BCF" w:rsidP="00AE5735">
            <w:pPr>
              <w:jc w:val="center"/>
            </w:pPr>
            <w:r w:rsidRPr="00264BCF">
              <w:t xml:space="preserve">0,032 </w:t>
            </w:r>
          </w:p>
        </w:tc>
        <w:tc>
          <w:tcPr>
            <w:tcW w:w="760" w:type="dxa"/>
            <w:shd w:val="clear" w:color="auto" w:fill="auto"/>
            <w:noWrap/>
            <w:vAlign w:val="center"/>
            <w:hideMark/>
          </w:tcPr>
          <w:p w:rsidR="00264BCF" w:rsidRPr="00264BCF" w:rsidRDefault="00264BCF" w:rsidP="00AE5735">
            <w:pPr>
              <w:jc w:val="center"/>
            </w:pPr>
            <w:r w:rsidRPr="00264BCF">
              <w:t xml:space="preserve">0,300 </w:t>
            </w:r>
          </w:p>
        </w:tc>
        <w:tc>
          <w:tcPr>
            <w:tcW w:w="756" w:type="dxa"/>
            <w:shd w:val="clear" w:color="auto" w:fill="auto"/>
            <w:noWrap/>
            <w:vAlign w:val="center"/>
            <w:hideMark/>
          </w:tcPr>
          <w:p w:rsidR="00264BCF" w:rsidRPr="00264BCF" w:rsidRDefault="00264BCF" w:rsidP="00AE5735">
            <w:pPr>
              <w:jc w:val="center"/>
            </w:pPr>
            <w:r w:rsidRPr="00264BCF">
              <w:t xml:space="preserve">0,084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"Евразийский Банк"</w:t>
            </w:r>
          </w:p>
        </w:tc>
        <w:tc>
          <w:tcPr>
            <w:tcW w:w="756" w:type="dxa"/>
            <w:shd w:val="clear" w:color="auto" w:fill="auto"/>
            <w:noWrap/>
            <w:vAlign w:val="center"/>
            <w:hideMark/>
          </w:tcPr>
          <w:p w:rsidR="00264BCF" w:rsidRPr="00264BCF" w:rsidRDefault="00264BCF" w:rsidP="00AE5735">
            <w:pPr>
              <w:jc w:val="center"/>
            </w:pPr>
            <w:r w:rsidRPr="00264BCF">
              <w:t xml:space="preserve">0,148 </w:t>
            </w:r>
          </w:p>
        </w:tc>
        <w:tc>
          <w:tcPr>
            <w:tcW w:w="756" w:type="dxa"/>
            <w:shd w:val="clear" w:color="auto" w:fill="auto"/>
            <w:noWrap/>
            <w:vAlign w:val="center"/>
            <w:hideMark/>
          </w:tcPr>
          <w:p w:rsidR="00264BCF" w:rsidRPr="00264BCF" w:rsidRDefault="00264BCF" w:rsidP="00AE5735">
            <w:pPr>
              <w:jc w:val="center"/>
            </w:pPr>
            <w:r w:rsidRPr="00264BCF">
              <w:t xml:space="preserve">0,078 </w:t>
            </w:r>
          </w:p>
        </w:tc>
        <w:tc>
          <w:tcPr>
            <w:tcW w:w="756" w:type="dxa"/>
            <w:shd w:val="clear" w:color="auto" w:fill="auto"/>
            <w:noWrap/>
            <w:vAlign w:val="center"/>
            <w:hideMark/>
          </w:tcPr>
          <w:p w:rsidR="00264BCF" w:rsidRPr="00264BCF" w:rsidRDefault="00264BCF" w:rsidP="00AE5735">
            <w:pPr>
              <w:jc w:val="center"/>
            </w:pPr>
            <w:r w:rsidRPr="00264BCF">
              <w:t xml:space="preserve">0,083 </w:t>
            </w:r>
          </w:p>
        </w:tc>
        <w:tc>
          <w:tcPr>
            <w:tcW w:w="756" w:type="dxa"/>
            <w:shd w:val="clear" w:color="auto" w:fill="auto"/>
            <w:noWrap/>
            <w:vAlign w:val="center"/>
            <w:hideMark/>
          </w:tcPr>
          <w:p w:rsidR="00264BCF" w:rsidRPr="00264BCF" w:rsidRDefault="00264BCF" w:rsidP="00AE5735">
            <w:pPr>
              <w:jc w:val="center"/>
            </w:pPr>
            <w:r w:rsidRPr="00264BCF">
              <w:t xml:space="preserve">0,101 </w:t>
            </w:r>
          </w:p>
        </w:tc>
        <w:tc>
          <w:tcPr>
            <w:tcW w:w="756" w:type="dxa"/>
            <w:shd w:val="clear" w:color="auto" w:fill="auto"/>
            <w:noWrap/>
            <w:vAlign w:val="center"/>
            <w:hideMark/>
          </w:tcPr>
          <w:p w:rsidR="00264BCF" w:rsidRPr="00264BCF" w:rsidRDefault="00264BCF" w:rsidP="00AE5735">
            <w:pPr>
              <w:jc w:val="center"/>
            </w:pPr>
            <w:r w:rsidRPr="00264BCF">
              <w:t xml:space="preserve">0,070 </w:t>
            </w:r>
          </w:p>
        </w:tc>
        <w:tc>
          <w:tcPr>
            <w:tcW w:w="756" w:type="dxa"/>
            <w:shd w:val="clear" w:color="auto" w:fill="auto"/>
            <w:noWrap/>
            <w:vAlign w:val="center"/>
            <w:hideMark/>
          </w:tcPr>
          <w:p w:rsidR="00264BCF" w:rsidRPr="00264BCF" w:rsidRDefault="00264BCF" w:rsidP="00AE5735">
            <w:pPr>
              <w:jc w:val="center"/>
            </w:pPr>
            <w:r w:rsidRPr="00264BCF">
              <w:t xml:space="preserve">0,224 </w:t>
            </w:r>
          </w:p>
        </w:tc>
        <w:tc>
          <w:tcPr>
            <w:tcW w:w="756" w:type="dxa"/>
            <w:shd w:val="clear" w:color="auto" w:fill="auto"/>
            <w:noWrap/>
            <w:vAlign w:val="center"/>
            <w:hideMark/>
          </w:tcPr>
          <w:p w:rsidR="00264BCF" w:rsidRPr="00264BCF" w:rsidRDefault="00264BCF" w:rsidP="00AE5735">
            <w:pPr>
              <w:jc w:val="center"/>
            </w:pPr>
            <w:r w:rsidRPr="00264BCF">
              <w:t xml:space="preserve">0,109 </w:t>
            </w:r>
          </w:p>
        </w:tc>
        <w:tc>
          <w:tcPr>
            <w:tcW w:w="756" w:type="dxa"/>
            <w:shd w:val="clear" w:color="auto" w:fill="auto"/>
            <w:noWrap/>
            <w:vAlign w:val="center"/>
            <w:hideMark/>
          </w:tcPr>
          <w:p w:rsidR="00264BCF" w:rsidRPr="00264BCF" w:rsidRDefault="00264BCF" w:rsidP="00AE5735">
            <w:pPr>
              <w:jc w:val="center"/>
            </w:pPr>
            <w:r w:rsidRPr="00264BCF">
              <w:t xml:space="preserve">0,216 </w:t>
            </w:r>
          </w:p>
        </w:tc>
        <w:tc>
          <w:tcPr>
            <w:tcW w:w="756" w:type="dxa"/>
            <w:shd w:val="clear" w:color="auto" w:fill="auto"/>
            <w:noWrap/>
            <w:vAlign w:val="center"/>
            <w:hideMark/>
          </w:tcPr>
          <w:p w:rsidR="00264BCF" w:rsidRPr="00264BCF" w:rsidRDefault="00264BCF" w:rsidP="00AE5735">
            <w:pPr>
              <w:jc w:val="center"/>
            </w:pPr>
            <w:r w:rsidRPr="00264BCF">
              <w:t xml:space="preserve">0,085 </w:t>
            </w:r>
          </w:p>
        </w:tc>
        <w:tc>
          <w:tcPr>
            <w:tcW w:w="756" w:type="dxa"/>
            <w:shd w:val="clear" w:color="auto" w:fill="auto"/>
            <w:noWrap/>
            <w:vAlign w:val="center"/>
            <w:hideMark/>
          </w:tcPr>
          <w:p w:rsidR="00264BCF" w:rsidRPr="00264BCF" w:rsidRDefault="00264BCF" w:rsidP="00AE5735">
            <w:pPr>
              <w:jc w:val="center"/>
            </w:pPr>
            <w:r w:rsidRPr="00264BCF">
              <w:t xml:space="preserve">0,094 </w:t>
            </w:r>
          </w:p>
        </w:tc>
        <w:tc>
          <w:tcPr>
            <w:tcW w:w="756" w:type="dxa"/>
            <w:shd w:val="clear" w:color="auto" w:fill="auto"/>
            <w:noWrap/>
            <w:vAlign w:val="center"/>
            <w:hideMark/>
          </w:tcPr>
          <w:p w:rsidR="00264BCF" w:rsidRPr="00264BCF" w:rsidRDefault="00264BCF" w:rsidP="00AE5735">
            <w:pPr>
              <w:jc w:val="center"/>
            </w:pPr>
            <w:r w:rsidRPr="00264BCF">
              <w:t xml:space="preserve">0,136 </w:t>
            </w:r>
          </w:p>
        </w:tc>
        <w:tc>
          <w:tcPr>
            <w:tcW w:w="760" w:type="dxa"/>
            <w:shd w:val="clear" w:color="auto" w:fill="auto"/>
            <w:noWrap/>
            <w:vAlign w:val="center"/>
            <w:hideMark/>
          </w:tcPr>
          <w:p w:rsidR="00264BCF" w:rsidRPr="00264BCF" w:rsidRDefault="00264BCF" w:rsidP="00AE5735">
            <w:pPr>
              <w:jc w:val="center"/>
            </w:pPr>
            <w:r w:rsidRPr="00264BCF">
              <w:t xml:space="preserve">0,490 </w:t>
            </w:r>
          </w:p>
        </w:tc>
        <w:tc>
          <w:tcPr>
            <w:tcW w:w="756" w:type="dxa"/>
            <w:shd w:val="clear" w:color="auto" w:fill="auto"/>
            <w:noWrap/>
            <w:vAlign w:val="center"/>
            <w:hideMark/>
          </w:tcPr>
          <w:p w:rsidR="00264BCF" w:rsidRPr="00264BCF" w:rsidRDefault="00264BCF" w:rsidP="00AE5735">
            <w:pPr>
              <w:jc w:val="center"/>
            </w:pPr>
            <w:r w:rsidRPr="00264BCF">
              <w:t xml:space="preserve">0,686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"ForteBank"</w:t>
            </w:r>
          </w:p>
        </w:tc>
        <w:tc>
          <w:tcPr>
            <w:tcW w:w="756" w:type="dxa"/>
            <w:shd w:val="clear" w:color="auto" w:fill="auto"/>
            <w:noWrap/>
            <w:vAlign w:val="center"/>
            <w:hideMark/>
          </w:tcPr>
          <w:p w:rsidR="00264BCF" w:rsidRPr="00264BCF" w:rsidRDefault="00264BCF" w:rsidP="00AE5735">
            <w:pPr>
              <w:jc w:val="center"/>
            </w:pPr>
            <w:r w:rsidRPr="00264BCF">
              <w:t> </w:t>
            </w:r>
          </w:p>
        </w:tc>
        <w:tc>
          <w:tcPr>
            <w:tcW w:w="756" w:type="dxa"/>
            <w:shd w:val="clear" w:color="auto" w:fill="auto"/>
            <w:noWrap/>
            <w:vAlign w:val="center"/>
            <w:hideMark/>
          </w:tcPr>
          <w:p w:rsidR="00264BCF" w:rsidRPr="00264BCF" w:rsidRDefault="00264BCF" w:rsidP="00AE5735">
            <w:pPr>
              <w:jc w:val="center"/>
            </w:pPr>
            <w:r w:rsidRPr="00264BCF">
              <w:t> </w:t>
            </w:r>
          </w:p>
        </w:tc>
        <w:tc>
          <w:tcPr>
            <w:tcW w:w="756" w:type="dxa"/>
            <w:shd w:val="clear" w:color="auto" w:fill="auto"/>
            <w:noWrap/>
            <w:vAlign w:val="center"/>
            <w:hideMark/>
          </w:tcPr>
          <w:p w:rsidR="00264BCF" w:rsidRPr="00264BCF" w:rsidRDefault="00264BCF" w:rsidP="00AE5735">
            <w:pPr>
              <w:jc w:val="center"/>
            </w:pPr>
            <w:r w:rsidRPr="00264BCF">
              <w:t xml:space="preserve">0,199 </w:t>
            </w:r>
          </w:p>
        </w:tc>
        <w:tc>
          <w:tcPr>
            <w:tcW w:w="756" w:type="dxa"/>
            <w:shd w:val="clear" w:color="auto" w:fill="auto"/>
            <w:noWrap/>
            <w:vAlign w:val="center"/>
            <w:hideMark/>
          </w:tcPr>
          <w:p w:rsidR="00264BCF" w:rsidRPr="00264BCF" w:rsidRDefault="00264BCF" w:rsidP="00AE5735">
            <w:pPr>
              <w:jc w:val="center"/>
            </w:pPr>
            <w:r w:rsidRPr="00264BCF">
              <w:t xml:space="preserve">0,210 </w:t>
            </w:r>
          </w:p>
        </w:tc>
        <w:tc>
          <w:tcPr>
            <w:tcW w:w="756" w:type="dxa"/>
            <w:shd w:val="clear" w:color="auto" w:fill="auto"/>
            <w:noWrap/>
            <w:vAlign w:val="center"/>
            <w:hideMark/>
          </w:tcPr>
          <w:p w:rsidR="00264BCF" w:rsidRPr="00264BCF" w:rsidRDefault="00264BCF" w:rsidP="00AE5735">
            <w:pPr>
              <w:jc w:val="center"/>
            </w:pPr>
            <w:r w:rsidRPr="00264BCF">
              <w:t xml:space="preserve">0,110 </w:t>
            </w:r>
          </w:p>
        </w:tc>
        <w:tc>
          <w:tcPr>
            <w:tcW w:w="756" w:type="dxa"/>
            <w:shd w:val="clear" w:color="auto" w:fill="auto"/>
            <w:noWrap/>
            <w:vAlign w:val="center"/>
            <w:hideMark/>
          </w:tcPr>
          <w:p w:rsidR="00264BCF" w:rsidRPr="00264BCF" w:rsidRDefault="00264BCF" w:rsidP="00AE5735">
            <w:pPr>
              <w:jc w:val="center"/>
            </w:pPr>
            <w:r w:rsidRPr="00264BCF">
              <w:t xml:space="preserve">0,020 </w:t>
            </w:r>
          </w:p>
        </w:tc>
        <w:tc>
          <w:tcPr>
            <w:tcW w:w="756" w:type="dxa"/>
            <w:shd w:val="clear" w:color="auto" w:fill="auto"/>
            <w:noWrap/>
            <w:vAlign w:val="center"/>
            <w:hideMark/>
          </w:tcPr>
          <w:p w:rsidR="00264BCF" w:rsidRPr="00264BCF" w:rsidRDefault="00264BCF" w:rsidP="00AE5735">
            <w:pPr>
              <w:jc w:val="center"/>
            </w:pPr>
            <w:r w:rsidRPr="00264BCF">
              <w:t xml:space="preserve">0,032 </w:t>
            </w:r>
          </w:p>
        </w:tc>
        <w:tc>
          <w:tcPr>
            <w:tcW w:w="756" w:type="dxa"/>
            <w:shd w:val="clear" w:color="auto" w:fill="auto"/>
            <w:noWrap/>
            <w:vAlign w:val="center"/>
            <w:hideMark/>
          </w:tcPr>
          <w:p w:rsidR="00264BCF" w:rsidRPr="00264BCF" w:rsidRDefault="00264BCF" w:rsidP="00AE5735">
            <w:pPr>
              <w:jc w:val="center"/>
            </w:pPr>
            <w:r w:rsidRPr="00264BCF">
              <w:t xml:space="preserve">0,031 </w:t>
            </w:r>
          </w:p>
        </w:tc>
        <w:tc>
          <w:tcPr>
            <w:tcW w:w="756" w:type="dxa"/>
            <w:shd w:val="clear" w:color="auto" w:fill="auto"/>
            <w:noWrap/>
            <w:vAlign w:val="center"/>
            <w:hideMark/>
          </w:tcPr>
          <w:p w:rsidR="00264BCF" w:rsidRPr="00264BCF" w:rsidRDefault="00264BCF" w:rsidP="00AE5735">
            <w:pPr>
              <w:jc w:val="center"/>
            </w:pPr>
            <w:r w:rsidRPr="00264BCF">
              <w:t xml:space="preserve">0,044 </w:t>
            </w:r>
          </w:p>
        </w:tc>
        <w:tc>
          <w:tcPr>
            <w:tcW w:w="756" w:type="dxa"/>
            <w:shd w:val="clear" w:color="auto" w:fill="auto"/>
            <w:noWrap/>
            <w:vAlign w:val="center"/>
            <w:hideMark/>
          </w:tcPr>
          <w:p w:rsidR="00264BCF" w:rsidRPr="00264BCF" w:rsidRDefault="00264BCF" w:rsidP="00AE5735">
            <w:pPr>
              <w:jc w:val="center"/>
            </w:pPr>
            <w:r w:rsidRPr="00264BCF">
              <w:t xml:space="preserve">0,136 </w:t>
            </w:r>
          </w:p>
        </w:tc>
        <w:tc>
          <w:tcPr>
            <w:tcW w:w="756" w:type="dxa"/>
            <w:shd w:val="clear" w:color="auto" w:fill="auto"/>
            <w:noWrap/>
            <w:vAlign w:val="center"/>
            <w:hideMark/>
          </w:tcPr>
          <w:p w:rsidR="00264BCF" w:rsidRPr="00264BCF" w:rsidRDefault="00264BCF" w:rsidP="00AE5735">
            <w:pPr>
              <w:jc w:val="center"/>
            </w:pPr>
            <w:r w:rsidRPr="00264BCF">
              <w:t xml:space="preserve">0,054 </w:t>
            </w:r>
          </w:p>
        </w:tc>
        <w:tc>
          <w:tcPr>
            <w:tcW w:w="760" w:type="dxa"/>
            <w:shd w:val="clear" w:color="auto" w:fill="auto"/>
            <w:noWrap/>
            <w:vAlign w:val="center"/>
            <w:hideMark/>
          </w:tcPr>
          <w:p w:rsidR="00264BCF" w:rsidRPr="00264BCF" w:rsidRDefault="00264BCF" w:rsidP="00AE5735">
            <w:pPr>
              <w:jc w:val="center"/>
            </w:pPr>
            <w:r w:rsidRPr="00264BCF">
              <w:t xml:space="preserve">0,080 </w:t>
            </w:r>
          </w:p>
        </w:tc>
        <w:tc>
          <w:tcPr>
            <w:tcW w:w="756" w:type="dxa"/>
            <w:shd w:val="clear" w:color="auto" w:fill="auto"/>
            <w:noWrap/>
            <w:vAlign w:val="center"/>
            <w:hideMark/>
          </w:tcPr>
          <w:p w:rsidR="00264BCF" w:rsidRPr="00264BCF" w:rsidRDefault="00264BCF" w:rsidP="00AE5735">
            <w:pPr>
              <w:jc w:val="center"/>
            </w:pPr>
            <w:r w:rsidRPr="00264BCF">
              <w:t xml:space="preserve">0,128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"Банк ЦентрКредит"</w:t>
            </w:r>
          </w:p>
        </w:tc>
        <w:tc>
          <w:tcPr>
            <w:tcW w:w="756" w:type="dxa"/>
            <w:shd w:val="clear" w:color="auto" w:fill="auto"/>
            <w:noWrap/>
            <w:vAlign w:val="center"/>
            <w:hideMark/>
          </w:tcPr>
          <w:p w:rsidR="00264BCF" w:rsidRPr="00264BCF" w:rsidRDefault="00264BCF" w:rsidP="00AE5735">
            <w:pPr>
              <w:jc w:val="center"/>
            </w:pPr>
            <w:r w:rsidRPr="00264BCF">
              <w:t xml:space="preserve">0,149 </w:t>
            </w:r>
          </w:p>
        </w:tc>
        <w:tc>
          <w:tcPr>
            <w:tcW w:w="756" w:type="dxa"/>
            <w:shd w:val="clear" w:color="auto" w:fill="auto"/>
            <w:noWrap/>
            <w:vAlign w:val="center"/>
            <w:hideMark/>
          </w:tcPr>
          <w:p w:rsidR="00264BCF" w:rsidRPr="00264BCF" w:rsidRDefault="00264BCF" w:rsidP="00AE5735">
            <w:pPr>
              <w:jc w:val="center"/>
            </w:pPr>
            <w:r w:rsidRPr="00264BCF">
              <w:t xml:space="preserve">0,073 </w:t>
            </w:r>
          </w:p>
        </w:tc>
        <w:tc>
          <w:tcPr>
            <w:tcW w:w="756" w:type="dxa"/>
            <w:shd w:val="clear" w:color="auto" w:fill="auto"/>
            <w:noWrap/>
            <w:vAlign w:val="center"/>
            <w:hideMark/>
          </w:tcPr>
          <w:p w:rsidR="00264BCF" w:rsidRPr="00264BCF" w:rsidRDefault="00264BCF" w:rsidP="00AE5735">
            <w:pPr>
              <w:jc w:val="center"/>
            </w:pPr>
            <w:r w:rsidRPr="00264BCF">
              <w:t xml:space="preserve">0,065 </w:t>
            </w:r>
          </w:p>
        </w:tc>
        <w:tc>
          <w:tcPr>
            <w:tcW w:w="756" w:type="dxa"/>
            <w:shd w:val="clear" w:color="auto" w:fill="auto"/>
            <w:noWrap/>
            <w:vAlign w:val="center"/>
            <w:hideMark/>
          </w:tcPr>
          <w:p w:rsidR="00264BCF" w:rsidRPr="00264BCF" w:rsidRDefault="00264BCF" w:rsidP="00AE5735">
            <w:pPr>
              <w:jc w:val="center"/>
            </w:pPr>
            <w:r w:rsidRPr="00264BCF">
              <w:t xml:space="preserve">0,053 </w:t>
            </w:r>
          </w:p>
        </w:tc>
        <w:tc>
          <w:tcPr>
            <w:tcW w:w="756" w:type="dxa"/>
            <w:shd w:val="clear" w:color="auto" w:fill="auto"/>
            <w:noWrap/>
            <w:vAlign w:val="center"/>
            <w:hideMark/>
          </w:tcPr>
          <w:p w:rsidR="00264BCF" w:rsidRPr="00264BCF" w:rsidRDefault="00264BCF" w:rsidP="00AE5735">
            <w:pPr>
              <w:jc w:val="center"/>
            </w:pPr>
            <w:r w:rsidRPr="00264BCF">
              <w:t xml:space="preserve">0,050 </w:t>
            </w:r>
          </w:p>
        </w:tc>
        <w:tc>
          <w:tcPr>
            <w:tcW w:w="756" w:type="dxa"/>
            <w:shd w:val="clear" w:color="auto" w:fill="auto"/>
            <w:noWrap/>
            <w:vAlign w:val="center"/>
            <w:hideMark/>
          </w:tcPr>
          <w:p w:rsidR="00264BCF" w:rsidRPr="00264BCF" w:rsidRDefault="00264BCF" w:rsidP="00AE5735">
            <w:pPr>
              <w:jc w:val="center"/>
            </w:pPr>
            <w:r w:rsidRPr="00264BCF">
              <w:t xml:space="preserve">0,069 </w:t>
            </w:r>
          </w:p>
        </w:tc>
        <w:tc>
          <w:tcPr>
            <w:tcW w:w="756" w:type="dxa"/>
            <w:shd w:val="clear" w:color="auto" w:fill="auto"/>
            <w:noWrap/>
            <w:vAlign w:val="center"/>
            <w:hideMark/>
          </w:tcPr>
          <w:p w:rsidR="00264BCF" w:rsidRPr="00264BCF" w:rsidRDefault="00264BCF" w:rsidP="00AE5735">
            <w:pPr>
              <w:jc w:val="center"/>
            </w:pPr>
            <w:r w:rsidRPr="00264BCF">
              <w:t xml:space="preserve">0,081 </w:t>
            </w:r>
          </w:p>
        </w:tc>
        <w:tc>
          <w:tcPr>
            <w:tcW w:w="756" w:type="dxa"/>
            <w:shd w:val="clear" w:color="auto" w:fill="auto"/>
            <w:noWrap/>
            <w:vAlign w:val="center"/>
            <w:hideMark/>
          </w:tcPr>
          <w:p w:rsidR="00264BCF" w:rsidRPr="00264BCF" w:rsidRDefault="00264BCF" w:rsidP="00AE5735">
            <w:pPr>
              <w:jc w:val="center"/>
            </w:pPr>
            <w:r w:rsidRPr="00264BCF">
              <w:t xml:space="preserve">0,031 </w:t>
            </w:r>
          </w:p>
        </w:tc>
        <w:tc>
          <w:tcPr>
            <w:tcW w:w="756" w:type="dxa"/>
            <w:shd w:val="clear" w:color="auto" w:fill="auto"/>
            <w:noWrap/>
            <w:vAlign w:val="center"/>
            <w:hideMark/>
          </w:tcPr>
          <w:p w:rsidR="00264BCF" w:rsidRPr="00264BCF" w:rsidRDefault="00264BCF" w:rsidP="00AE5735">
            <w:pPr>
              <w:jc w:val="center"/>
            </w:pPr>
            <w:r w:rsidRPr="00264BCF">
              <w:t xml:space="preserve">0,049 </w:t>
            </w:r>
          </w:p>
        </w:tc>
        <w:tc>
          <w:tcPr>
            <w:tcW w:w="756" w:type="dxa"/>
            <w:shd w:val="clear" w:color="auto" w:fill="auto"/>
            <w:noWrap/>
            <w:vAlign w:val="center"/>
            <w:hideMark/>
          </w:tcPr>
          <w:p w:rsidR="00264BCF" w:rsidRPr="00264BCF" w:rsidRDefault="00264BCF" w:rsidP="00AE5735">
            <w:pPr>
              <w:jc w:val="center"/>
            </w:pPr>
            <w:r w:rsidRPr="00264BCF">
              <w:t xml:space="preserve">0,077 </w:t>
            </w:r>
          </w:p>
        </w:tc>
        <w:tc>
          <w:tcPr>
            <w:tcW w:w="756" w:type="dxa"/>
            <w:shd w:val="clear" w:color="auto" w:fill="auto"/>
            <w:noWrap/>
            <w:vAlign w:val="center"/>
            <w:hideMark/>
          </w:tcPr>
          <w:p w:rsidR="00264BCF" w:rsidRPr="00264BCF" w:rsidRDefault="00264BCF" w:rsidP="00AE5735">
            <w:pPr>
              <w:jc w:val="center"/>
            </w:pPr>
            <w:r w:rsidRPr="00264BCF">
              <w:t xml:space="preserve">0,037 </w:t>
            </w:r>
          </w:p>
        </w:tc>
        <w:tc>
          <w:tcPr>
            <w:tcW w:w="760" w:type="dxa"/>
            <w:shd w:val="clear" w:color="auto" w:fill="auto"/>
            <w:noWrap/>
            <w:vAlign w:val="center"/>
            <w:hideMark/>
          </w:tcPr>
          <w:p w:rsidR="00264BCF" w:rsidRPr="00264BCF" w:rsidRDefault="00264BCF" w:rsidP="00AE5735">
            <w:pPr>
              <w:jc w:val="center"/>
            </w:pPr>
            <w:r w:rsidRPr="00264BCF">
              <w:t xml:space="preserve">0,020 </w:t>
            </w:r>
          </w:p>
        </w:tc>
        <w:tc>
          <w:tcPr>
            <w:tcW w:w="756" w:type="dxa"/>
            <w:shd w:val="clear" w:color="auto" w:fill="auto"/>
            <w:noWrap/>
            <w:vAlign w:val="center"/>
            <w:hideMark/>
          </w:tcPr>
          <w:p w:rsidR="00264BCF" w:rsidRPr="00264BCF" w:rsidRDefault="00264BCF" w:rsidP="00AE5735">
            <w:pPr>
              <w:jc w:val="center"/>
            </w:pPr>
            <w:r w:rsidRPr="00264BCF">
              <w:t xml:space="preserve">0,895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"Ситибанк Казахстан"</w:t>
            </w:r>
          </w:p>
        </w:tc>
        <w:tc>
          <w:tcPr>
            <w:tcW w:w="756" w:type="dxa"/>
            <w:shd w:val="clear" w:color="auto" w:fill="auto"/>
            <w:noWrap/>
            <w:vAlign w:val="center"/>
            <w:hideMark/>
          </w:tcPr>
          <w:p w:rsidR="00264BCF" w:rsidRPr="00264BCF" w:rsidRDefault="00264BCF" w:rsidP="00AE5735">
            <w:pPr>
              <w:jc w:val="center"/>
            </w:pPr>
            <w:r w:rsidRPr="00264BCF">
              <w:t xml:space="preserve">0,115 </w:t>
            </w:r>
          </w:p>
        </w:tc>
        <w:tc>
          <w:tcPr>
            <w:tcW w:w="756" w:type="dxa"/>
            <w:shd w:val="clear" w:color="auto" w:fill="auto"/>
            <w:noWrap/>
            <w:vAlign w:val="center"/>
            <w:hideMark/>
          </w:tcPr>
          <w:p w:rsidR="00264BCF" w:rsidRPr="00264BCF" w:rsidRDefault="00264BCF" w:rsidP="00AE5735">
            <w:pPr>
              <w:jc w:val="center"/>
            </w:pPr>
            <w:r w:rsidRPr="00264BCF">
              <w:t xml:space="preserve">0,123 </w:t>
            </w:r>
          </w:p>
        </w:tc>
        <w:tc>
          <w:tcPr>
            <w:tcW w:w="756" w:type="dxa"/>
            <w:shd w:val="clear" w:color="auto" w:fill="auto"/>
            <w:noWrap/>
            <w:vAlign w:val="center"/>
            <w:hideMark/>
          </w:tcPr>
          <w:p w:rsidR="00264BCF" w:rsidRPr="00264BCF" w:rsidRDefault="00264BCF" w:rsidP="00AE5735">
            <w:pPr>
              <w:jc w:val="center"/>
            </w:pPr>
            <w:r w:rsidRPr="00264BCF">
              <w:t xml:space="preserve">0,490 </w:t>
            </w:r>
          </w:p>
        </w:tc>
        <w:tc>
          <w:tcPr>
            <w:tcW w:w="756" w:type="dxa"/>
            <w:shd w:val="clear" w:color="auto" w:fill="auto"/>
            <w:noWrap/>
            <w:vAlign w:val="center"/>
            <w:hideMark/>
          </w:tcPr>
          <w:p w:rsidR="00264BCF" w:rsidRPr="00264BCF" w:rsidRDefault="00264BCF" w:rsidP="00AE5735">
            <w:pPr>
              <w:jc w:val="center"/>
            </w:pPr>
            <w:r w:rsidRPr="00264BCF">
              <w:t xml:space="preserve">0,028 </w:t>
            </w:r>
          </w:p>
        </w:tc>
        <w:tc>
          <w:tcPr>
            <w:tcW w:w="756" w:type="dxa"/>
            <w:shd w:val="clear" w:color="auto" w:fill="auto"/>
            <w:noWrap/>
            <w:vAlign w:val="center"/>
            <w:hideMark/>
          </w:tcPr>
          <w:p w:rsidR="00264BCF" w:rsidRPr="00264BCF" w:rsidRDefault="00264BCF" w:rsidP="00AE5735">
            <w:pPr>
              <w:jc w:val="center"/>
            </w:pPr>
            <w:r w:rsidRPr="00264BCF">
              <w:t xml:space="preserve">0,411 </w:t>
            </w:r>
          </w:p>
        </w:tc>
        <w:tc>
          <w:tcPr>
            <w:tcW w:w="756" w:type="dxa"/>
            <w:shd w:val="clear" w:color="auto" w:fill="auto"/>
            <w:noWrap/>
            <w:vAlign w:val="center"/>
            <w:hideMark/>
          </w:tcPr>
          <w:p w:rsidR="00264BCF" w:rsidRPr="00264BCF" w:rsidRDefault="00264BCF" w:rsidP="00AE5735">
            <w:pPr>
              <w:jc w:val="center"/>
            </w:pPr>
            <w:r w:rsidRPr="00264BCF">
              <w:t xml:space="preserve">0,231 </w:t>
            </w:r>
          </w:p>
        </w:tc>
        <w:tc>
          <w:tcPr>
            <w:tcW w:w="756" w:type="dxa"/>
            <w:shd w:val="clear" w:color="auto" w:fill="auto"/>
            <w:noWrap/>
            <w:vAlign w:val="center"/>
            <w:hideMark/>
          </w:tcPr>
          <w:p w:rsidR="00264BCF" w:rsidRPr="00264BCF" w:rsidRDefault="00264BCF" w:rsidP="00AE5735">
            <w:pPr>
              <w:jc w:val="center"/>
            </w:pPr>
            <w:r w:rsidRPr="00264BCF">
              <w:t xml:space="preserve">0,195 </w:t>
            </w:r>
          </w:p>
        </w:tc>
        <w:tc>
          <w:tcPr>
            <w:tcW w:w="756" w:type="dxa"/>
            <w:shd w:val="clear" w:color="auto" w:fill="auto"/>
            <w:noWrap/>
            <w:vAlign w:val="center"/>
            <w:hideMark/>
          </w:tcPr>
          <w:p w:rsidR="00264BCF" w:rsidRPr="00264BCF" w:rsidRDefault="00264BCF" w:rsidP="00AE5735">
            <w:pPr>
              <w:jc w:val="center"/>
            </w:pPr>
            <w:r w:rsidRPr="00264BCF">
              <w:t xml:space="preserve">0,072 </w:t>
            </w:r>
          </w:p>
        </w:tc>
        <w:tc>
          <w:tcPr>
            <w:tcW w:w="756" w:type="dxa"/>
            <w:shd w:val="clear" w:color="auto" w:fill="auto"/>
            <w:noWrap/>
            <w:vAlign w:val="center"/>
            <w:hideMark/>
          </w:tcPr>
          <w:p w:rsidR="00264BCF" w:rsidRPr="00264BCF" w:rsidRDefault="00264BCF" w:rsidP="00AE5735">
            <w:pPr>
              <w:jc w:val="center"/>
            </w:pPr>
            <w:r w:rsidRPr="00264BCF">
              <w:t xml:space="preserve">0,170 </w:t>
            </w:r>
          </w:p>
        </w:tc>
        <w:tc>
          <w:tcPr>
            <w:tcW w:w="756" w:type="dxa"/>
            <w:shd w:val="clear" w:color="auto" w:fill="auto"/>
            <w:noWrap/>
            <w:vAlign w:val="center"/>
            <w:hideMark/>
          </w:tcPr>
          <w:p w:rsidR="00264BCF" w:rsidRPr="00264BCF" w:rsidRDefault="00264BCF" w:rsidP="00AE5735">
            <w:pPr>
              <w:jc w:val="center"/>
            </w:pPr>
            <w:r w:rsidRPr="00264BCF">
              <w:t xml:space="preserve">0,196 </w:t>
            </w:r>
          </w:p>
        </w:tc>
        <w:tc>
          <w:tcPr>
            <w:tcW w:w="756" w:type="dxa"/>
            <w:shd w:val="clear" w:color="auto" w:fill="auto"/>
            <w:noWrap/>
            <w:vAlign w:val="center"/>
            <w:hideMark/>
          </w:tcPr>
          <w:p w:rsidR="00264BCF" w:rsidRPr="00264BCF" w:rsidRDefault="00264BCF" w:rsidP="00AE5735">
            <w:pPr>
              <w:jc w:val="center"/>
            </w:pPr>
            <w:r w:rsidRPr="00264BCF">
              <w:t xml:space="preserve">0,146 </w:t>
            </w:r>
          </w:p>
        </w:tc>
        <w:tc>
          <w:tcPr>
            <w:tcW w:w="760" w:type="dxa"/>
            <w:shd w:val="clear" w:color="auto" w:fill="auto"/>
            <w:noWrap/>
            <w:vAlign w:val="center"/>
            <w:hideMark/>
          </w:tcPr>
          <w:p w:rsidR="00264BCF" w:rsidRPr="00264BCF" w:rsidRDefault="00264BCF" w:rsidP="00AE5735">
            <w:pPr>
              <w:jc w:val="center"/>
            </w:pPr>
            <w:r w:rsidRPr="00264BCF">
              <w:t xml:space="preserve">0,520 </w:t>
            </w:r>
          </w:p>
        </w:tc>
        <w:tc>
          <w:tcPr>
            <w:tcW w:w="756" w:type="dxa"/>
            <w:shd w:val="clear" w:color="auto" w:fill="auto"/>
            <w:noWrap/>
            <w:vAlign w:val="center"/>
            <w:hideMark/>
          </w:tcPr>
          <w:p w:rsidR="00264BCF" w:rsidRPr="00264BCF" w:rsidRDefault="00264BCF" w:rsidP="00AE5735">
            <w:pPr>
              <w:jc w:val="center"/>
            </w:pPr>
            <w:r w:rsidRPr="00264BCF">
              <w:t xml:space="preserve">0,661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ДБ АО "Банк Хоум Кредит"</w:t>
            </w:r>
          </w:p>
        </w:tc>
        <w:tc>
          <w:tcPr>
            <w:tcW w:w="756" w:type="dxa"/>
            <w:shd w:val="clear" w:color="auto" w:fill="auto"/>
            <w:noWrap/>
            <w:vAlign w:val="center"/>
            <w:hideMark/>
          </w:tcPr>
          <w:p w:rsidR="00264BCF" w:rsidRPr="00264BCF" w:rsidRDefault="00264BCF" w:rsidP="00AE5735">
            <w:pPr>
              <w:jc w:val="center"/>
            </w:pPr>
            <w:r w:rsidRPr="00264BCF">
              <w:t xml:space="preserve">0,019 </w:t>
            </w:r>
          </w:p>
        </w:tc>
        <w:tc>
          <w:tcPr>
            <w:tcW w:w="756" w:type="dxa"/>
            <w:shd w:val="clear" w:color="auto" w:fill="auto"/>
            <w:noWrap/>
            <w:vAlign w:val="center"/>
            <w:hideMark/>
          </w:tcPr>
          <w:p w:rsidR="00264BCF" w:rsidRPr="00264BCF" w:rsidRDefault="00264BCF" w:rsidP="00AE5735">
            <w:pPr>
              <w:jc w:val="center"/>
            </w:pPr>
            <w:r w:rsidRPr="00264BCF">
              <w:t xml:space="preserve">0,410 </w:t>
            </w:r>
          </w:p>
        </w:tc>
        <w:tc>
          <w:tcPr>
            <w:tcW w:w="756" w:type="dxa"/>
            <w:shd w:val="clear" w:color="auto" w:fill="auto"/>
            <w:noWrap/>
            <w:vAlign w:val="center"/>
            <w:hideMark/>
          </w:tcPr>
          <w:p w:rsidR="00264BCF" w:rsidRPr="00264BCF" w:rsidRDefault="00264BCF" w:rsidP="00AE5735">
            <w:pPr>
              <w:jc w:val="center"/>
            </w:pPr>
            <w:r w:rsidRPr="00264BCF">
              <w:t xml:space="preserve">0,744 </w:t>
            </w:r>
          </w:p>
        </w:tc>
        <w:tc>
          <w:tcPr>
            <w:tcW w:w="756" w:type="dxa"/>
            <w:shd w:val="clear" w:color="auto" w:fill="auto"/>
            <w:noWrap/>
            <w:vAlign w:val="center"/>
            <w:hideMark/>
          </w:tcPr>
          <w:p w:rsidR="00264BCF" w:rsidRPr="00264BCF" w:rsidRDefault="00264BCF" w:rsidP="00AE5735">
            <w:pPr>
              <w:jc w:val="center"/>
            </w:pPr>
            <w:r w:rsidRPr="00264BCF">
              <w:t xml:space="preserve">0,472 </w:t>
            </w:r>
          </w:p>
        </w:tc>
        <w:tc>
          <w:tcPr>
            <w:tcW w:w="756" w:type="dxa"/>
            <w:shd w:val="clear" w:color="auto" w:fill="auto"/>
            <w:noWrap/>
            <w:vAlign w:val="center"/>
            <w:hideMark/>
          </w:tcPr>
          <w:p w:rsidR="00264BCF" w:rsidRPr="00264BCF" w:rsidRDefault="00264BCF" w:rsidP="00AE5735">
            <w:pPr>
              <w:jc w:val="center"/>
            </w:pPr>
            <w:r w:rsidRPr="00264BCF">
              <w:t xml:space="preserve">0,208 </w:t>
            </w:r>
          </w:p>
        </w:tc>
        <w:tc>
          <w:tcPr>
            <w:tcW w:w="756" w:type="dxa"/>
            <w:shd w:val="clear" w:color="auto" w:fill="auto"/>
            <w:noWrap/>
            <w:vAlign w:val="center"/>
            <w:hideMark/>
          </w:tcPr>
          <w:p w:rsidR="00264BCF" w:rsidRPr="00264BCF" w:rsidRDefault="00264BCF" w:rsidP="00AE5735">
            <w:pPr>
              <w:jc w:val="center"/>
            </w:pPr>
            <w:r w:rsidRPr="00264BCF">
              <w:t xml:space="preserve">0,794 </w:t>
            </w:r>
          </w:p>
        </w:tc>
        <w:tc>
          <w:tcPr>
            <w:tcW w:w="756" w:type="dxa"/>
            <w:shd w:val="clear" w:color="auto" w:fill="auto"/>
            <w:noWrap/>
            <w:vAlign w:val="center"/>
            <w:hideMark/>
          </w:tcPr>
          <w:p w:rsidR="00264BCF" w:rsidRPr="00264BCF" w:rsidRDefault="00264BCF" w:rsidP="00AE5735">
            <w:pPr>
              <w:jc w:val="center"/>
            </w:pPr>
            <w:r w:rsidRPr="00264BCF">
              <w:t xml:space="preserve">0,023 </w:t>
            </w:r>
          </w:p>
        </w:tc>
        <w:tc>
          <w:tcPr>
            <w:tcW w:w="756" w:type="dxa"/>
            <w:shd w:val="clear" w:color="auto" w:fill="auto"/>
            <w:noWrap/>
            <w:vAlign w:val="center"/>
            <w:hideMark/>
          </w:tcPr>
          <w:p w:rsidR="00264BCF" w:rsidRPr="00264BCF" w:rsidRDefault="00264BCF" w:rsidP="00AE5735">
            <w:pPr>
              <w:jc w:val="center"/>
            </w:pPr>
            <w:r w:rsidRPr="00264BCF">
              <w:t xml:space="preserve">0,162 </w:t>
            </w:r>
          </w:p>
        </w:tc>
        <w:tc>
          <w:tcPr>
            <w:tcW w:w="756" w:type="dxa"/>
            <w:shd w:val="clear" w:color="auto" w:fill="auto"/>
            <w:noWrap/>
            <w:vAlign w:val="center"/>
            <w:hideMark/>
          </w:tcPr>
          <w:p w:rsidR="00264BCF" w:rsidRPr="00264BCF" w:rsidRDefault="00264BCF" w:rsidP="00AE5735">
            <w:pPr>
              <w:jc w:val="center"/>
            </w:pPr>
            <w:r w:rsidRPr="00264BCF">
              <w:t xml:space="preserve">0,845 </w:t>
            </w:r>
          </w:p>
        </w:tc>
        <w:tc>
          <w:tcPr>
            <w:tcW w:w="756" w:type="dxa"/>
            <w:shd w:val="clear" w:color="auto" w:fill="auto"/>
            <w:noWrap/>
            <w:vAlign w:val="center"/>
            <w:hideMark/>
          </w:tcPr>
          <w:p w:rsidR="00264BCF" w:rsidRPr="00264BCF" w:rsidRDefault="00264BCF" w:rsidP="00AE5735">
            <w:pPr>
              <w:jc w:val="center"/>
            </w:pPr>
            <w:r w:rsidRPr="00264BCF">
              <w:t xml:space="preserve">0,064 </w:t>
            </w:r>
          </w:p>
        </w:tc>
        <w:tc>
          <w:tcPr>
            <w:tcW w:w="756" w:type="dxa"/>
            <w:shd w:val="clear" w:color="auto" w:fill="auto"/>
            <w:noWrap/>
            <w:vAlign w:val="center"/>
            <w:hideMark/>
          </w:tcPr>
          <w:p w:rsidR="00264BCF" w:rsidRPr="00264BCF" w:rsidRDefault="00264BCF" w:rsidP="00AE5735">
            <w:pPr>
              <w:jc w:val="center"/>
            </w:pPr>
            <w:r w:rsidRPr="00264BCF">
              <w:t xml:space="preserve">0,072 </w:t>
            </w:r>
          </w:p>
        </w:tc>
        <w:tc>
          <w:tcPr>
            <w:tcW w:w="760" w:type="dxa"/>
            <w:shd w:val="clear" w:color="auto" w:fill="auto"/>
            <w:noWrap/>
            <w:vAlign w:val="center"/>
            <w:hideMark/>
          </w:tcPr>
          <w:p w:rsidR="00264BCF" w:rsidRPr="00264BCF" w:rsidRDefault="00264BCF" w:rsidP="00AE5735">
            <w:pPr>
              <w:jc w:val="center"/>
            </w:pPr>
            <w:r w:rsidRPr="00264BCF">
              <w:t xml:space="preserve">0,030 </w:t>
            </w:r>
          </w:p>
        </w:tc>
        <w:tc>
          <w:tcPr>
            <w:tcW w:w="756" w:type="dxa"/>
            <w:shd w:val="clear" w:color="auto" w:fill="auto"/>
            <w:noWrap/>
            <w:vAlign w:val="center"/>
            <w:hideMark/>
          </w:tcPr>
          <w:p w:rsidR="00264BCF" w:rsidRPr="00264BCF" w:rsidRDefault="00264BCF" w:rsidP="00AE5735">
            <w:pPr>
              <w:jc w:val="center"/>
            </w:pPr>
            <w:r w:rsidRPr="00264BCF">
              <w:t xml:space="preserve">0,088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630"/>
          <w:jc w:val="center"/>
        </w:trPr>
        <w:tc>
          <w:tcPr>
            <w:tcW w:w="3137" w:type="dxa"/>
            <w:shd w:val="clear" w:color="FFFFFF" w:fill="FFFFFF"/>
            <w:vAlign w:val="center"/>
            <w:hideMark/>
          </w:tcPr>
          <w:p w:rsidR="00264BCF" w:rsidRPr="00264BCF" w:rsidRDefault="00264BCF" w:rsidP="00AE573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756" w:type="dxa"/>
            <w:shd w:val="clear" w:color="auto" w:fill="auto"/>
            <w:noWrap/>
            <w:vAlign w:val="center"/>
            <w:hideMark/>
          </w:tcPr>
          <w:p w:rsidR="00264BCF" w:rsidRPr="00264BCF" w:rsidRDefault="00264BCF" w:rsidP="00AE5735">
            <w:pPr>
              <w:jc w:val="center"/>
              <w:rPr>
                <w:lang w:val="en-US"/>
              </w:rPr>
            </w:pPr>
            <w:r w:rsidRPr="00264BCF">
              <w:rPr>
                <w:lang w:val="en-US"/>
              </w:rPr>
              <w:t> </w:t>
            </w:r>
          </w:p>
        </w:tc>
        <w:tc>
          <w:tcPr>
            <w:tcW w:w="756" w:type="dxa"/>
            <w:shd w:val="clear" w:color="auto" w:fill="auto"/>
            <w:noWrap/>
            <w:vAlign w:val="center"/>
            <w:hideMark/>
          </w:tcPr>
          <w:p w:rsidR="00264BCF" w:rsidRPr="00264BCF" w:rsidRDefault="00264BCF" w:rsidP="00AE5735">
            <w:pPr>
              <w:jc w:val="center"/>
              <w:rPr>
                <w:lang w:val="en-US"/>
              </w:rPr>
            </w:pPr>
            <w:r w:rsidRPr="00264BCF">
              <w:rPr>
                <w:lang w:val="en-US"/>
              </w:rPr>
              <w:t> </w:t>
            </w:r>
          </w:p>
        </w:tc>
        <w:tc>
          <w:tcPr>
            <w:tcW w:w="756" w:type="dxa"/>
            <w:shd w:val="clear" w:color="auto" w:fill="auto"/>
            <w:noWrap/>
            <w:vAlign w:val="center"/>
            <w:hideMark/>
          </w:tcPr>
          <w:p w:rsidR="00264BCF" w:rsidRPr="00264BCF" w:rsidRDefault="00264BCF" w:rsidP="00AE5735">
            <w:pPr>
              <w:jc w:val="center"/>
              <w:rPr>
                <w:lang w:val="en-US"/>
              </w:rPr>
            </w:pPr>
            <w:r w:rsidRPr="00264BCF">
              <w:rPr>
                <w:lang w:val="en-US"/>
              </w:rPr>
              <w:t> </w:t>
            </w:r>
          </w:p>
        </w:tc>
        <w:tc>
          <w:tcPr>
            <w:tcW w:w="756" w:type="dxa"/>
            <w:shd w:val="clear" w:color="auto" w:fill="auto"/>
            <w:noWrap/>
            <w:vAlign w:val="center"/>
            <w:hideMark/>
          </w:tcPr>
          <w:p w:rsidR="00264BCF" w:rsidRPr="00264BCF" w:rsidRDefault="00264BCF" w:rsidP="00AE5735">
            <w:pPr>
              <w:jc w:val="center"/>
              <w:rPr>
                <w:lang w:val="en-US"/>
              </w:rPr>
            </w:pPr>
            <w:r w:rsidRPr="00264BCF">
              <w:rPr>
                <w:lang w:val="en-US"/>
              </w:rPr>
              <w:t> </w:t>
            </w:r>
          </w:p>
        </w:tc>
        <w:tc>
          <w:tcPr>
            <w:tcW w:w="756" w:type="dxa"/>
            <w:shd w:val="clear" w:color="auto" w:fill="auto"/>
            <w:noWrap/>
            <w:vAlign w:val="center"/>
            <w:hideMark/>
          </w:tcPr>
          <w:p w:rsidR="00264BCF" w:rsidRPr="00264BCF" w:rsidRDefault="00264BCF" w:rsidP="00AE5735">
            <w:pPr>
              <w:jc w:val="center"/>
            </w:pPr>
            <w:r w:rsidRPr="00264BCF">
              <w:t xml:space="preserve">0,196 </w:t>
            </w:r>
          </w:p>
        </w:tc>
        <w:tc>
          <w:tcPr>
            <w:tcW w:w="756" w:type="dxa"/>
            <w:shd w:val="clear" w:color="auto" w:fill="auto"/>
            <w:noWrap/>
            <w:vAlign w:val="center"/>
            <w:hideMark/>
          </w:tcPr>
          <w:p w:rsidR="00264BCF" w:rsidRPr="00264BCF" w:rsidRDefault="00264BCF" w:rsidP="00AE5735">
            <w:pPr>
              <w:jc w:val="center"/>
            </w:pPr>
            <w:r w:rsidRPr="00264BCF">
              <w:t xml:space="preserve">0,531 </w:t>
            </w:r>
          </w:p>
        </w:tc>
        <w:tc>
          <w:tcPr>
            <w:tcW w:w="756" w:type="dxa"/>
            <w:shd w:val="clear" w:color="auto" w:fill="auto"/>
            <w:noWrap/>
            <w:vAlign w:val="center"/>
            <w:hideMark/>
          </w:tcPr>
          <w:p w:rsidR="00264BCF" w:rsidRPr="00264BCF" w:rsidRDefault="00264BCF" w:rsidP="00AE5735">
            <w:pPr>
              <w:jc w:val="center"/>
            </w:pPr>
            <w:r w:rsidRPr="00264BCF">
              <w:t xml:space="preserve">0,244 </w:t>
            </w:r>
          </w:p>
        </w:tc>
        <w:tc>
          <w:tcPr>
            <w:tcW w:w="756" w:type="dxa"/>
            <w:shd w:val="clear" w:color="auto" w:fill="auto"/>
            <w:noWrap/>
            <w:vAlign w:val="center"/>
            <w:hideMark/>
          </w:tcPr>
          <w:p w:rsidR="00264BCF" w:rsidRPr="00264BCF" w:rsidRDefault="00264BCF" w:rsidP="00AE5735">
            <w:pPr>
              <w:jc w:val="center"/>
            </w:pPr>
            <w:r w:rsidRPr="00264BCF">
              <w:t xml:space="preserve">0,274 </w:t>
            </w:r>
          </w:p>
        </w:tc>
        <w:tc>
          <w:tcPr>
            <w:tcW w:w="756" w:type="dxa"/>
            <w:shd w:val="clear" w:color="auto" w:fill="auto"/>
            <w:noWrap/>
            <w:vAlign w:val="center"/>
            <w:hideMark/>
          </w:tcPr>
          <w:p w:rsidR="00264BCF" w:rsidRPr="00264BCF" w:rsidRDefault="00264BCF" w:rsidP="00AE5735">
            <w:pPr>
              <w:jc w:val="center"/>
            </w:pPr>
            <w:r w:rsidRPr="00264BCF">
              <w:t xml:space="preserve">0,263 </w:t>
            </w:r>
          </w:p>
        </w:tc>
        <w:tc>
          <w:tcPr>
            <w:tcW w:w="756" w:type="dxa"/>
            <w:shd w:val="clear" w:color="auto" w:fill="auto"/>
            <w:noWrap/>
            <w:vAlign w:val="center"/>
            <w:hideMark/>
          </w:tcPr>
          <w:p w:rsidR="00264BCF" w:rsidRPr="00264BCF" w:rsidRDefault="00264BCF" w:rsidP="00AE5735">
            <w:pPr>
              <w:jc w:val="center"/>
            </w:pPr>
            <w:r w:rsidRPr="00264BCF">
              <w:t xml:space="preserve">0,260 </w:t>
            </w:r>
          </w:p>
        </w:tc>
        <w:tc>
          <w:tcPr>
            <w:tcW w:w="756" w:type="dxa"/>
            <w:shd w:val="clear" w:color="auto" w:fill="auto"/>
            <w:noWrap/>
            <w:vAlign w:val="center"/>
            <w:hideMark/>
          </w:tcPr>
          <w:p w:rsidR="00264BCF" w:rsidRPr="00264BCF" w:rsidRDefault="00264BCF" w:rsidP="00AE5735">
            <w:pPr>
              <w:jc w:val="center"/>
            </w:pPr>
            <w:r w:rsidRPr="00264BCF">
              <w:t xml:space="preserve">0,341 </w:t>
            </w:r>
          </w:p>
        </w:tc>
        <w:tc>
          <w:tcPr>
            <w:tcW w:w="760" w:type="dxa"/>
            <w:shd w:val="clear" w:color="auto" w:fill="auto"/>
            <w:noWrap/>
            <w:vAlign w:val="center"/>
            <w:hideMark/>
          </w:tcPr>
          <w:p w:rsidR="00264BCF" w:rsidRPr="00264BCF" w:rsidRDefault="00264BCF" w:rsidP="00AE5735">
            <w:pPr>
              <w:jc w:val="center"/>
            </w:pPr>
            <w:r w:rsidRPr="00264BCF">
              <w:t xml:space="preserve">0,410 </w:t>
            </w:r>
          </w:p>
        </w:tc>
        <w:tc>
          <w:tcPr>
            <w:tcW w:w="756" w:type="dxa"/>
            <w:shd w:val="clear" w:color="auto" w:fill="auto"/>
            <w:noWrap/>
            <w:vAlign w:val="center"/>
            <w:hideMark/>
          </w:tcPr>
          <w:p w:rsidR="00264BCF" w:rsidRPr="00264BCF" w:rsidRDefault="00264BCF" w:rsidP="00AE5735">
            <w:pPr>
              <w:jc w:val="center"/>
            </w:pPr>
            <w:r w:rsidRPr="00264BCF">
              <w:t xml:space="preserve">0,719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"Нурбанк"</w:t>
            </w:r>
          </w:p>
        </w:tc>
        <w:tc>
          <w:tcPr>
            <w:tcW w:w="756" w:type="dxa"/>
            <w:shd w:val="clear" w:color="auto" w:fill="auto"/>
            <w:noWrap/>
            <w:vAlign w:val="center"/>
            <w:hideMark/>
          </w:tcPr>
          <w:p w:rsidR="00264BCF" w:rsidRPr="00264BCF" w:rsidRDefault="00264BCF" w:rsidP="00AE5735">
            <w:pPr>
              <w:jc w:val="center"/>
            </w:pPr>
            <w:r w:rsidRPr="00264BCF">
              <w:t xml:space="preserve">0,024 </w:t>
            </w:r>
          </w:p>
        </w:tc>
        <w:tc>
          <w:tcPr>
            <w:tcW w:w="756" w:type="dxa"/>
            <w:shd w:val="clear" w:color="auto" w:fill="auto"/>
            <w:noWrap/>
            <w:vAlign w:val="center"/>
            <w:hideMark/>
          </w:tcPr>
          <w:p w:rsidR="00264BCF" w:rsidRPr="00264BCF" w:rsidRDefault="00264BCF" w:rsidP="00AE5735">
            <w:pPr>
              <w:jc w:val="center"/>
            </w:pPr>
            <w:r w:rsidRPr="00264BCF">
              <w:t xml:space="preserve">0,006 </w:t>
            </w:r>
          </w:p>
        </w:tc>
        <w:tc>
          <w:tcPr>
            <w:tcW w:w="756" w:type="dxa"/>
            <w:shd w:val="clear" w:color="auto" w:fill="auto"/>
            <w:noWrap/>
            <w:vAlign w:val="center"/>
            <w:hideMark/>
          </w:tcPr>
          <w:p w:rsidR="00264BCF" w:rsidRPr="00264BCF" w:rsidRDefault="00264BCF" w:rsidP="00AE5735">
            <w:pPr>
              <w:jc w:val="center"/>
            </w:pPr>
            <w:r w:rsidRPr="00264BCF">
              <w:t xml:space="preserve">0,009 </w:t>
            </w:r>
          </w:p>
        </w:tc>
        <w:tc>
          <w:tcPr>
            <w:tcW w:w="756" w:type="dxa"/>
            <w:shd w:val="clear" w:color="auto" w:fill="auto"/>
            <w:noWrap/>
            <w:vAlign w:val="center"/>
            <w:hideMark/>
          </w:tcPr>
          <w:p w:rsidR="00264BCF" w:rsidRPr="00264BCF" w:rsidRDefault="00264BCF" w:rsidP="00AE5735">
            <w:pPr>
              <w:jc w:val="center"/>
            </w:pPr>
            <w:r w:rsidRPr="00264BCF">
              <w:t xml:space="preserve">0,008 </w:t>
            </w:r>
          </w:p>
        </w:tc>
        <w:tc>
          <w:tcPr>
            <w:tcW w:w="756" w:type="dxa"/>
            <w:shd w:val="clear" w:color="auto" w:fill="auto"/>
            <w:noWrap/>
            <w:vAlign w:val="center"/>
            <w:hideMark/>
          </w:tcPr>
          <w:p w:rsidR="00264BCF" w:rsidRPr="00264BCF" w:rsidRDefault="00264BCF" w:rsidP="00AE5735">
            <w:pPr>
              <w:jc w:val="center"/>
            </w:pPr>
            <w:r w:rsidRPr="00264BCF">
              <w:t xml:space="preserve">0,203 </w:t>
            </w:r>
          </w:p>
        </w:tc>
        <w:tc>
          <w:tcPr>
            <w:tcW w:w="756" w:type="dxa"/>
            <w:shd w:val="clear" w:color="auto" w:fill="auto"/>
            <w:noWrap/>
            <w:vAlign w:val="center"/>
            <w:hideMark/>
          </w:tcPr>
          <w:p w:rsidR="00264BCF" w:rsidRPr="00264BCF" w:rsidRDefault="00264BCF" w:rsidP="00AE5735">
            <w:pPr>
              <w:jc w:val="center"/>
            </w:pPr>
            <w:r w:rsidRPr="00264BCF">
              <w:t xml:space="preserve">0,031 </w:t>
            </w:r>
          </w:p>
        </w:tc>
        <w:tc>
          <w:tcPr>
            <w:tcW w:w="756" w:type="dxa"/>
            <w:shd w:val="clear" w:color="auto" w:fill="auto"/>
            <w:noWrap/>
            <w:vAlign w:val="center"/>
            <w:hideMark/>
          </w:tcPr>
          <w:p w:rsidR="00264BCF" w:rsidRPr="00264BCF" w:rsidRDefault="00264BCF" w:rsidP="00AE5735">
            <w:pPr>
              <w:jc w:val="center"/>
            </w:pPr>
            <w:r w:rsidRPr="00264BCF">
              <w:t xml:space="preserve">0,038 </w:t>
            </w:r>
          </w:p>
        </w:tc>
        <w:tc>
          <w:tcPr>
            <w:tcW w:w="756" w:type="dxa"/>
            <w:shd w:val="clear" w:color="auto" w:fill="auto"/>
            <w:noWrap/>
            <w:vAlign w:val="center"/>
            <w:hideMark/>
          </w:tcPr>
          <w:p w:rsidR="00264BCF" w:rsidRPr="00264BCF" w:rsidRDefault="00264BCF" w:rsidP="00AE5735">
            <w:pPr>
              <w:jc w:val="center"/>
            </w:pPr>
            <w:r w:rsidRPr="00264BCF">
              <w:t xml:space="preserve">0,117 </w:t>
            </w:r>
          </w:p>
        </w:tc>
        <w:tc>
          <w:tcPr>
            <w:tcW w:w="756" w:type="dxa"/>
            <w:shd w:val="clear" w:color="auto" w:fill="auto"/>
            <w:noWrap/>
            <w:vAlign w:val="center"/>
            <w:hideMark/>
          </w:tcPr>
          <w:p w:rsidR="00264BCF" w:rsidRPr="00264BCF" w:rsidRDefault="00264BCF" w:rsidP="00AE5735">
            <w:pPr>
              <w:jc w:val="center"/>
            </w:pPr>
            <w:r w:rsidRPr="00264BCF">
              <w:t xml:space="preserve">0,104 </w:t>
            </w:r>
          </w:p>
        </w:tc>
        <w:tc>
          <w:tcPr>
            <w:tcW w:w="756" w:type="dxa"/>
            <w:shd w:val="clear" w:color="auto" w:fill="auto"/>
            <w:noWrap/>
            <w:vAlign w:val="center"/>
            <w:hideMark/>
          </w:tcPr>
          <w:p w:rsidR="00264BCF" w:rsidRPr="00264BCF" w:rsidRDefault="00264BCF" w:rsidP="00AE5735">
            <w:pPr>
              <w:jc w:val="center"/>
            </w:pPr>
            <w:r w:rsidRPr="00264BCF">
              <w:t xml:space="preserve">0,027 </w:t>
            </w:r>
          </w:p>
        </w:tc>
        <w:tc>
          <w:tcPr>
            <w:tcW w:w="756" w:type="dxa"/>
            <w:shd w:val="clear" w:color="auto" w:fill="auto"/>
            <w:noWrap/>
            <w:vAlign w:val="center"/>
            <w:hideMark/>
          </w:tcPr>
          <w:p w:rsidR="00264BCF" w:rsidRPr="00264BCF" w:rsidRDefault="00264BCF" w:rsidP="00AE5735">
            <w:pPr>
              <w:jc w:val="center"/>
            </w:pPr>
            <w:r w:rsidRPr="00264BCF">
              <w:t xml:space="preserve">0,068 </w:t>
            </w:r>
          </w:p>
        </w:tc>
        <w:tc>
          <w:tcPr>
            <w:tcW w:w="760" w:type="dxa"/>
            <w:shd w:val="clear" w:color="auto" w:fill="auto"/>
            <w:noWrap/>
            <w:vAlign w:val="center"/>
            <w:hideMark/>
          </w:tcPr>
          <w:p w:rsidR="00264BCF" w:rsidRPr="00264BCF" w:rsidRDefault="00264BCF" w:rsidP="00AE5735">
            <w:pPr>
              <w:jc w:val="center"/>
            </w:pPr>
            <w:r w:rsidRPr="00264BCF">
              <w:t xml:space="preserve">0,060 </w:t>
            </w:r>
          </w:p>
        </w:tc>
        <w:tc>
          <w:tcPr>
            <w:tcW w:w="756" w:type="dxa"/>
            <w:shd w:val="clear" w:color="auto" w:fill="auto"/>
            <w:noWrap/>
            <w:vAlign w:val="center"/>
            <w:hideMark/>
          </w:tcPr>
          <w:p w:rsidR="00264BCF" w:rsidRPr="00264BCF" w:rsidRDefault="00264BCF" w:rsidP="00AE5735">
            <w:pPr>
              <w:jc w:val="center"/>
            </w:pPr>
            <w:r w:rsidRPr="00264BCF">
              <w:t xml:space="preserve">0,116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77"/>
          <w:jc w:val="center"/>
        </w:trPr>
        <w:tc>
          <w:tcPr>
            <w:tcW w:w="3137" w:type="dxa"/>
            <w:tcBorders>
              <w:bottom w:val="nil"/>
            </w:tcBorders>
            <w:shd w:val="clear" w:color="FFFFFF" w:fill="FFFFFF"/>
            <w:vAlign w:val="center"/>
            <w:hideMark/>
          </w:tcPr>
          <w:p w:rsidR="00264BCF" w:rsidRPr="00264BCF" w:rsidRDefault="00264BCF" w:rsidP="00AE5735">
            <w:pPr>
              <w:rPr>
                <w:color w:val="000000"/>
              </w:rPr>
            </w:pPr>
            <w:r w:rsidRPr="00264BCF">
              <w:rPr>
                <w:color w:val="000000"/>
              </w:rPr>
              <w:t>АО ДБ "БАНК КИТАЯ В КАЗАХСТАНЕ"</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0,259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0,091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0,238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0,199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0,127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0,921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0,162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0,326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0,222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0,047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0,060 </w:t>
            </w:r>
          </w:p>
        </w:tc>
        <w:tc>
          <w:tcPr>
            <w:tcW w:w="760" w:type="dxa"/>
            <w:tcBorders>
              <w:bottom w:val="nil"/>
            </w:tcBorders>
            <w:shd w:val="clear" w:color="auto" w:fill="auto"/>
            <w:noWrap/>
            <w:vAlign w:val="center"/>
            <w:hideMark/>
          </w:tcPr>
          <w:p w:rsidR="00264BCF" w:rsidRPr="00264BCF" w:rsidRDefault="00264BCF" w:rsidP="00AE5735">
            <w:pPr>
              <w:jc w:val="center"/>
            </w:pPr>
            <w:r w:rsidRPr="00264BCF">
              <w:t xml:space="preserve">0,090 </w:t>
            </w:r>
          </w:p>
        </w:tc>
        <w:tc>
          <w:tcPr>
            <w:tcW w:w="756" w:type="dxa"/>
            <w:tcBorders>
              <w:bottom w:val="nil"/>
            </w:tcBorders>
            <w:shd w:val="clear" w:color="auto" w:fill="auto"/>
            <w:noWrap/>
            <w:vAlign w:val="center"/>
            <w:hideMark/>
          </w:tcPr>
          <w:p w:rsidR="00264BCF" w:rsidRPr="00264BCF" w:rsidRDefault="00264BCF" w:rsidP="00AE5735">
            <w:pPr>
              <w:jc w:val="center"/>
            </w:pPr>
            <w:r w:rsidRPr="00264BCF">
              <w:t xml:space="preserve">0,033 </w:t>
            </w:r>
          </w:p>
        </w:tc>
        <w:tc>
          <w:tcPr>
            <w:tcW w:w="1504" w:type="dxa"/>
            <w:tcBorders>
              <w:bottom w:val="nil"/>
            </w:tcBorders>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AE5735" w:rsidRPr="00264BCF" w:rsidTr="00AE5735">
        <w:trPr>
          <w:trHeight w:val="70"/>
          <w:jc w:val="center"/>
        </w:trPr>
        <w:tc>
          <w:tcPr>
            <w:tcW w:w="14473" w:type="dxa"/>
            <w:gridSpan w:val="15"/>
            <w:tcBorders>
              <w:top w:val="nil"/>
              <w:left w:val="nil"/>
              <w:right w:val="nil"/>
            </w:tcBorders>
            <w:shd w:val="clear" w:color="FFFFFF" w:fill="FFFFFF"/>
            <w:vAlign w:val="center"/>
          </w:tcPr>
          <w:p w:rsidR="00AE5735" w:rsidRPr="00AE5735" w:rsidRDefault="00AE5735" w:rsidP="00AE5735">
            <w:pPr>
              <w:ind w:hanging="112"/>
              <w:jc w:val="both"/>
              <w:rPr>
                <w:color w:val="000000"/>
                <w:sz w:val="28"/>
                <w:szCs w:val="28"/>
                <w:lang w:val="kk-KZ"/>
              </w:rPr>
            </w:pPr>
            <w:r w:rsidRPr="00AE5735">
              <w:rPr>
                <w:color w:val="000000"/>
                <w:sz w:val="28"/>
                <w:szCs w:val="28"/>
                <w:lang w:val="kk-KZ"/>
              </w:rPr>
              <w:t xml:space="preserve">Продолжение таблицы </w:t>
            </w:r>
            <w:r w:rsidR="00A00F62">
              <w:rPr>
                <w:color w:val="000000"/>
                <w:sz w:val="28"/>
                <w:szCs w:val="28"/>
                <w:lang w:val="kk-KZ"/>
              </w:rPr>
              <w:t>Т</w:t>
            </w:r>
            <w:r w:rsidRPr="00AE5735">
              <w:rPr>
                <w:color w:val="000000"/>
                <w:sz w:val="28"/>
                <w:szCs w:val="28"/>
                <w:lang w:val="kk-KZ"/>
              </w:rPr>
              <w:t>.1</w:t>
            </w:r>
          </w:p>
          <w:p w:rsidR="00AE5735" w:rsidRPr="00AE5735" w:rsidRDefault="00AE5735" w:rsidP="00AE5735">
            <w:pPr>
              <w:ind w:hanging="112"/>
              <w:jc w:val="both"/>
              <w:rPr>
                <w:color w:val="000000"/>
                <w:sz w:val="16"/>
                <w:szCs w:val="16"/>
                <w:lang w:val="kk-KZ"/>
              </w:rPr>
            </w:pPr>
          </w:p>
        </w:tc>
      </w:tr>
      <w:tr w:rsidR="00AE5735" w:rsidRPr="00264BCF" w:rsidTr="00AE5735">
        <w:trPr>
          <w:trHeight w:val="70"/>
          <w:jc w:val="center"/>
        </w:trPr>
        <w:tc>
          <w:tcPr>
            <w:tcW w:w="3137" w:type="dxa"/>
            <w:shd w:val="clear" w:color="FFFFFF" w:fill="FFFFFF"/>
            <w:vAlign w:val="center"/>
          </w:tcPr>
          <w:p w:rsidR="00AE5735" w:rsidRPr="00AE5735" w:rsidRDefault="00AE5735" w:rsidP="00AE5735">
            <w:pPr>
              <w:jc w:val="center"/>
              <w:rPr>
                <w:lang w:val="kk-KZ"/>
              </w:rPr>
            </w:pPr>
            <w:r>
              <w:rPr>
                <w:lang w:val="kk-KZ"/>
              </w:rPr>
              <w:t>1</w:t>
            </w:r>
          </w:p>
        </w:tc>
        <w:tc>
          <w:tcPr>
            <w:tcW w:w="756" w:type="dxa"/>
            <w:shd w:val="clear" w:color="auto" w:fill="auto"/>
            <w:noWrap/>
            <w:vAlign w:val="center"/>
          </w:tcPr>
          <w:p w:rsidR="00AE5735" w:rsidRPr="00AE5735" w:rsidRDefault="00AE5735" w:rsidP="00AE5735">
            <w:pPr>
              <w:jc w:val="center"/>
              <w:rPr>
                <w:lang w:val="kk-KZ"/>
              </w:rPr>
            </w:pPr>
            <w:r>
              <w:rPr>
                <w:lang w:val="kk-KZ"/>
              </w:rPr>
              <w:t>2</w:t>
            </w:r>
          </w:p>
        </w:tc>
        <w:tc>
          <w:tcPr>
            <w:tcW w:w="756" w:type="dxa"/>
            <w:shd w:val="clear" w:color="auto" w:fill="auto"/>
            <w:noWrap/>
            <w:vAlign w:val="center"/>
          </w:tcPr>
          <w:p w:rsidR="00AE5735" w:rsidRPr="00AE5735" w:rsidRDefault="00AE5735" w:rsidP="00AE5735">
            <w:pPr>
              <w:jc w:val="center"/>
              <w:rPr>
                <w:lang w:val="kk-KZ"/>
              </w:rPr>
            </w:pPr>
            <w:r>
              <w:rPr>
                <w:lang w:val="kk-KZ"/>
              </w:rPr>
              <w:t>3</w:t>
            </w:r>
          </w:p>
        </w:tc>
        <w:tc>
          <w:tcPr>
            <w:tcW w:w="756" w:type="dxa"/>
            <w:shd w:val="clear" w:color="auto" w:fill="auto"/>
            <w:noWrap/>
            <w:vAlign w:val="center"/>
          </w:tcPr>
          <w:p w:rsidR="00AE5735" w:rsidRPr="00AE5735" w:rsidRDefault="00AE5735" w:rsidP="00AE5735">
            <w:pPr>
              <w:jc w:val="center"/>
              <w:rPr>
                <w:lang w:val="kk-KZ"/>
              </w:rPr>
            </w:pPr>
            <w:r>
              <w:rPr>
                <w:lang w:val="kk-KZ"/>
              </w:rPr>
              <w:t>4</w:t>
            </w:r>
          </w:p>
        </w:tc>
        <w:tc>
          <w:tcPr>
            <w:tcW w:w="756" w:type="dxa"/>
            <w:shd w:val="clear" w:color="auto" w:fill="auto"/>
            <w:noWrap/>
            <w:vAlign w:val="center"/>
          </w:tcPr>
          <w:p w:rsidR="00AE5735" w:rsidRPr="00AE5735" w:rsidRDefault="00AE5735" w:rsidP="00AE5735">
            <w:pPr>
              <w:jc w:val="center"/>
              <w:rPr>
                <w:lang w:val="kk-KZ"/>
              </w:rPr>
            </w:pPr>
            <w:r>
              <w:rPr>
                <w:lang w:val="kk-KZ"/>
              </w:rPr>
              <w:t>5</w:t>
            </w:r>
          </w:p>
        </w:tc>
        <w:tc>
          <w:tcPr>
            <w:tcW w:w="756" w:type="dxa"/>
            <w:shd w:val="clear" w:color="auto" w:fill="auto"/>
            <w:noWrap/>
            <w:vAlign w:val="center"/>
          </w:tcPr>
          <w:p w:rsidR="00AE5735" w:rsidRPr="00AE5735" w:rsidRDefault="00AE5735" w:rsidP="00AE5735">
            <w:pPr>
              <w:jc w:val="center"/>
              <w:rPr>
                <w:lang w:val="kk-KZ"/>
              </w:rPr>
            </w:pPr>
            <w:r>
              <w:rPr>
                <w:lang w:val="kk-KZ"/>
              </w:rPr>
              <w:t>6</w:t>
            </w:r>
          </w:p>
        </w:tc>
        <w:tc>
          <w:tcPr>
            <w:tcW w:w="756" w:type="dxa"/>
            <w:shd w:val="clear" w:color="auto" w:fill="auto"/>
            <w:noWrap/>
            <w:vAlign w:val="center"/>
          </w:tcPr>
          <w:p w:rsidR="00AE5735" w:rsidRPr="00AE5735" w:rsidRDefault="00AE5735" w:rsidP="00AE5735">
            <w:pPr>
              <w:jc w:val="center"/>
              <w:rPr>
                <w:lang w:val="kk-KZ"/>
              </w:rPr>
            </w:pPr>
            <w:r>
              <w:rPr>
                <w:lang w:val="kk-KZ"/>
              </w:rPr>
              <w:t>7</w:t>
            </w:r>
          </w:p>
        </w:tc>
        <w:tc>
          <w:tcPr>
            <w:tcW w:w="756" w:type="dxa"/>
            <w:shd w:val="clear" w:color="auto" w:fill="auto"/>
            <w:noWrap/>
            <w:vAlign w:val="center"/>
          </w:tcPr>
          <w:p w:rsidR="00AE5735" w:rsidRPr="00AE5735" w:rsidRDefault="00AE5735" w:rsidP="00AE5735">
            <w:pPr>
              <w:jc w:val="center"/>
              <w:rPr>
                <w:lang w:val="kk-KZ"/>
              </w:rPr>
            </w:pPr>
            <w:r>
              <w:rPr>
                <w:lang w:val="kk-KZ"/>
              </w:rPr>
              <w:t>8</w:t>
            </w:r>
          </w:p>
        </w:tc>
        <w:tc>
          <w:tcPr>
            <w:tcW w:w="756" w:type="dxa"/>
            <w:shd w:val="clear" w:color="auto" w:fill="auto"/>
            <w:noWrap/>
            <w:vAlign w:val="center"/>
          </w:tcPr>
          <w:p w:rsidR="00AE5735" w:rsidRPr="00AE5735" w:rsidRDefault="00AE5735" w:rsidP="00AE5735">
            <w:pPr>
              <w:jc w:val="center"/>
              <w:rPr>
                <w:lang w:val="kk-KZ"/>
              </w:rPr>
            </w:pPr>
            <w:r>
              <w:rPr>
                <w:lang w:val="kk-KZ"/>
              </w:rPr>
              <w:t>9</w:t>
            </w:r>
          </w:p>
        </w:tc>
        <w:tc>
          <w:tcPr>
            <w:tcW w:w="756" w:type="dxa"/>
            <w:shd w:val="clear" w:color="auto" w:fill="auto"/>
            <w:noWrap/>
            <w:vAlign w:val="center"/>
          </w:tcPr>
          <w:p w:rsidR="00AE5735" w:rsidRPr="00AE5735" w:rsidRDefault="00AE5735" w:rsidP="00AE5735">
            <w:pPr>
              <w:jc w:val="center"/>
              <w:rPr>
                <w:lang w:val="kk-KZ"/>
              </w:rPr>
            </w:pPr>
            <w:r>
              <w:rPr>
                <w:lang w:val="kk-KZ"/>
              </w:rPr>
              <w:t>10</w:t>
            </w:r>
          </w:p>
        </w:tc>
        <w:tc>
          <w:tcPr>
            <w:tcW w:w="756" w:type="dxa"/>
            <w:shd w:val="clear" w:color="auto" w:fill="auto"/>
            <w:noWrap/>
            <w:vAlign w:val="center"/>
          </w:tcPr>
          <w:p w:rsidR="00AE5735" w:rsidRPr="00AE5735" w:rsidRDefault="00AE5735" w:rsidP="00AE5735">
            <w:pPr>
              <w:jc w:val="center"/>
              <w:rPr>
                <w:lang w:val="kk-KZ"/>
              </w:rPr>
            </w:pPr>
            <w:r>
              <w:rPr>
                <w:lang w:val="kk-KZ"/>
              </w:rPr>
              <w:t>11</w:t>
            </w:r>
          </w:p>
        </w:tc>
        <w:tc>
          <w:tcPr>
            <w:tcW w:w="756" w:type="dxa"/>
            <w:shd w:val="clear" w:color="auto" w:fill="auto"/>
            <w:noWrap/>
            <w:vAlign w:val="center"/>
          </w:tcPr>
          <w:p w:rsidR="00AE5735" w:rsidRPr="00AE5735" w:rsidRDefault="00AE5735" w:rsidP="00AE5735">
            <w:pPr>
              <w:jc w:val="center"/>
              <w:rPr>
                <w:lang w:val="kk-KZ"/>
              </w:rPr>
            </w:pPr>
            <w:r>
              <w:rPr>
                <w:lang w:val="kk-KZ"/>
              </w:rPr>
              <w:t>12</w:t>
            </w:r>
          </w:p>
        </w:tc>
        <w:tc>
          <w:tcPr>
            <w:tcW w:w="760" w:type="dxa"/>
            <w:shd w:val="clear" w:color="auto" w:fill="auto"/>
            <w:noWrap/>
            <w:vAlign w:val="center"/>
          </w:tcPr>
          <w:p w:rsidR="00AE5735" w:rsidRPr="00AE5735" w:rsidRDefault="00AE5735" w:rsidP="00AE5735">
            <w:pPr>
              <w:jc w:val="center"/>
              <w:rPr>
                <w:lang w:val="kk-KZ"/>
              </w:rPr>
            </w:pPr>
            <w:r>
              <w:rPr>
                <w:lang w:val="kk-KZ"/>
              </w:rPr>
              <w:t>13</w:t>
            </w:r>
          </w:p>
        </w:tc>
        <w:tc>
          <w:tcPr>
            <w:tcW w:w="756" w:type="dxa"/>
            <w:shd w:val="clear" w:color="auto" w:fill="auto"/>
            <w:noWrap/>
            <w:vAlign w:val="center"/>
          </w:tcPr>
          <w:p w:rsidR="00AE5735" w:rsidRPr="00AE5735" w:rsidRDefault="00AE5735" w:rsidP="00AE5735">
            <w:pPr>
              <w:jc w:val="center"/>
              <w:rPr>
                <w:lang w:val="kk-KZ"/>
              </w:rPr>
            </w:pPr>
            <w:r>
              <w:rPr>
                <w:lang w:val="kk-KZ"/>
              </w:rPr>
              <w:t>14</w:t>
            </w:r>
          </w:p>
        </w:tc>
        <w:tc>
          <w:tcPr>
            <w:tcW w:w="1504" w:type="dxa"/>
            <w:shd w:val="clear" w:color="auto" w:fill="auto"/>
            <w:noWrap/>
            <w:vAlign w:val="center"/>
          </w:tcPr>
          <w:p w:rsidR="00AE5735" w:rsidRPr="00AE5735" w:rsidRDefault="00AE5735" w:rsidP="00AE5735">
            <w:pPr>
              <w:jc w:val="center"/>
              <w:rPr>
                <w:color w:val="000000"/>
                <w:lang w:val="kk-KZ"/>
              </w:rPr>
            </w:pPr>
            <w:r>
              <w:rPr>
                <w:color w:val="000000"/>
                <w:lang w:val="kk-KZ"/>
              </w:rPr>
              <w:t>15</w:t>
            </w:r>
          </w:p>
        </w:tc>
      </w:tr>
      <w:tr w:rsidR="00264BCF" w:rsidRPr="00264BCF" w:rsidTr="00AE5735">
        <w:trPr>
          <w:trHeight w:val="70"/>
          <w:jc w:val="center"/>
        </w:trPr>
        <w:tc>
          <w:tcPr>
            <w:tcW w:w="3137" w:type="dxa"/>
            <w:shd w:val="clear" w:color="FFFFFF" w:fill="FFFFFF"/>
            <w:vAlign w:val="center"/>
            <w:hideMark/>
          </w:tcPr>
          <w:p w:rsidR="00264BCF" w:rsidRPr="00264BCF" w:rsidRDefault="00264BCF" w:rsidP="00AE5735">
            <w:r w:rsidRPr="00264BCF">
              <w:t>АО "Банк Фридом Финанс Казахстан" (АО "Банк Kassa Nova" (ДБ АО "ForteBank")</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0,037 </w:t>
            </w:r>
          </w:p>
        </w:tc>
        <w:tc>
          <w:tcPr>
            <w:tcW w:w="756" w:type="dxa"/>
            <w:shd w:val="clear" w:color="auto" w:fill="auto"/>
            <w:noWrap/>
            <w:vAlign w:val="center"/>
            <w:hideMark/>
          </w:tcPr>
          <w:p w:rsidR="00264BCF" w:rsidRPr="00264BCF" w:rsidRDefault="00264BCF" w:rsidP="00AE5735">
            <w:pPr>
              <w:jc w:val="center"/>
            </w:pPr>
            <w:r w:rsidRPr="00264BCF">
              <w:t xml:space="preserve">0,352 </w:t>
            </w:r>
          </w:p>
        </w:tc>
        <w:tc>
          <w:tcPr>
            <w:tcW w:w="756" w:type="dxa"/>
            <w:shd w:val="clear" w:color="auto" w:fill="auto"/>
            <w:noWrap/>
            <w:vAlign w:val="center"/>
            <w:hideMark/>
          </w:tcPr>
          <w:p w:rsidR="00264BCF" w:rsidRPr="00264BCF" w:rsidRDefault="00264BCF" w:rsidP="00AE5735">
            <w:pPr>
              <w:jc w:val="center"/>
            </w:pPr>
            <w:r w:rsidRPr="00264BCF">
              <w:t xml:space="preserve">0,026 </w:t>
            </w:r>
          </w:p>
        </w:tc>
        <w:tc>
          <w:tcPr>
            <w:tcW w:w="756" w:type="dxa"/>
            <w:shd w:val="clear" w:color="auto" w:fill="auto"/>
            <w:noWrap/>
            <w:vAlign w:val="center"/>
            <w:hideMark/>
          </w:tcPr>
          <w:p w:rsidR="00264BCF" w:rsidRPr="00264BCF" w:rsidRDefault="00264BCF" w:rsidP="00AE5735">
            <w:pPr>
              <w:jc w:val="center"/>
            </w:pPr>
            <w:r w:rsidRPr="00264BCF">
              <w:t xml:space="preserve">0,004 </w:t>
            </w:r>
          </w:p>
        </w:tc>
        <w:tc>
          <w:tcPr>
            <w:tcW w:w="756" w:type="dxa"/>
            <w:shd w:val="clear" w:color="auto" w:fill="auto"/>
            <w:noWrap/>
            <w:vAlign w:val="center"/>
            <w:hideMark/>
          </w:tcPr>
          <w:p w:rsidR="00264BCF" w:rsidRPr="00264BCF" w:rsidRDefault="00264BCF" w:rsidP="00AE5735">
            <w:pPr>
              <w:jc w:val="center"/>
            </w:pPr>
            <w:r w:rsidRPr="00264BCF">
              <w:t xml:space="preserve">0,011 </w:t>
            </w:r>
          </w:p>
        </w:tc>
        <w:tc>
          <w:tcPr>
            <w:tcW w:w="756" w:type="dxa"/>
            <w:shd w:val="clear" w:color="auto" w:fill="auto"/>
            <w:noWrap/>
            <w:vAlign w:val="center"/>
            <w:hideMark/>
          </w:tcPr>
          <w:p w:rsidR="00264BCF" w:rsidRPr="00264BCF" w:rsidRDefault="00264BCF" w:rsidP="00AE5735">
            <w:pPr>
              <w:jc w:val="center"/>
            </w:pPr>
            <w:r w:rsidRPr="00264BCF">
              <w:t xml:space="preserve">0,167 </w:t>
            </w:r>
          </w:p>
        </w:tc>
        <w:tc>
          <w:tcPr>
            <w:tcW w:w="756" w:type="dxa"/>
            <w:shd w:val="clear" w:color="auto" w:fill="auto"/>
            <w:noWrap/>
            <w:vAlign w:val="center"/>
            <w:hideMark/>
          </w:tcPr>
          <w:p w:rsidR="00264BCF" w:rsidRPr="00264BCF" w:rsidRDefault="00264BCF" w:rsidP="00AE5735">
            <w:pPr>
              <w:jc w:val="center"/>
            </w:pPr>
            <w:r w:rsidRPr="00264BCF">
              <w:t xml:space="preserve">0,263 </w:t>
            </w:r>
          </w:p>
        </w:tc>
        <w:tc>
          <w:tcPr>
            <w:tcW w:w="756" w:type="dxa"/>
            <w:shd w:val="clear" w:color="auto" w:fill="auto"/>
            <w:noWrap/>
            <w:vAlign w:val="center"/>
            <w:hideMark/>
          </w:tcPr>
          <w:p w:rsidR="00264BCF" w:rsidRPr="00264BCF" w:rsidRDefault="00264BCF" w:rsidP="00AE5735">
            <w:pPr>
              <w:jc w:val="center"/>
            </w:pPr>
            <w:r w:rsidRPr="00264BCF">
              <w:t xml:space="preserve">0,014 </w:t>
            </w:r>
          </w:p>
        </w:tc>
        <w:tc>
          <w:tcPr>
            <w:tcW w:w="756" w:type="dxa"/>
            <w:shd w:val="clear" w:color="auto" w:fill="auto"/>
            <w:noWrap/>
            <w:vAlign w:val="center"/>
            <w:hideMark/>
          </w:tcPr>
          <w:p w:rsidR="00264BCF" w:rsidRPr="00264BCF" w:rsidRDefault="00264BCF" w:rsidP="00AE5735">
            <w:pPr>
              <w:jc w:val="center"/>
            </w:pPr>
            <w:r w:rsidRPr="00264BCF">
              <w:t xml:space="preserve">0,026 </w:t>
            </w:r>
          </w:p>
        </w:tc>
        <w:tc>
          <w:tcPr>
            <w:tcW w:w="760" w:type="dxa"/>
            <w:shd w:val="clear" w:color="auto" w:fill="auto"/>
            <w:noWrap/>
            <w:vAlign w:val="center"/>
            <w:hideMark/>
          </w:tcPr>
          <w:p w:rsidR="00264BCF" w:rsidRPr="00264BCF" w:rsidRDefault="00264BCF" w:rsidP="00AE5735">
            <w:pPr>
              <w:jc w:val="center"/>
            </w:pPr>
            <w:r w:rsidRPr="00264BCF">
              <w:t xml:space="preserve">0,020 </w:t>
            </w:r>
          </w:p>
        </w:tc>
        <w:tc>
          <w:tcPr>
            <w:tcW w:w="756" w:type="dxa"/>
            <w:shd w:val="clear" w:color="auto" w:fill="auto"/>
            <w:noWrap/>
            <w:vAlign w:val="center"/>
            <w:hideMark/>
          </w:tcPr>
          <w:p w:rsidR="00264BCF" w:rsidRPr="00264BCF" w:rsidRDefault="00264BCF" w:rsidP="00AE5735">
            <w:pPr>
              <w:jc w:val="center"/>
            </w:pPr>
            <w:r w:rsidRPr="00264BCF">
              <w:t xml:space="preserve">0,603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ДО АО Банк ВТБ (Казахстан)</w:t>
            </w:r>
          </w:p>
        </w:tc>
        <w:tc>
          <w:tcPr>
            <w:tcW w:w="756" w:type="dxa"/>
            <w:shd w:val="clear" w:color="auto" w:fill="auto"/>
            <w:noWrap/>
            <w:vAlign w:val="center"/>
            <w:hideMark/>
          </w:tcPr>
          <w:p w:rsidR="00264BCF" w:rsidRPr="00264BCF" w:rsidRDefault="00264BCF" w:rsidP="00AE5735">
            <w:pPr>
              <w:jc w:val="center"/>
            </w:pPr>
            <w:r w:rsidRPr="00264BCF">
              <w:t xml:space="preserve">0,074 </w:t>
            </w:r>
          </w:p>
        </w:tc>
        <w:tc>
          <w:tcPr>
            <w:tcW w:w="756" w:type="dxa"/>
            <w:shd w:val="clear" w:color="auto" w:fill="auto"/>
            <w:noWrap/>
            <w:vAlign w:val="center"/>
            <w:hideMark/>
          </w:tcPr>
          <w:p w:rsidR="00264BCF" w:rsidRPr="00264BCF" w:rsidRDefault="00264BCF" w:rsidP="00AE5735">
            <w:pPr>
              <w:jc w:val="center"/>
            </w:pPr>
            <w:r w:rsidRPr="00264BCF">
              <w:t xml:space="preserve">0,066 </w:t>
            </w:r>
          </w:p>
        </w:tc>
        <w:tc>
          <w:tcPr>
            <w:tcW w:w="756" w:type="dxa"/>
            <w:shd w:val="clear" w:color="auto" w:fill="auto"/>
            <w:noWrap/>
            <w:vAlign w:val="center"/>
            <w:hideMark/>
          </w:tcPr>
          <w:p w:rsidR="00264BCF" w:rsidRPr="00264BCF" w:rsidRDefault="00264BCF" w:rsidP="00AE5735">
            <w:pPr>
              <w:jc w:val="center"/>
            </w:pPr>
            <w:r w:rsidRPr="00264BCF">
              <w:t xml:space="preserve">0,146 </w:t>
            </w:r>
          </w:p>
        </w:tc>
        <w:tc>
          <w:tcPr>
            <w:tcW w:w="756" w:type="dxa"/>
            <w:shd w:val="clear" w:color="auto" w:fill="auto"/>
            <w:noWrap/>
            <w:vAlign w:val="center"/>
            <w:hideMark/>
          </w:tcPr>
          <w:p w:rsidR="00264BCF" w:rsidRPr="00264BCF" w:rsidRDefault="00264BCF" w:rsidP="00AE5735">
            <w:pPr>
              <w:jc w:val="center"/>
            </w:pPr>
            <w:r w:rsidRPr="00264BCF">
              <w:t xml:space="preserve">0,168 </w:t>
            </w:r>
          </w:p>
        </w:tc>
        <w:tc>
          <w:tcPr>
            <w:tcW w:w="756" w:type="dxa"/>
            <w:shd w:val="clear" w:color="auto" w:fill="auto"/>
            <w:noWrap/>
            <w:vAlign w:val="center"/>
            <w:hideMark/>
          </w:tcPr>
          <w:p w:rsidR="00264BCF" w:rsidRPr="00264BCF" w:rsidRDefault="00264BCF" w:rsidP="00AE5735">
            <w:pPr>
              <w:jc w:val="center"/>
            </w:pPr>
            <w:r w:rsidRPr="00264BCF">
              <w:t xml:space="preserve">0,519 </w:t>
            </w:r>
          </w:p>
        </w:tc>
        <w:tc>
          <w:tcPr>
            <w:tcW w:w="756" w:type="dxa"/>
            <w:shd w:val="clear" w:color="auto" w:fill="auto"/>
            <w:noWrap/>
            <w:vAlign w:val="center"/>
            <w:hideMark/>
          </w:tcPr>
          <w:p w:rsidR="00264BCF" w:rsidRPr="00264BCF" w:rsidRDefault="00264BCF" w:rsidP="00AE5735">
            <w:pPr>
              <w:jc w:val="center"/>
            </w:pPr>
            <w:r w:rsidRPr="00264BCF">
              <w:t xml:space="preserve">0,088 </w:t>
            </w:r>
          </w:p>
        </w:tc>
        <w:tc>
          <w:tcPr>
            <w:tcW w:w="756" w:type="dxa"/>
            <w:shd w:val="clear" w:color="auto" w:fill="auto"/>
            <w:noWrap/>
            <w:vAlign w:val="center"/>
            <w:hideMark/>
          </w:tcPr>
          <w:p w:rsidR="00264BCF" w:rsidRPr="00264BCF" w:rsidRDefault="00264BCF" w:rsidP="00AE5735">
            <w:pPr>
              <w:jc w:val="center"/>
            </w:pPr>
            <w:r w:rsidRPr="00264BCF">
              <w:t xml:space="preserve">0,036 </w:t>
            </w:r>
          </w:p>
        </w:tc>
        <w:tc>
          <w:tcPr>
            <w:tcW w:w="756" w:type="dxa"/>
            <w:shd w:val="clear" w:color="auto" w:fill="auto"/>
            <w:noWrap/>
            <w:vAlign w:val="center"/>
            <w:hideMark/>
          </w:tcPr>
          <w:p w:rsidR="00264BCF" w:rsidRPr="00264BCF" w:rsidRDefault="00264BCF" w:rsidP="00AE5735">
            <w:pPr>
              <w:jc w:val="center"/>
            </w:pPr>
            <w:r w:rsidRPr="00264BCF">
              <w:t xml:space="preserve">0,073 </w:t>
            </w:r>
          </w:p>
        </w:tc>
        <w:tc>
          <w:tcPr>
            <w:tcW w:w="756" w:type="dxa"/>
            <w:shd w:val="clear" w:color="auto" w:fill="auto"/>
            <w:noWrap/>
            <w:vAlign w:val="center"/>
            <w:hideMark/>
          </w:tcPr>
          <w:p w:rsidR="00264BCF" w:rsidRPr="00264BCF" w:rsidRDefault="00264BCF" w:rsidP="00AE5735">
            <w:pPr>
              <w:jc w:val="center"/>
            </w:pPr>
            <w:r w:rsidRPr="00264BCF">
              <w:t xml:space="preserve">0,095 </w:t>
            </w:r>
          </w:p>
        </w:tc>
        <w:tc>
          <w:tcPr>
            <w:tcW w:w="756" w:type="dxa"/>
            <w:shd w:val="clear" w:color="auto" w:fill="auto"/>
            <w:noWrap/>
            <w:vAlign w:val="center"/>
            <w:hideMark/>
          </w:tcPr>
          <w:p w:rsidR="00264BCF" w:rsidRPr="00264BCF" w:rsidRDefault="00264BCF" w:rsidP="00AE5735">
            <w:pPr>
              <w:jc w:val="center"/>
            </w:pPr>
            <w:r w:rsidRPr="00264BCF">
              <w:t xml:space="preserve">0,023 </w:t>
            </w:r>
          </w:p>
        </w:tc>
        <w:tc>
          <w:tcPr>
            <w:tcW w:w="756" w:type="dxa"/>
            <w:shd w:val="clear" w:color="auto" w:fill="auto"/>
            <w:noWrap/>
            <w:vAlign w:val="center"/>
            <w:hideMark/>
          </w:tcPr>
          <w:p w:rsidR="00264BCF" w:rsidRPr="00264BCF" w:rsidRDefault="00264BCF" w:rsidP="00AE5735">
            <w:pPr>
              <w:jc w:val="center"/>
            </w:pPr>
            <w:r w:rsidRPr="00264BCF">
              <w:t xml:space="preserve">0,129 </w:t>
            </w:r>
          </w:p>
        </w:tc>
        <w:tc>
          <w:tcPr>
            <w:tcW w:w="760" w:type="dxa"/>
            <w:shd w:val="clear" w:color="auto" w:fill="auto"/>
            <w:noWrap/>
            <w:vAlign w:val="center"/>
            <w:hideMark/>
          </w:tcPr>
          <w:p w:rsidR="00264BCF" w:rsidRPr="00264BCF" w:rsidRDefault="00264BCF" w:rsidP="00AE5735">
            <w:pPr>
              <w:jc w:val="center"/>
            </w:pPr>
            <w:r w:rsidRPr="00264BCF">
              <w:t xml:space="preserve">0,310 </w:t>
            </w:r>
          </w:p>
        </w:tc>
        <w:tc>
          <w:tcPr>
            <w:tcW w:w="756" w:type="dxa"/>
            <w:shd w:val="clear" w:color="auto" w:fill="auto"/>
            <w:noWrap/>
            <w:vAlign w:val="center"/>
            <w:hideMark/>
          </w:tcPr>
          <w:p w:rsidR="00264BCF" w:rsidRPr="00264BCF" w:rsidRDefault="00264BCF" w:rsidP="00AE5735">
            <w:pPr>
              <w:jc w:val="center"/>
            </w:pPr>
            <w:r w:rsidRPr="00264BCF">
              <w:t xml:space="preserve">0,057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"ТПБ Китая в г.Алматы"</w:t>
            </w:r>
          </w:p>
        </w:tc>
        <w:tc>
          <w:tcPr>
            <w:tcW w:w="756" w:type="dxa"/>
            <w:shd w:val="clear" w:color="auto" w:fill="auto"/>
            <w:noWrap/>
            <w:vAlign w:val="center"/>
            <w:hideMark/>
          </w:tcPr>
          <w:p w:rsidR="00264BCF" w:rsidRPr="00264BCF" w:rsidRDefault="00264BCF" w:rsidP="00AE5735">
            <w:pPr>
              <w:jc w:val="center"/>
            </w:pPr>
            <w:r w:rsidRPr="00264BCF">
              <w:t xml:space="preserve">0,129 </w:t>
            </w:r>
          </w:p>
        </w:tc>
        <w:tc>
          <w:tcPr>
            <w:tcW w:w="756" w:type="dxa"/>
            <w:shd w:val="clear" w:color="auto" w:fill="auto"/>
            <w:noWrap/>
            <w:vAlign w:val="center"/>
            <w:hideMark/>
          </w:tcPr>
          <w:p w:rsidR="00264BCF" w:rsidRPr="00264BCF" w:rsidRDefault="00264BCF" w:rsidP="00AE5735">
            <w:pPr>
              <w:jc w:val="center"/>
            </w:pPr>
            <w:r w:rsidRPr="00264BCF">
              <w:t xml:space="preserve">0,252 </w:t>
            </w:r>
          </w:p>
        </w:tc>
        <w:tc>
          <w:tcPr>
            <w:tcW w:w="756" w:type="dxa"/>
            <w:shd w:val="clear" w:color="auto" w:fill="auto"/>
            <w:noWrap/>
            <w:vAlign w:val="center"/>
            <w:hideMark/>
          </w:tcPr>
          <w:p w:rsidR="00264BCF" w:rsidRPr="00264BCF" w:rsidRDefault="00264BCF" w:rsidP="00AE5735">
            <w:pPr>
              <w:jc w:val="center"/>
            </w:pPr>
            <w:r w:rsidRPr="00264BCF">
              <w:t xml:space="preserve">0,530 </w:t>
            </w:r>
          </w:p>
        </w:tc>
        <w:tc>
          <w:tcPr>
            <w:tcW w:w="756" w:type="dxa"/>
            <w:shd w:val="clear" w:color="auto" w:fill="auto"/>
            <w:noWrap/>
            <w:vAlign w:val="center"/>
            <w:hideMark/>
          </w:tcPr>
          <w:p w:rsidR="00264BCF" w:rsidRPr="00264BCF" w:rsidRDefault="00264BCF" w:rsidP="00AE5735">
            <w:pPr>
              <w:jc w:val="center"/>
            </w:pPr>
            <w:r w:rsidRPr="00264BCF">
              <w:t xml:space="preserve">0,054 </w:t>
            </w:r>
          </w:p>
        </w:tc>
        <w:tc>
          <w:tcPr>
            <w:tcW w:w="756" w:type="dxa"/>
            <w:shd w:val="clear" w:color="auto" w:fill="auto"/>
            <w:noWrap/>
            <w:vAlign w:val="center"/>
            <w:hideMark/>
          </w:tcPr>
          <w:p w:rsidR="00264BCF" w:rsidRPr="00264BCF" w:rsidRDefault="00264BCF" w:rsidP="00AE5735">
            <w:pPr>
              <w:jc w:val="center"/>
            </w:pPr>
            <w:r w:rsidRPr="00264BCF">
              <w:t xml:space="preserve">0,118 </w:t>
            </w:r>
          </w:p>
        </w:tc>
        <w:tc>
          <w:tcPr>
            <w:tcW w:w="756" w:type="dxa"/>
            <w:shd w:val="clear" w:color="auto" w:fill="auto"/>
            <w:noWrap/>
            <w:vAlign w:val="center"/>
            <w:hideMark/>
          </w:tcPr>
          <w:p w:rsidR="00264BCF" w:rsidRPr="00264BCF" w:rsidRDefault="00264BCF" w:rsidP="00AE5735">
            <w:pPr>
              <w:jc w:val="center"/>
            </w:pPr>
            <w:r w:rsidRPr="00264BCF">
              <w:t xml:space="preserve">0,195 </w:t>
            </w:r>
          </w:p>
        </w:tc>
        <w:tc>
          <w:tcPr>
            <w:tcW w:w="756" w:type="dxa"/>
            <w:shd w:val="clear" w:color="auto" w:fill="auto"/>
            <w:noWrap/>
            <w:vAlign w:val="center"/>
            <w:hideMark/>
          </w:tcPr>
          <w:p w:rsidR="00264BCF" w:rsidRPr="00264BCF" w:rsidRDefault="00264BCF" w:rsidP="00AE5735">
            <w:pPr>
              <w:jc w:val="center"/>
            </w:pPr>
            <w:r w:rsidRPr="00264BCF">
              <w:t xml:space="preserve">0,064 </w:t>
            </w:r>
          </w:p>
        </w:tc>
        <w:tc>
          <w:tcPr>
            <w:tcW w:w="756" w:type="dxa"/>
            <w:shd w:val="clear" w:color="auto" w:fill="auto"/>
            <w:noWrap/>
            <w:vAlign w:val="center"/>
            <w:hideMark/>
          </w:tcPr>
          <w:p w:rsidR="00264BCF" w:rsidRPr="00264BCF" w:rsidRDefault="00264BCF" w:rsidP="00AE5735">
            <w:pPr>
              <w:jc w:val="center"/>
            </w:pPr>
            <w:r w:rsidRPr="00264BCF">
              <w:t xml:space="preserve">0,639 </w:t>
            </w:r>
          </w:p>
        </w:tc>
        <w:tc>
          <w:tcPr>
            <w:tcW w:w="756" w:type="dxa"/>
            <w:shd w:val="clear" w:color="auto" w:fill="auto"/>
            <w:noWrap/>
            <w:vAlign w:val="center"/>
            <w:hideMark/>
          </w:tcPr>
          <w:p w:rsidR="00264BCF" w:rsidRPr="00264BCF" w:rsidRDefault="00264BCF" w:rsidP="00AE5735">
            <w:pPr>
              <w:jc w:val="center"/>
            </w:pPr>
            <w:r w:rsidRPr="00264BCF">
              <w:t xml:space="preserve">0,213 </w:t>
            </w:r>
          </w:p>
        </w:tc>
        <w:tc>
          <w:tcPr>
            <w:tcW w:w="756" w:type="dxa"/>
            <w:shd w:val="clear" w:color="auto" w:fill="auto"/>
            <w:noWrap/>
            <w:vAlign w:val="center"/>
            <w:hideMark/>
          </w:tcPr>
          <w:p w:rsidR="00264BCF" w:rsidRPr="00264BCF" w:rsidRDefault="00264BCF" w:rsidP="00AE5735">
            <w:pPr>
              <w:jc w:val="center"/>
            </w:pPr>
            <w:r w:rsidRPr="00264BCF">
              <w:t xml:space="preserve">0,441 </w:t>
            </w:r>
          </w:p>
        </w:tc>
        <w:tc>
          <w:tcPr>
            <w:tcW w:w="756" w:type="dxa"/>
            <w:shd w:val="clear" w:color="auto" w:fill="auto"/>
            <w:noWrap/>
            <w:vAlign w:val="center"/>
            <w:hideMark/>
          </w:tcPr>
          <w:p w:rsidR="00264BCF" w:rsidRPr="00264BCF" w:rsidRDefault="00264BCF" w:rsidP="00AE5735">
            <w:pPr>
              <w:jc w:val="center"/>
            </w:pPr>
            <w:r w:rsidRPr="00264BCF">
              <w:t xml:space="preserve">0,105 </w:t>
            </w:r>
          </w:p>
        </w:tc>
        <w:tc>
          <w:tcPr>
            <w:tcW w:w="760" w:type="dxa"/>
            <w:shd w:val="clear" w:color="auto" w:fill="auto"/>
            <w:noWrap/>
            <w:vAlign w:val="center"/>
            <w:hideMark/>
          </w:tcPr>
          <w:p w:rsidR="00264BCF" w:rsidRPr="00264BCF" w:rsidRDefault="00264BCF" w:rsidP="00AE5735">
            <w:pPr>
              <w:jc w:val="center"/>
            </w:pPr>
            <w:r w:rsidRPr="00264BCF">
              <w:t xml:space="preserve">0,100 </w:t>
            </w:r>
          </w:p>
        </w:tc>
        <w:tc>
          <w:tcPr>
            <w:tcW w:w="756" w:type="dxa"/>
            <w:shd w:val="clear" w:color="auto" w:fill="auto"/>
            <w:noWrap/>
            <w:vAlign w:val="center"/>
            <w:hideMark/>
          </w:tcPr>
          <w:p w:rsidR="00264BCF" w:rsidRPr="00264BCF" w:rsidRDefault="00264BCF" w:rsidP="00AE5735">
            <w:pPr>
              <w:jc w:val="center"/>
            </w:pPr>
            <w:r w:rsidRPr="00264BCF">
              <w:t xml:space="preserve">0,134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"ДБ "КЗИ БАНК"</w:t>
            </w:r>
          </w:p>
        </w:tc>
        <w:tc>
          <w:tcPr>
            <w:tcW w:w="756" w:type="dxa"/>
            <w:shd w:val="clear" w:color="auto" w:fill="auto"/>
            <w:noWrap/>
            <w:vAlign w:val="center"/>
            <w:hideMark/>
          </w:tcPr>
          <w:p w:rsidR="00264BCF" w:rsidRPr="00264BCF" w:rsidRDefault="00264BCF" w:rsidP="00AE5735">
            <w:pPr>
              <w:jc w:val="center"/>
            </w:pPr>
            <w:r w:rsidRPr="00264BCF">
              <w:t xml:space="preserve">0,199 </w:t>
            </w:r>
          </w:p>
        </w:tc>
        <w:tc>
          <w:tcPr>
            <w:tcW w:w="756" w:type="dxa"/>
            <w:shd w:val="clear" w:color="auto" w:fill="auto"/>
            <w:noWrap/>
            <w:vAlign w:val="center"/>
            <w:hideMark/>
          </w:tcPr>
          <w:p w:rsidR="00264BCF" w:rsidRPr="00264BCF" w:rsidRDefault="00264BCF" w:rsidP="00AE5735">
            <w:pPr>
              <w:jc w:val="center"/>
            </w:pPr>
            <w:r w:rsidRPr="00264BCF">
              <w:t xml:space="preserve">0,120 </w:t>
            </w:r>
          </w:p>
        </w:tc>
        <w:tc>
          <w:tcPr>
            <w:tcW w:w="756" w:type="dxa"/>
            <w:shd w:val="clear" w:color="auto" w:fill="auto"/>
            <w:noWrap/>
            <w:vAlign w:val="center"/>
            <w:hideMark/>
          </w:tcPr>
          <w:p w:rsidR="00264BCF" w:rsidRPr="00264BCF" w:rsidRDefault="00264BCF" w:rsidP="00AE5735">
            <w:pPr>
              <w:jc w:val="center"/>
            </w:pPr>
            <w:r w:rsidRPr="00264BCF">
              <w:t xml:space="preserve">0,041 </w:t>
            </w:r>
          </w:p>
        </w:tc>
        <w:tc>
          <w:tcPr>
            <w:tcW w:w="756" w:type="dxa"/>
            <w:shd w:val="clear" w:color="auto" w:fill="auto"/>
            <w:noWrap/>
            <w:vAlign w:val="center"/>
            <w:hideMark/>
          </w:tcPr>
          <w:p w:rsidR="00264BCF" w:rsidRPr="00264BCF" w:rsidRDefault="00264BCF" w:rsidP="00AE5735">
            <w:pPr>
              <w:jc w:val="center"/>
            </w:pPr>
            <w:r w:rsidRPr="00264BCF">
              <w:t xml:space="preserve">0,090 </w:t>
            </w:r>
          </w:p>
        </w:tc>
        <w:tc>
          <w:tcPr>
            <w:tcW w:w="756" w:type="dxa"/>
            <w:shd w:val="clear" w:color="auto" w:fill="auto"/>
            <w:noWrap/>
            <w:vAlign w:val="center"/>
            <w:hideMark/>
          </w:tcPr>
          <w:p w:rsidR="00264BCF" w:rsidRPr="00264BCF" w:rsidRDefault="00264BCF" w:rsidP="00AE5735">
            <w:pPr>
              <w:jc w:val="center"/>
            </w:pPr>
            <w:r w:rsidRPr="00264BCF">
              <w:t xml:space="preserve">0,308 </w:t>
            </w:r>
          </w:p>
        </w:tc>
        <w:tc>
          <w:tcPr>
            <w:tcW w:w="756" w:type="dxa"/>
            <w:shd w:val="clear" w:color="auto" w:fill="auto"/>
            <w:noWrap/>
            <w:vAlign w:val="center"/>
            <w:hideMark/>
          </w:tcPr>
          <w:p w:rsidR="00264BCF" w:rsidRPr="00264BCF" w:rsidRDefault="00264BCF" w:rsidP="00AE5735">
            <w:pPr>
              <w:jc w:val="center"/>
            </w:pPr>
            <w:r w:rsidRPr="00264BCF">
              <w:t xml:space="preserve">0,575 </w:t>
            </w:r>
          </w:p>
        </w:tc>
        <w:tc>
          <w:tcPr>
            <w:tcW w:w="756" w:type="dxa"/>
            <w:shd w:val="clear" w:color="auto" w:fill="auto"/>
            <w:noWrap/>
            <w:vAlign w:val="center"/>
            <w:hideMark/>
          </w:tcPr>
          <w:p w:rsidR="00264BCF" w:rsidRPr="00264BCF" w:rsidRDefault="00264BCF" w:rsidP="00AE5735">
            <w:pPr>
              <w:jc w:val="center"/>
            </w:pPr>
            <w:r w:rsidRPr="00264BCF">
              <w:t xml:space="preserve">0,585 </w:t>
            </w:r>
          </w:p>
        </w:tc>
        <w:tc>
          <w:tcPr>
            <w:tcW w:w="756" w:type="dxa"/>
            <w:shd w:val="clear" w:color="auto" w:fill="auto"/>
            <w:noWrap/>
            <w:vAlign w:val="center"/>
            <w:hideMark/>
          </w:tcPr>
          <w:p w:rsidR="00264BCF" w:rsidRPr="00264BCF" w:rsidRDefault="00264BCF" w:rsidP="00AE5735">
            <w:pPr>
              <w:jc w:val="center"/>
            </w:pPr>
            <w:r w:rsidRPr="00264BCF">
              <w:t xml:space="preserve">0,468 </w:t>
            </w:r>
          </w:p>
        </w:tc>
        <w:tc>
          <w:tcPr>
            <w:tcW w:w="756" w:type="dxa"/>
            <w:shd w:val="clear" w:color="auto" w:fill="auto"/>
            <w:noWrap/>
            <w:vAlign w:val="center"/>
            <w:hideMark/>
          </w:tcPr>
          <w:p w:rsidR="00264BCF" w:rsidRPr="00264BCF" w:rsidRDefault="00264BCF" w:rsidP="00AE5735">
            <w:pPr>
              <w:jc w:val="center"/>
            </w:pPr>
            <w:r w:rsidRPr="00264BCF">
              <w:t xml:space="preserve">0,406 </w:t>
            </w:r>
          </w:p>
        </w:tc>
        <w:tc>
          <w:tcPr>
            <w:tcW w:w="756" w:type="dxa"/>
            <w:shd w:val="clear" w:color="auto" w:fill="auto"/>
            <w:noWrap/>
            <w:vAlign w:val="center"/>
            <w:hideMark/>
          </w:tcPr>
          <w:p w:rsidR="00264BCF" w:rsidRPr="00264BCF" w:rsidRDefault="00264BCF" w:rsidP="00AE5735">
            <w:pPr>
              <w:jc w:val="center"/>
            </w:pPr>
            <w:r w:rsidRPr="00264BCF">
              <w:t xml:space="preserve">0,062 </w:t>
            </w:r>
          </w:p>
        </w:tc>
        <w:tc>
          <w:tcPr>
            <w:tcW w:w="756" w:type="dxa"/>
            <w:shd w:val="clear" w:color="auto" w:fill="auto"/>
            <w:noWrap/>
            <w:vAlign w:val="center"/>
            <w:hideMark/>
          </w:tcPr>
          <w:p w:rsidR="00264BCF" w:rsidRPr="00264BCF" w:rsidRDefault="00264BCF" w:rsidP="00AE5735">
            <w:pPr>
              <w:jc w:val="center"/>
            </w:pPr>
            <w:r w:rsidRPr="00264BCF">
              <w:t xml:space="preserve">0,069 </w:t>
            </w:r>
          </w:p>
        </w:tc>
        <w:tc>
          <w:tcPr>
            <w:tcW w:w="760" w:type="dxa"/>
            <w:shd w:val="clear" w:color="auto" w:fill="auto"/>
            <w:noWrap/>
            <w:vAlign w:val="center"/>
            <w:hideMark/>
          </w:tcPr>
          <w:p w:rsidR="00264BCF" w:rsidRPr="00264BCF" w:rsidRDefault="00264BCF" w:rsidP="00AE5735">
            <w:pPr>
              <w:jc w:val="center"/>
            </w:pPr>
            <w:r w:rsidRPr="00264BCF">
              <w:t xml:space="preserve">0,100 </w:t>
            </w:r>
          </w:p>
        </w:tc>
        <w:tc>
          <w:tcPr>
            <w:tcW w:w="756" w:type="dxa"/>
            <w:shd w:val="clear" w:color="auto" w:fill="auto"/>
            <w:noWrap/>
            <w:vAlign w:val="center"/>
            <w:hideMark/>
          </w:tcPr>
          <w:p w:rsidR="00264BCF" w:rsidRPr="00264BCF" w:rsidRDefault="00264BCF" w:rsidP="00AE5735">
            <w:pPr>
              <w:jc w:val="center"/>
            </w:pPr>
            <w:r w:rsidRPr="00264BCF">
              <w:t xml:space="preserve">0,053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"Исламский Банк "Al Hilal"</w:t>
            </w:r>
          </w:p>
        </w:tc>
        <w:tc>
          <w:tcPr>
            <w:tcW w:w="756" w:type="dxa"/>
            <w:shd w:val="clear" w:color="auto" w:fill="auto"/>
            <w:noWrap/>
            <w:vAlign w:val="center"/>
            <w:hideMark/>
          </w:tcPr>
          <w:p w:rsidR="00264BCF" w:rsidRPr="00264BCF" w:rsidRDefault="00264BCF" w:rsidP="00AE5735">
            <w:pPr>
              <w:jc w:val="center"/>
            </w:pPr>
            <w:r w:rsidRPr="00264BCF">
              <w:t xml:space="preserve">0,007 </w:t>
            </w:r>
          </w:p>
        </w:tc>
        <w:tc>
          <w:tcPr>
            <w:tcW w:w="756" w:type="dxa"/>
            <w:shd w:val="clear" w:color="auto" w:fill="auto"/>
            <w:noWrap/>
            <w:vAlign w:val="center"/>
            <w:hideMark/>
          </w:tcPr>
          <w:p w:rsidR="00264BCF" w:rsidRPr="00264BCF" w:rsidRDefault="00264BCF" w:rsidP="00AE5735">
            <w:pPr>
              <w:jc w:val="center"/>
            </w:pPr>
            <w:r w:rsidRPr="00264BCF">
              <w:t xml:space="preserve">0,003 </w:t>
            </w:r>
          </w:p>
        </w:tc>
        <w:tc>
          <w:tcPr>
            <w:tcW w:w="756" w:type="dxa"/>
            <w:shd w:val="clear" w:color="auto" w:fill="auto"/>
            <w:noWrap/>
            <w:vAlign w:val="center"/>
            <w:hideMark/>
          </w:tcPr>
          <w:p w:rsidR="00264BCF" w:rsidRPr="00264BCF" w:rsidRDefault="00264BCF" w:rsidP="00AE5735">
            <w:pPr>
              <w:jc w:val="center"/>
            </w:pPr>
            <w:r w:rsidRPr="00264BCF">
              <w:t xml:space="preserve">0,004 </w:t>
            </w:r>
          </w:p>
        </w:tc>
        <w:tc>
          <w:tcPr>
            <w:tcW w:w="756" w:type="dxa"/>
            <w:shd w:val="clear" w:color="auto" w:fill="auto"/>
            <w:noWrap/>
            <w:vAlign w:val="center"/>
            <w:hideMark/>
          </w:tcPr>
          <w:p w:rsidR="00264BCF" w:rsidRPr="00264BCF" w:rsidRDefault="00264BCF" w:rsidP="00AE5735">
            <w:pPr>
              <w:jc w:val="center"/>
            </w:pPr>
            <w:r w:rsidRPr="00264BCF">
              <w:t xml:space="preserve">0,007 </w:t>
            </w:r>
          </w:p>
        </w:tc>
        <w:tc>
          <w:tcPr>
            <w:tcW w:w="756" w:type="dxa"/>
            <w:shd w:val="clear" w:color="auto" w:fill="auto"/>
            <w:noWrap/>
            <w:vAlign w:val="center"/>
            <w:hideMark/>
          </w:tcPr>
          <w:p w:rsidR="00264BCF" w:rsidRPr="00264BCF" w:rsidRDefault="00264BCF" w:rsidP="00AE5735">
            <w:pPr>
              <w:jc w:val="center"/>
            </w:pPr>
            <w:r w:rsidRPr="00264BCF">
              <w:t xml:space="preserve">0,081 </w:t>
            </w:r>
          </w:p>
        </w:tc>
        <w:tc>
          <w:tcPr>
            <w:tcW w:w="756" w:type="dxa"/>
            <w:shd w:val="clear" w:color="auto" w:fill="auto"/>
            <w:noWrap/>
            <w:vAlign w:val="center"/>
            <w:hideMark/>
          </w:tcPr>
          <w:p w:rsidR="00264BCF" w:rsidRPr="00264BCF" w:rsidRDefault="00264BCF" w:rsidP="00AE5735">
            <w:pPr>
              <w:jc w:val="center"/>
            </w:pPr>
            <w:r w:rsidRPr="00264BCF">
              <w:t xml:space="preserve">0,139 </w:t>
            </w:r>
          </w:p>
        </w:tc>
        <w:tc>
          <w:tcPr>
            <w:tcW w:w="756" w:type="dxa"/>
            <w:shd w:val="clear" w:color="auto" w:fill="auto"/>
            <w:noWrap/>
            <w:vAlign w:val="center"/>
            <w:hideMark/>
          </w:tcPr>
          <w:p w:rsidR="00264BCF" w:rsidRPr="00264BCF" w:rsidRDefault="00264BCF" w:rsidP="00AE5735">
            <w:pPr>
              <w:jc w:val="center"/>
            </w:pPr>
            <w:r w:rsidRPr="00264BCF">
              <w:t xml:space="preserve">0,244 </w:t>
            </w:r>
          </w:p>
        </w:tc>
        <w:tc>
          <w:tcPr>
            <w:tcW w:w="756" w:type="dxa"/>
            <w:shd w:val="clear" w:color="auto" w:fill="auto"/>
            <w:noWrap/>
            <w:vAlign w:val="center"/>
            <w:hideMark/>
          </w:tcPr>
          <w:p w:rsidR="00264BCF" w:rsidRPr="00264BCF" w:rsidRDefault="00264BCF" w:rsidP="00AE5735">
            <w:pPr>
              <w:jc w:val="center"/>
            </w:pPr>
            <w:r w:rsidRPr="00264BCF">
              <w:t xml:space="preserve">0,138 </w:t>
            </w:r>
          </w:p>
        </w:tc>
        <w:tc>
          <w:tcPr>
            <w:tcW w:w="756" w:type="dxa"/>
            <w:shd w:val="clear" w:color="auto" w:fill="auto"/>
            <w:noWrap/>
            <w:vAlign w:val="center"/>
            <w:hideMark/>
          </w:tcPr>
          <w:p w:rsidR="00264BCF" w:rsidRPr="00264BCF" w:rsidRDefault="00264BCF" w:rsidP="00AE5735">
            <w:pPr>
              <w:jc w:val="center"/>
            </w:pPr>
            <w:r w:rsidRPr="00264BCF">
              <w:t xml:space="preserve">0,320 </w:t>
            </w:r>
          </w:p>
        </w:tc>
        <w:tc>
          <w:tcPr>
            <w:tcW w:w="756" w:type="dxa"/>
            <w:shd w:val="clear" w:color="auto" w:fill="auto"/>
            <w:noWrap/>
            <w:vAlign w:val="center"/>
            <w:hideMark/>
          </w:tcPr>
          <w:p w:rsidR="00264BCF" w:rsidRPr="00264BCF" w:rsidRDefault="00264BCF" w:rsidP="00AE5735">
            <w:pPr>
              <w:jc w:val="center"/>
            </w:pPr>
            <w:r w:rsidRPr="00264BCF">
              <w:t xml:space="preserve">0,091 </w:t>
            </w:r>
          </w:p>
        </w:tc>
        <w:tc>
          <w:tcPr>
            <w:tcW w:w="756" w:type="dxa"/>
            <w:shd w:val="clear" w:color="auto" w:fill="auto"/>
            <w:noWrap/>
            <w:vAlign w:val="center"/>
            <w:hideMark/>
          </w:tcPr>
          <w:p w:rsidR="00264BCF" w:rsidRPr="00264BCF" w:rsidRDefault="00264BCF" w:rsidP="00AE5735">
            <w:pPr>
              <w:jc w:val="center"/>
            </w:pPr>
            <w:r w:rsidRPr="00264BCF">
              <w:t xml:space="preserve">0,104 </w:t>
            </w:r>
          </w:p>
        </w:tc>
        <w:tc>
          <w:tcPr>
            <w:tcW w:w="760" w:type="dxa"/>
            <w:shd w:val="clear" w:color="auto" w:fill="auto"/>
            <w:noWrap/>
            <w:vAlign w:val="center"/>
            <w:hideMark/>
          </w:tcPr>
          <w:p w:rsidR="00264BCF" w:rsidRPr="00264BCF" w:rsidRDefault="00264BCF" w:rsidP="00AE5735">
            <w:pPr>
              <w:jc w:val="center"/>
            </w:pPr>
            <w:r w:rsidRPr="00264BCF">
              <w:t xml:space="preserve">0,170 </w:t>
            </w:r>
          </w:p>
        </w:tc>
        <w:tc>
          <w:tcPr>
            <w:tcW w:w="756" w:type="dxa"/>
            <w:shd w:val="clear" w:color="auto" w:fill="auto"/>
            <w:noWrap/>
            <w:vAlign w:val="center"/>
            <w:hideMark/>
          </w:tcPr>
          <w:p w:rsidR="00264BCF" w:rsidRPr="00264BCF" w:rsidRDefault="00264BCF" w:rsidP="00AE5735">
            <w:pPr>
              <w:jc w:val="center"/>
            </w:pPr>
            <w:r w:rsidRPr="00264BCF">
              <w:t xml:space="preserve">0,214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"Шинхан Банк Казахстан"</w:t>
            </w:r>
          </w:p>
        </w:tc>
        <w:tc>
          <w:tcPr>
            <w:tcW w:w="756" w:type="dxa"/>
            <w:shd w:val="clear" w:color="auto" w:fill="auto"/>
            <w:noWrap/>
            <w:vAlign w:val="center"/>
            <w:hideMark/>
          </w:tcPr>
          <w:p w:rsidR="00264BCF" w:rsidRPr="00264BCF" w:rsidRDefault="00264BCF" w:rsidP="00AE5735">
            <w:pPr>
              <w:jc w:val="center"/>
            </w:pPr>
            <w:r w:rsidRPr="00264BCF">
              <w:t xml:space="preserve">0,015 </w:t>
            </w:r>
          </w:p>
        </w:tc>
        <w:tc>
          <w:tcPr>
            <w:tcW w:w="756" w:type="dxa"/>
            <w:shd w:val="clear" w:color="auto" w:fill="auto"/>
            <w:noWrap/>
            <w:vAlign w:val="center"/>
            <w:hideMark/>
          </w:tcPr>
          <w:p w:rsidR="00264BCF" w:rsidRPr="00264BCF" w:rsidRDefault="00264BCF" w:rsidP="00AE5735">
            <w:pPr>
              <w:jc w:val="center"/>
            </w:pPr>
            <w:r w:rsidRPr="00264BCF">
              <w:t xml:space="preserve">0,152 </w:t>
            </w:r>
          </w:p>
        </w:tc>
        <w:tc>
          <w:tcPr>
            <w:tcW w:w="756" w:type="dxa"/>
            <w:shd w:val="clear" w:color="auto" w:fill="auto"/>
            <w:noWrap/>
            <w:vAlign w:val="center"/>
            <w:hideMark/>
          </w:tcPr>
          <w:p w:rsidR="00264BCF" w:rsidRPr="00264BCF" w:rsidRDefault="00264BCF" w:rsidP="00AE5735">
            <w:pPr>
              <w:jc w:val="center"/>
            </w:pPr>
            <w:r w:rsidRPr="00264BCF">
              <w:t xml:space="preserve">0,146 </w:t>
            </w:r>
          </w:p>
        </w:tc>
        <w:tc>
          <w:tcPr>
            <w:tcW w:w="756" w:type="dxa"/>
            <w:shd w:val="clear" w:color="auto" w:fill="auto"/>
            <w:noWrap/>
            <w:vAlign w:val="center"/>
            <w:hideMark/>
          </w:tcPr>
          <w:p w:rsidR="00264BCF" w:rsidRPr="00264BCF" w:rsidRDefault="00264BCF" w:rsidP="00AE5735">
            <w:pPr>
              <w:jc w:val="center"/>
            </w:pPr>
            <w:r w:rsidRPr="00264BCF">
              <w:t xml:space="preserve">0,235 </w:t>
            </w:r>
          </w:p>
        </w:tc>
        <w:tc>
          <w:tcPr>
            <w:tcW w:w="756" w:type="dxa"/>
            <w:shd w:val="clear" w:color="auto" w:fill="auto"/>
            <w:noWrap/>
            <w:vAlign w:val="center"/>
            <w:hideMark/>
          </w:tcPr>
          <w:p w:rsidR="00264BCF" w:rsidRPr="00264BCF" w:rsidRDefault="00264BCF" w:rsidP="00AE5735">
            <w:pPr>
              <w:jc w:val="center"/>
            </w:pPr>
            <w:r w:rsidRPr="00264BCF">
              <w:t xml:space="preserve">0,020 </w:t>
            </w:r>
          </w:p>
        </w:tc>
        <w:tc>
          <w:tcPr>
            <w:tcW w:w="756" w:type="dxa"/>
            <w:shd w:val="clear" w:color="auto" w:fill="auto"/>
            <w:noWrap/>
            <w:vAlign w:val="center"/>
            <w:hideMark/>
          </w:tcPr>
          <w:p w:rsidR="00264BCF" w:rsidRPr="00264BCF" w:rsidRDefault="00264BCF" w:rsidP="00AE5735">
            <w:pPr>
              <w:jc w:val="center"/>
            </w:pPr>
            <w:r w:rsidRPr="00264BCF">
              <w:t xml:space="preserve">0,169 </w:t>
            </w:r>
          </w:p>
        </w:tc>
        <w:tc>
          <w:tcPr>
            <w:tcW w:w="756" w:type="dxa"/>
            <w:shd w:val="clear" w:color="auto" w:fill="auto"/>
            <w:noWrap/>
            <w:vAlign w:val="center"/>
            <w:hideMark/>
          </w:tcPr>
          <w:p w:rsidR="00264BCF" w:rsidRPr="00264BCF" w:rsidRDefault="00264BCF" w:rsidP="00AE5735">
            <w:pPr>
              <w:jc w:val="center"/>
            </w:pPr>
            <w:r w:rsidRPr="00264BCF">
              <w:t xml:space="preserve">0,208 </w:t>
            </w:r>
          </w:p>
        </w:tc>
        <w:tc>
          <w:tcPr>
            <w:tcW w:w="756" w:type="dxa"/>
            <w:shd w:val="clear" w:color="auto" w:fill="auto"/>
            <w:noWrap/>
            <w:vAlign w:val="center"/>
            <w:hideMark/>
          </w:tcPr>
          <w:p w:rsidR="00264BCF" w:rsidRPr="00264BCF" w:rsidRDefault="00264BCF" w:rsidP="00AE5735">
            <w:pPr>
              <w:jc w:val="center"/>
            </w:pPr>
            <w:r w:rsidRPr="00264BCF">
              <w:t xml:space="preserve">0,172 </w:t>
            </w:r>
          </w:p>
        </w:tc>
        <w:tc>
          <w:tcPr>
            <w:tcW w:w="756" w:type="dxa"/>
            <w:shd w:val="clear" w:color="auto" w:fill="auto"/>
            <w:noWrap/>
            <w:vAlign w:val="center"/>
            <w:hideMark/>
          </w:tcPr>
          <w:p w:rsidR="00264BCF" w:rsidRPr="00264BCF" w:rsidRDefault="00264BCF" w:rsidP="00AE5735">
            <w:pPr>
              <w:jc w:val="center"/>
            </w:pPr>
            <w:r w:rsidRPr="00264BCF">
              <w:t xml:space="preserve">0,092 </w:t>
            </w:r>
          </w:p>
        </w:tc>
        <w:tc>
          <w:tcPr>
            <w:tcW w:w="756" w:type="dxa"/>
            <w:shd w:val="clear" w:color="auto" w:fill="auto"/>
            <w:noWrap/>
            <w:vAlign w:val="center"/>
            <w:hideMark/>
          </w:tcPr>
          <w:p w:rsidR="00264BCF" w:rsidRPr="00264BCF" w:rsidRDefault="00264BCF" w:rsidP="00AE5735">
            <w:pPr>
              <w:jc w:val="center"/>
            </w:pPr>
            <w:r w:rsidRPr="00264BCF">
              <w:t xml:space="preserve">0,067 </w:t>
            </w:r>
          </w:p>
        </w:tc>
        <w:tc>
          <w:tcPr>
            <w:tcW w:w="756" w:type="dxa"/>
            <w:shd w:val="clear" w:color="auto" w:fill="auto"/>
            <w:noWrap/>
            <w:vAlign w:val="center"/>
            <w:hideMark/>
          </w:tcPr>
          <w:p w:rsidR="00264BCF" w:rsidRPr="00264BCF" w:rsidRDefault="00264BCF" w:rsidP="00AE5735">
            <w:pPr>
              <w:jc w:val="center"/>
            </w:pPr>
            <w:r w:rsidRPr="00264BCF">
              <w:t xml:space="preserve">0,103 </w:t>
            </w:r>
          </w:p>
        </w:tc>
        <w:tc>
          <w:tcPr>
            <w:tcW w:w="760" w:type="dxa"/>
            <w:shd w:val="clear" w:color="auto" w:fill="auto"/>
            <w:noWrap/>
            <w:vAlign w:val="center"/>
            <w:hideMark/>
          </w:tcPr>
          <w:p w:rsidR="00264BCF" w:rsidRPr="00264BCF" w:rsidRDefault="00264BCF" w:rsidP="00AE5735">
            <w:pPr>
              <w:jc w:val="center"/>
            </w:pPr>
            <w:r w:rsidRPr="00264BCF">
              <w:t xml:space="preserve">0,080 </w:t>
            </w:r>
          </w:p>
        </w:tc>
        <w:tc>
          <w:tcPr>
            <w:tcW w:w="756" w:type="dxa"/>
            <w:shd w:val="clear" w:color="auto" w:fill="auto"/>
            <w:noWrap/>
            <w:vAlign w:val="center"/>
            <w:hideMark/>
          </w:tcPr>
          <w:p w:rsidR="00264BCF" w:rsidRPr="00264BCF" w:rsidRDefault="00264BCF" w:rsidP="00AE5735">
            <w:pPr>
              <w:jc w:val="center"/>
            </w:pPr>
            <w:r w:rsidRPr="00264BCF">
              <w:t xml:space="preserve">0,060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hideMark/>
          </w:tcPr>
          <w:p w:rsidR="00264BCF" w:rsidRPr="00264BCF" w:rsidRDefault="00264BCF" w:rsidP="00AE5735">
            <w:pPr>
              <w:rPr>
                <w:color w:val="000000"/>
              </w:rPr>
            </w:pPr>
            <w:r w:rsidRPr="00264BCF">
              <w:rPr>
                <w:color w:val="000000"/>
              </w:rPr>
              <w:t>АО "ИБ "Заман-Банк"</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xml:space="preserve">0,000 </w:t>
            </w:r>
          </w:p>
        </w:tc>
        <w:tc>
          <w:tcPr>
            <w:tcW w:w="756" w:type="dxa"/>
            <w:shd w:val="clear" w:color="auto" w:fill="auto"/>
            <w:noWrap/>
            <w:vAlign w:val="center"/>
            <w:hideMark/>
          </w:tcPr>
          <w:p w:rsidR="00264BCF" w:rsidRPr="00264BCF" w:rsidRDefault="00264BCF" w:rsidP="00AE5735">
            <w:pPr>
              <w:jc w:val="center"/>
            </w:pPr>
            <w:r w:rsidRPr="00264BCF">
              <w:t> </w:t>
            </w:r>
          </w:p>
        </w:tc>
        <w:tc>
          <w:tcPr>
            <w:tcW w:w="756" w:type="dxa"/>
            <w:shd w:val="clear" w:color="auto" w:fill="auto"/>
            <w:noWrap/>
            <w:vAlign w:val="center"/>
            <w:hideMark/>
          </w:tcPr>
          <w:p w:rsidR="00264BCF" w:rsidRPr="00264BCF" w:rsidRDefault="00264BCF" w:rsidP="00AE5735">
            <w:pPr>
              <w:jc w:val="center"/>
            </w:pPr>
            <w:r w:rsidRPr="00264BCF">
              <w:t xml:space="preserve">0,001 </w:t>
            </w:r>
          </w:p>
        </w:tc>
        <w:tc>
          <w:tcPr>
            <w:tcW w:w="756" w:type="dxa"/>
            <w:shd w:val="clear" w:color="auto" w:fill="auto"/>
            <w:noWrap/>
            <w:vAlign w:val="center"/>
            <w:hideMark/>
          </w:tcPr>
          <w:p w:rsidR="00264BCF" w:rsidRPr="00264BCF" w:rsidRDefault="00264BCF" w:rsidP="00AE5735">
            <w:pPr>
              <w:jc w:val="center"/>
            </w:pPr>
            <w:r w:rsidRPr="00264BCF">
              <w:t xml:space="preserve">0,003 </w:t>
            </w:r>
          </w:p>
        </w:tc>
        <w:tc>
          <w:tcPr>
            <w:tcW w:w="756" w:type="dxa"/>
            <w:shd w:val="clear" w:color="auto" w:fill="auto"/>
            <w:noWrap/>
            <w:vAlign w:val="center"/>
            <w:hideMark/>
          </w:tcPr>
          <w:p w:rsidR="00264BCF" w:rsidRPr="00264BCF" w:rsidRDefault="00264BCF" w:rsidP="00AE5735">
            <w:pPr>
              <w:jc w:val="center"/>
            </w:pPr>
            <w:r w:rsidRPr="00264BCF">
              <w:t xml:space="preserve">0,114 </w:t>
            </w:r>
          </w:p>
        </w:tc>
        <w:tc>
          <w:tcPr>
            <w:tcW w:w="756" w:type="dxa"/>
            <w:shd w:val="clear" w:color="auto" w:fill="auto"/>
            <w:noWrap/>
            <w:vAlign w:val="center"/>
            <w:hideMark/>
          </w:tcPr>
          <w:p w:rsidR="00264BCF" w:rsidRPr="00264BCF" w:rsidRDefault="00264BCF" w:rsidP="00AE5735">
            <w:pPr>
              <w:jc w:val="center"/>
            </w:pPr>
            <w:r w:rsidRPr="00264BCF">
              <w:t xml:space="preserve">0,212 </w:t>
            </w:r>
          </w:p>
        </w:tc>
        <w:tc>
          <w:tcPr>
            <w:tcW w:w="756" w:type="dxa"/>
            <w:shd w:val="clear" w:color="auto" w:fill="auto"/>
            <w:noWrap/>
            <w:vAlign w:val="center"/>
            <w:hideMark/>
          </w:tcPr>
          <w:p w:rsidR="00264BCF" w:rsidRPr="00264BCF" w:rsidRDefault="00264BCF" w:rsidP="00AE5735">
            <w:pPr>
              <w:jc w:val="center"/>
            </w:pPr>
            <w:r w:rsidRPr="00264BCF">
              <w:t xml:space="preserve">0,172 </w:t>
            </w:r>
          </w:p>
        </w:tc>
        <w:tc>
          <w:tcPr>
            <w:tcW w:w="760" w:type="dxa"/>
            <w:shd w:val="clear" w:color="auto" w:fill="auto"/>
            <w:noWrap/>
            <w:vAlign w:val="center"/>
            <w:hideMark/>
          </w:tcPr>
          <w:p w:rsidR="00264BCF" w:rsidRPr="00264BCF" w:rsidRDefault="00264BCF" w:rsidP="00AE5735">
            <w:pPr>
              <w:jc w:val="center"/>
            </w:pPr>
            <w:r w:rsidRPr="00264BCF">
              <w:t xml:space="preserve">0,160 </w:t>
            </w:r>
          </w:p>
        </w:tc>
        <w:tc>
          <w:tcPr>
            <w:tcW w:w="756" w:type="dxa"/>
            <w:shd w:val="clear" w:color="auto" w:fill="auto"/>
            <w:noWrap/>
            <w:vAlign w:val="center"/>
            <w:hideMark/>
          </w:tcPr>
          <w:p w:rsidR="00264BCF" w:rsidRPr="00264BCF" w:rsidRDefault="00264BCF" w:rsidP="00AE5735">
            <w:pPr>
              <w:jc w:val="center"/>
            </w:pPr>
            <w:r w:rsidRPr="00264BCF">
              <w:t xml:space="preserve">0,162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r w:rsidR="00264BCF" w:rsidRPr="00264BCF" w:rsidTr="00AE5735">
        <w:trPr>
          <w:trHeight w:val="315"/>
          <w:jc w:val="center"/>
        </w:trPr>
        <w:tc>
          <w:tcPr>
            <w:tcW w:w="3137" w:type="dxa"/>
            <w:shd w:val="clear" w:color="FFFFFF" w:fill="FFFFFF"/>
            <w:vAlign w:val="center"/>
          </w:tcPr>
          <w:p w:rsidR="00264BCF" w:rsidRPr="00264BCF" w:rsidRDefault="00264BCF" w:rsidP="00AE5735">
            <w:pPr>
              <w:jc w:val="right"/>
              <w:rPr>
                <w:bCs/>
                <w:i/>
                <w:color w:val="000000"/>
              </w:rPr>
            </w:pPr>
            <w:r w:rsidRPr="00264BCF">
              <w:rPr>
                <w:bCs/>
                <w:i/>
                <w:color w:val="000000"/>
              </w:rPr>
              <w:t>Итого</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0,077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0,079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0,163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0,119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0,133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0,207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0,115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0,146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0,165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0,097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0,089 </w:t>
            </w:r>
          </w:p>
        </w:tc>
        <w:tc>
          <w:tcPr>
            <w:tcW w:w="760"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0,148 </w:t>
            </w:r>
          </w:p>
        </w:tc>
        <w:tc>
          <w:tcPr>
            <w:tcW w:w="756" w:type="dxa"/>
            <w:shd w:val="clear" w:color="auto" w:fill="auto"/>
            <w:noWrap/>
            <w:vAlign w:val="center"/>
            <w:hideMark/>
          </w:tcPr>
          <w:p w:rsidR="00264BCF" w:rsidRPr="00264BCF" w:rsidRDefault="00264BCF" w:rsidP="00AE5735">
            <w:pPr>
              <w:jc w:val="center"/>
              <w:rPr>
                <w:bCs/>
                <w:color w:val="000000"/>
              </w:rPr>
            </w:pPr>
            <w:r w:rsidRPr="00264BCF">
              <w:rPr>
                <w:bCs/>
                <w:color w:val="000000"/>
              </w:rPr>
              <w:t xml:space="preserve">0,261 </w:t>
            </w:r>
          </w:p>
        </w:tc>
        <w:tc>
          <w:tcPr>
            <w:tcW w:w="1504" w:type="dxa"/>
            <w:shd w:val="clear" w:color="auto" w:fill="auto"/>
            <w:noWrap/>
            <w:vAlign w:val="center"/>
            <w:hideMark/>
          </w:tcPr>
          <w:p w:rsidR="00264BCF" w:rsidRPr="00264BCF" w:rsidRDefault="00264BCF" w:rsidP="00AE5735">
            <w:pPr>
              <w:jc w:val="center"/>
              <w:rPr>
                <w:color w:val="000000"/>
              </w:rPr>
            </w:pPr>
            <w:r w:rsidRPr="00264BCF">
              <w:rPr>
                <w:color w:val="000000"/>
              </w:rPr>
              <w:t>да</w:t>
            </w:r>
          </w:p>
        </w:tc>
      </w:tr>
    </w:tbl>
    <w:p w:rsidR="00FE0603" w:rsidRDefault="00FE0603" w:rsidP="00D048F6">
      <w:pPr>
        <w:tabs>
          <w:tab w:val="left" w:pos="993"/>
        </w:tabs>
        <w:ind w:firstLine="567"/>
        <w:jc w:val="both"/>
        <w:rPr>
          <w:sz w:val="28"/>
          <w:szCs w:val="28"/>
          <w:lang w:val="kk-KZ"/>
        </w:rPr>
      </w:pPr>
    </w:p>
    <w:p w:rsidR="00AE5735" w:rsidRDefault="00AE5735"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FE0603" w:rsidRDefault="00FE0603" w:rsidP="00D048F6">
      <w:pPr>
        <w:tabs>
          <w:tab w:val="left" w:pos="993"/>
        </w:tabs>
        <w:ind w:firstLine="567"/>
        <w:jc w:val="both"/>
        <w:rPr>
          <w:sz w:val="28"/>
          <w:szCs w:val="28"/>
          <w:lang w:val="kk-KZ"/>
        </w:rPr>
      </w:pPr>
    </w:p>
    <w:p w:rsidR="00D048F6" w:rsidRDefault="00D048F6" w:rsidP="00D048F6">
      <w:pPr>
        <w:tabs>
          <w:tab w:val="left" w:pos="993"/>
        </w:tabs>
        <w:ind w:firstLine="567"/>
        <w:jc w:val="both"/>
        <w:rPr>
          <w:sz w:val="28"/>
          <w:szCs w:val="28"/>
        </w:rPr>
      </w:pPr>
    </w:p>
    <w:p w:rsidR="00D048F6" w:rsidRDefault="00D048F6" w:rsidP="00D048F6">
      <w:pPr>
        <w:rPr>
          <w:sz w:val="28"/>
          <w:szCs w:val="28"/>
        </w:rPr>
      </w:pPr>
      <w:r>
        <w:rPr>
          <w:sz w:val="28"/>
          <w:szCs w:val="28"/>
        </w:rPr>
        <w:br w:type="page"/>
      </w:r>
    </w:p>
    <w:p w:rsidR="00D048F6" w:rsidRDefault="00264BCF" w:rsidP="00264BCF">
      <w:pPr>
        <w:tabs>
          <w:tab w:val="left" w:pos="993"/>
        </w:tabs>
        <w:jc w:val="center"/>
        <w:rPr>
          <w:b/>
          <w:sz w:val="28"/>
          <w:szCs w:val="28"/>
          <w:lang w:val="kk-KZ"/>
        </w:rPr>
      </w:pPr>
      <w:r w:rsidRPr="00264BCF">
        <w:rPr>
          <w:b/>
          <w:sz w:val="28"/>
          <w:szCs w:val="28"/>
        </w:rPr>
        <w:t xml:space="preserve">ПРИЛОЖЕНИЕ </w:t>
      </w:r>
      <w:r w:rsidR="00A00F62">
        <w:rPr>
          <w:b/>
          <w:sz w:val="28"/>
          <w:szCs w:val="28"/>
          <w:lang w:val="kk-KZ"/>
        </w:rPr>
        <w:t>У</w:t>
      </w:r>
    </w:p>
    <w:p w:rsidR="00264BCF" w:rsidRPr="00264BCF" w:rsidRDefault="00264BCF" w:rsidP="00264BCF">
      <w:pPr>
        <w:tabs>
          <w:tab w:val="left" w:pos="993"/>
        </w:tabs>
        <w:jc w:val="center"/>
        <w:rPr>
          <w:b/>
          <w:sz w:val="28"/>
          <w:szCs w:val="28"/>
          <w:lang w:val="kk-KZ"/>
        </w:rPr>
      </w:pPr>
    </w:p>
    <w:p w:rsidR="00D048F6" w:rsidRDefault="00FE0603" w:rsidP="00FE0603">
      <w:pPr>
        <w:tabs>
          <w:tab w:val="left" w:pos="993"/>
        </w:tabs>
        <w:jc w:val="both"/>
        <w:rPr>
          <w:sz w:val="28"/>
          <w:szCs w:val="28"/>
          <w:lang w:val="kk-KZ"/>
        </w:rPr>
      </w:pPr>
      <w:r>
        <w:rPr>
          <w:sz w:val="28"/>
          <w:szCs w:val="28"/>
          <w:lang w:val="kk-KZ"/>
        </w:rPr>
        <w:t xml:space="preserve">Таблица </w:t>
      </w:r>
      <w:r w:rsidR="00A00F62">
        <w:rPr>
          <w:sz w:val="28"/>
          <w:szCs w:val="28"/>
          <w:lang w:val="kk-KZ"/>
        </w:rPr>
        <w:t>У</w:t>
      </w:r>
      <w:r>
        <w:rPr>
          <w:sz w:val="28"/>
          <w:szCs w:val="28"/>
          <w:lang w:val="kk-KZ"/>
        </w:rPr>
        <w:t xml:space="preserve">.1 – </w:t>
      </w:r>
      <w:r w:rsidR="00D048F6">
        <w:rPr>
          <w:sz w:val="28"/>
          <w:szCs w:val="28"/>
        </w:rPr>
        <w:t>Выполнение банка</w:t>
      </w:r>
      <w:r w:rsidR="00D048F6" w:rsidRPr="00810357">
        <w:rPr>
          <w:sz w:val="28"/>
          <w:szCs w:val="28"/>
        </w:rPr>
        <w:t>ми второго уровня Казахстана пруденциального норматива "Коэффициент по размещению части средств банков во внутренние активы kва"</w:t>
      </w:r>
    </w:p>
    <w:p w:rsidR="00FE0603" w:rsidRPr="00FE0603" w:rsidRDefault="00FE0603" w:rsidP="00FE0603">
      <w:pPr>
        <w:tabs>
          <w:tab w:val="left" w:pos="993"/>
        </w:tabs>
        <w:jc w:val="both"/>
        <w:rPr>
          <w:sz w:val="16"/>
          <w:szCs w:val="16"/>
          <w:lang w:val="kk-KZ"/>
        </w:rPr>
      </w:pPr>
    </w:p>
    <w:tbl>
      <w:tblPr>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696"/>
        <w:gridCol w:w="696"/>
        <w:gridCol w:w="696"/>
        <w:gridCol w:w="850"/>
        <w:gridCol w:w="756"/>
        <w:gridCol w:w="756"/>
        <w:gridCol w:w="756"/>
        <w:gridCol w:w="756"/>
        <w:gridCol w:w="756"/>
        <w:gridCol w:w="756"/>
        <w:gridCol w:w="756"/>
        <w:gridCol w:w="756"/>
        <w:gridCol w:w="756"/>
        <w:gridCol w:w="1689"/>
      </w:tblGrid>
      <w:tr w:rsidR="00C32503" w:rsidRPr="00264BCF" w:rsidTr="00C6634F">
        <w:trPr>
          <w:trHeight w:val="694"/>
          <w:jc w:val="center"/>
        </w:trPr>
        <w:tc>
          <w:tcPr>
            <w:tcW w:w="3017" w:type="dxa"/>
            <w:shd w:val="clear" w:color="auto" w:fill="auto"/>
            <w:vAlign w:val="center"/>
            <w:hideMark/>
          </w:tcPr>
          <w:p w:rsidR="00C32503" w:rsidRPr="00264BCF" w:rsidRDefault="00C32503" w:rsidP="007B0405">
            <w:pPr>
              <w:jc w:val="center"/>
              <w:rPr>
                <w:bCs/>
              </w:rPr>
            </w:pPr>
            <w:r w:rsidRPr="00264BCF">
              <w:rPr>
                <w:bCs/>
              </w:rPr>
              <w:t>Наименование банков второго уровня</w:t>
            </w:r>
          </w:p>
        </w:tc>
        <w:tc>
          <w:tcPr>
            <w:tcW w:w="696" w:type="dxa"/>
            <w:shd w:val="clear" w:color="auto" w:fill="auto"/>
            <w:vAlign w:val="center"/>
            <w:hideMark/>
          </w:tcPr>
          <w:p w:rsidR="00C32503" w:rsidRPr="00FE0603" w:rsidRDefault="00C32503" w:rsidP="007B0405">
            <w:pPr>
              <w:jc w:val="center"/>
              <w:rPr>
                <w:bCs/>
                <w:lang w:val="kk-KZ"/>
              </w:rPr>
            </w:pPr>
            <w:r w:rsidRPr="00264BCF">
              <w:rPr>
                <w:bCs/>
              </w:rPr>
              <w:t>2010</w:t>
            </w:r>
            <w:r w:rsidR="00FE0603">
              <w:rPr>
                <w:bCs/>
                <w:lang w:val="kk-KZ"/>
              </w:rPr>
              <w:t xml:space="preserve"> год</w:t>
            </w:r>
          </w:p>
        </w:tc>
        <w:tc>
          <w:tcPr>
            <w:tcW w:w="696" w:type="dxa"/>
            <w:shd w:val="clear" w:color="auto" w:fill="auto"/>
            <w:vAlign w:val="center"/>
            <w:hideMark/>
          </w:tcPr>
          <w:p w:rsidR="00C32503" w:rsidRPr="00FE0603" w:rsidRDefault="00C32503" w:rsidP="007B0405">
            <w:pPr>
              <w:jc w:val="center"/>
              <w:rPr>
                <w:bCs/>
                <w:lang w:val="kk-KZ"/>
              </w:rPr>
            </w:pPr>
            <w:r w:rsidRPr="00264BCF">
              <w:rPr>
                <w:bCs/>
              </w:rPr>
              <w:t>2011</w:t>
            </w:r>
            <w:r w:rsidR="00FE0603">
              <w:rPr>
                <w:bCs/>
                <w:lang w:val="kk-KZ"/>
              </w:rPr>
              <w:t xml:space="preserve"> год</w:t>
            </w:r>
          </w:p>
        </w:tc>
        <w:tc>
          <w:tcPr>
            <w:tcW w:w="696" w:type="dxa"/>
            <w:shd w:val="clear" w:color="auto" w:fill="auto"/>
            <w:vAlign w:val="center"/>
            <w:hideMark/>
          </w:tcPr>
          <w:p w:rsidR="00C32503" w:rsidRPr="00FE0603" w:rsidRDefault="00C32503" w:rsidP="007B0405">
            <w:pPr>
              <w:jc w:val="center"/>
              <w:rPr>
                <w:bCs/>
                <w:lang w:val="kk-KZ"/>
              </w:rPr>
            </w:pPr>
            <w:r w:rsidRPr="00264BCF">
              <w:rPr>
                <w:bCs/>
              </w:rPr>
              <w:t>2012</w:t>
            </w:r>
            <w:r w:rsidR="00FE0603">
              <w:rPr>
                <w:bCs/>
                <w:lang w:val="kk-KZ"/>
              </w:rPr>
              <w:t xml:space="preserve"> год</w:t>
            </w:r>
          </w:p>
        </w:tc>
        <w:tc>
          <w:tcPr>
            <w:tcW w:w="850" w:type="dxa"/>
            <w:shd w:val="clear" w:color="auto" w:fill="auto"/>
            <w:vAlign w:val="center"/>
            <w:hideMark/>
          </w:tcPr>
          <w:p w:rsidR="00C32503" w:rsidRPr="00FE0603" w:rsidRDefault="00C32503" w:rsidP="007B0405">
            <w:pPr>
              <w:jc w:val="center"/>
              <w:rPr>
                <w:bCs/>
                <w:lang w:val="kk-KZ"/>
              </w:rPr>
            </w:pPr>
            <w:r w:rsidRPr="00264BCF">
              <w:rPr>
                <w:bCs/>
              </w:rPr>
              <w:t>2013</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2014</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2015</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2016</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2017</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2018</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2019</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2020</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2021</w:t>
            </w:r>
            <w:r w:rsidR="00FE0603">
              <w:rPr>
                <w:bCs/>
                <w:lang w:val="kk-KZ"/>
              </w:rPr>
              <w:t xml:space="preserve"> год</w:t>
            </w:r>
          </w:p>
        </w:tc>
        <w:tc>
          <w:tcPr>
            <w:tcW w:w="756" w:type="dxa"/>
            <w:shd w:val="clear" w:color="auto" w:fill="auto"/>
            <w:vAlign w:val="center"/>
            <w:hideMark/>
          </w:tcPr>
          <w:p w:rsidR="00C32503" w:rsidRPr="00FE0603" w:rsidRDefault="00C32503" w:rsidP="007B0405">
            <w:pPr>
              <w:jc w:val="center"/>
              <w:rPr>
                <w:bCs/>
                <w:lang w:val="kk-KZ"/>
              </w:rPr>
            </w:pPr>
            <w:r w:rsidRPr="00264BCF">
              <w:rPr>
                <w:bCs/>
              </w:rPr>
              <w:t>2022</w:t>
            </w:r>
            <w:r w:rsidR="00FE0603">
              <w:rPr>
                <w:bCs/>
                <w:lang w:val="kk-KZ"/>
              </w:rPr>
              <w:t xml:space="preserve"> год</w:t>
            </w:r>
          </w:p>
        </w:tc>
        <w:tc>
          <w:tcPr>
            <w:tcW w:w="1689" w:type="dxa"/>
            <w:shd w:val="clear" w:color="auto" w:fill="auto"/>
            <w:vAlign w:val="center"/>
            <w:hideMark/>
          </w:tcPr>
          <w:p w:rsidR="00C32503" w:rsidRPr="00264BCF" w:rsidRDefault="00C32503" w:rsidP="007B0405">
            <w:pPr>
              <w:jc w:val="center"/>
              <w:rPr>
                <w:bCs/>
              </w:rPr>
            </w:pPr>
            <w:r w:rsidRPr="00264BCF">
              <w:rPr>
                <w:bCs/>
              </w:rPr>
              <w:t>Выполнение норматива</w:t>
            </w:r>
          </w:p>
        </w:tc>
      </w:tr>
      <w:tr w:rsidR="00C6634F" w:rsidRPr="00264BCF" w:rsidTr="00C6634F">
        <w:trPr>
          <w:trHeight w:val="70"/>
          <w:jc w:val="center"/>
        </w:trPr>
        <w:tc>
          <w:tcPr>
            <w:tcW w:w="3017" w:type="dxa"/>
            <w:shd w:val="clear" w:color="auto" w:fill="auto"/>
            <w:vAlign w:val="center"/>
          </w:tcPr>
          <w:p w:rsidR="00C6634F" w:rsidRPr="00C6634F" w:rsidRDefault="00C6634F" w:rsidP="007B0405">
            <w:pPr>
              <w:jc w:val="center"/>
              <w:rPr>
                <w:bCs/>
                <w:lang w:val="kk-KZ"/>
              </w:rPr>
            </w:pPr>
            <w:r>
              <w:rPr>
                <w:bCs/>
                <w:lang w:val="kk-KZ"/>
              </w:rPr>
              <w:t>1</w:t>
            </w:r>
          </w:p>
        </w:tc>
        <w:tc>
          <w:tcPr>
            <w:tcW w:w="696" w:type="dxa"/>
            <w:shd w:val="clear" w:color="auto" w:fill="auto"/>
            <w:vAlign w:val="center"/>
          </w:tcPr>
          <w:p w:rsidR="00C6634F" w:rsidRPr="00C6634F" w:rsidRDefault="00C6634F" w:rsidP="007B0405">
            <w:pPr>
              <w:jc w:val="center"/>
              <w:rPr>
                <w:bCs/>
                <w:lang w:val="kk-KZ"/>
              </w:rPr>
            </w:pPr>
            <w:r>
              <w:rPr>
                <w:bCs/>
                <w:lang w:val="kk-KZ"/>
              </w:rPr>
              <w:t>2</w:t>
            </w:r>
          </w:p>
        </w:tc>
        <w:tc>
          <w:tcPr>
            <w:tcW w:w="696" w:type="dxa"/>
            <w:shd w:val="clear" w:color="auto" w:fill="auto"/>
            <w:vAlign w:val="center"/>
          </w:tcPr>
          <w:p w:rsidR="00C6634F" w:rsidRPr="00C6634F" w:rsidRDefault="00C6634F" w:rsidP="007B0405">
            <w:pPr>
              <w:jc w:val="center"/>
              <w:rPr>
                <w:bCs/>
                <w:lang w:val="kk-KZ"/>
              </w:rPr>
            </w:pPr>
            <w:r>
              <w:rPr>
                <w:bCs/>
                <w:lang w:val="kk-KZ"/>
              </w:rPr>
              <w:t>3</w:t>
            </w:r>
          </w:p>
        </w:tc>
        <w:tc>
          <w:tcPr>
            <w:tcW w:w="696" w:type="dxa"/>
            <w:shd w:val="clear" w:color="auto" w:fill="auto"/>
            <w:vAlign w:val="center"/>
          </w:tcPr>
          <w:p w:rsidR="00C6634F" w:rsidRPr="00C6634F" w:rsidRDefault="00C6634F" w:rsidP="007B0405">
            <w:pPr>
              <w:jc w:val="center"/>
              <w:rPr>
                <w:bCs/>
                <w:lang w:val="kk-KZ"/>
              </w:rPr>
            </w:pPr>
            <w:r>
              <w:rPr>
                <w:bCs/>
                <w:lang w:val="kk-KZ"/>
              </w:rPr>
              <w:t>4</w:t>
            </w:r>
          </w:p>
        </w:tc>
        <w:tc>
          <w:tcPr>
            <w:tcW w:w="850" w:type="dxa"/>
            <w:shd w:val="clear" w:color="auto" w:fill="auto"/>
            <w:vAlign w:val="center"/>
          </w:tcPr>
          <w:p w:rsidR="00C6634F" w:rsidRPr="00C6634F" w:rsidRDefault="00C6634F" w:rsidP="007B0405">
            <w:pPr>
              <w:jc w:val="center"/>
              <w:rPr>
                <w:bCs/>
                <w:lang w:val="kk-KZ"/>
              </w:rPr>
            </w:pPr>
            <w:r>
              <w:rPr>
                <w:bCs/>
                <w:lang w:val="kk-KZ"/>
              </w:rPr>
              <w:t>5</w:t>
            </w:r>
          </w:p>
        </w:tc>
        <w:tc>
          <w:tcPr>
            <w:tcW w:w="756" w:type="dxa"/>
            <w:shd w:val="clear" w:color="auto" w:fill="auto"/>
            <w:vAlign w:val="center"/>
          </w:tcPr>
          <w:p w:rsidR="00C6634F" w:rsidRPr="00C6634F" w:rsidRDefault="00C6634F" w:rsidP="007B0405">
            <w:pPr>
              <w:jc w:val="center"/>
              <w:rPr>
                <w:bCs/>
                <w:lang w:val="kk-KZ"/>
              </w:rPr>
            </w:pPr>
            <w:r>
              <w:rPr>
                <w:bCs/>
                <w:lang w:val="kk-KZ"/>
              </w:rPr>
              <w:t>6</w:t>
            </w:r>
          </w:p>
        </w:tc>
        <w:tc>
          <w:tcPr>
            <w:tcW w:w="756" w:type="dxa"/>
            <w:shd w:val="clear" w:color="auto" w:fill="auto"/>
            <w:vAlign w:val="center"/>
          </w:tcPr>
          <w:p w:rsidR="00C6634F" w:rsidRPr="00C6634F" w:rsidRDefault="00C6634F" w:rsidP="007B0405">
            <w:pPr>
              <w:jc w:val="center"/>
              <w:rPr>
                <w:bCs/>
                <w:lang w:val="kk-KZ"/>
              </w:rPr>
            </w:pPr>
            <w:r>
              <w:rPr>
                <w:bCs/>
                <w:lang w:val="kk-KZ"/>
              </w:rPr>
              <w:t>7</w:t>
            </w:r>
          </w:p>
        </w:tc>
        <w:tc>
          <w:tcPr>
            <w:tcW w:w="756" w:type="dxa"/>
            <w:shd w:val="clear" w:color="auto" w:fill="auto"/>
            <w:vAlign w:val="center"/>
          </w:tcPr>
          <w:p w:rsidR="00C6634F" w:rsidRPr="00C6634F" w:rsidRDefault="00C6634F" w:rsidP="007B0405">
            <w:pPr>
              <w:jc w:val="center"/>
              <w:rPr>
                <w:bCs/>
                <w:lang w:val="kk-KZ"/>
              </w:rPr>
            </w:pPr>
            <w:r>
              <w:rPr>
                <w:bCs/>
                <w:lang w:val="kk-KZ"/>
              </w:rPr>
              <w:t>8</w:t>
            </w:r>
          </w:p>
        </w:tc>
        <w:tc>
          <w:tcPr>
            <w:tcW w:w="756" w:type="dxa"/>
            <w:shd w:val="clear" w:color="auto" w:fill="auto"/>
            <w:vAlign w:val="center"/>
          </w:tcPr>
          <w:p w:rsidR="00C6634F" w:rsidRPr="00C6634F" w:rsidRDefault="00C6634F" w:rsidP="007B0405">
            <w:pPr>
              <w:jc w:val="center"/>
              <w:rPr>
                <w:bCs/>
                <w:lang w:val="kk-KZ"/>
              </w:rPr>
            </w:pPr>
            <w:r>
              <w:rPr>
                <w:bCs/>
                <w:lang w:val="kk-KZ"/>
              </w:rPr>
              <w:t>9</w:t>
            </w:r>
          </w:p>
        </w:tc>
        <w:tc>
          <w:tcPr>
            <w:tcW w:w="756" w:type="dxa"/>
            <w:shd w:val="clear" w:color="auto" w:fill="auto"/>
            <w:vAlign w:val="center"/>
          </w:tcPr>
          <w:p w:rsidR="00C6634F" w:rsidRPr="00C6634F" w:rsidRDefault="00C6634F" w:rsidP="007B0405">
            <w:pPr>
              <w:jc w:val="center"/>
              <w:rPr>
                <w:bCs/>
                <w:lang w:val="kk-KZ"/>
              </w:rPr>
            </w:pPr>
            <w:r>
              <w:rPr>
                <w:bCs/>
                <w:lang w:val="kk-KZ"/>
              </w:rPr>
              <w:t>10</w:t>
            </w:r>
          </w:p>
        </w:tc>
        <w:tc>
          <w:tcPr>
            <w:tcW w:w="756" w:type="dxa"/>
            <w:shd w:val="clear" w:color="auto" w:fill="auto"/>
            <w:vAlign w:val="center"/>
          </w:tcPr>
          <w:p w:rsidR="00C6634F" w:rsidRPr="00C6634F" w:rsidRDefault="00C6634F" w:rsidP="007B0405">
            <w:pPr>
              <w:jc w:val="center"/>
              <w:rPr>
                <w:bCs/>
                <w:lang w:val="kk-KZ"/>
              </w:rPr>
            </w:pPr>
            <w:r>
              <w:rPr>
                <w:bCs/>
                <w:lang w:val="kk-KZ"/>
              </w:rPr>
              <w:t>11</w:t>
            </w:r>
          </w:p>
        </w:tc>
        <w:tc>
          <w:tcPr>
            <w:tcW w:w="756" w:type="dxa"/>
            <w:shd w:val="clear" w:color="auto" w:fill="auto"/>
            <w:vAlign w:val="center"/>
          </w:tcPr>
          <w:p w:rsidR="00C6634F" w:rsidRPr="00C6634F" w:rsidRDefault="00C6634F" w:rsidP="007B0405">
            <w:pPr>
              <w:jc w:val="center"/>
              <w:rPr>
                <w:bCs/>
                <w:lang w:val="kk-KZ"/>
              </w:rPr>
            </w:pPr>
            <w:r>
              <w:rPr>
                <w:bCs/>
                <w:lang w:val="kk-KZ"/>
              </w:rPr>
              <w:t>12</w:t>
            </w:r>
          </w:p>
        </w:tc>
        <w:tc>
          <w:tcPr>
            <w:tcW w:w="756" w:type="dxa"/>
            <w:shd w:val="clear" w:color="auto" w:fill="auto"/>
            <w:vAlign w:val="center"/>
          </w:tcPr>
          <w:p w:rsidR="00C6634F" w:rsidRPr="00C6634F" w:rsidRDefault="00C6634F" w:rsidP="007B0405">
            <w:pPr>
              <w:jc w:val="center"/>
              <w:rPr>
                <w:bCs/>
                <w:lang w:val="kk-KZ"/>
              </w:rPr>
            </w:pPr>
            <w:r>
              <w:rPr>
                <w:bCs/>
                <w:lang w:val="kk-KZ"/>
              </w:rPr>
              <w:t>13</w:t>
            </w:r>
          </w:p>
        </w:tc>
        <w:tc>
          <w:tcPr>
            <w:tcW w:w="756" w:type="dxa"/>
            <w:shd w:val="clear" w:color="auto" w:fill="auto"/>
            <w:vAlign w:val="center"/>
          </w:tcPr>
          <w:p w:rsidR="00C6634F" w:rsidRPr="00C6634F" w:rsidRDefault="00C6634F" w:rsidP="007B0405">
            <w:pPr>
              <w:jc w:val="center"/>
              <w:rPr>
                <w:bCs/>
                <w:lang w:val="kk-KZ"/>
              </w:rPr>
            </w:pPr>
            <w:r>
              <w:rPr>
                <w:bCs/>
                <w:lang w:val="kk-KZ"/>
              </w:rPr>
              <w:t>14</w:t>
            </w:r>
          </w:p>
        </w:tc>
        <w:tc>
          <w:tcPr>
            <w:tcW w:w="1689" w:type="dxa"/>
            <w:shd w:val="clear" w:color="auto" w:fill="auto"/>
            <w:vAlign w:val="center"/>
          </w:tcPr>
          <w:p w:rsidR="00C6634F" w:rsidRPr="00C6634F" w:rsidRDefault="00C6634F" w:rsidP="007B0405">
            <w:pPr>
              <w:jc w:val="center"/>
              <w:rPr>
                <w:bCs/>
                <w:lang w:val="kk-KZ"/>
              </w:rPr>
            </w:pPr>
            <w:r>
              <w:rPr>
                <w:bCs/>
                <w:lang w:val="kk-KZ"/>
              </w:rPr>
              <w:t>15</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"Народный Банк Казахстана"</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1,027 </w:t>
            </w:r>
          </w:p>
        </w:tc>
        <w:tc>
          <w:tcPr>
            <w:tcW w:w="756" w:type="dxa"/>
            <w:shd w:val="clear" w:color="auto" w:fill="auto"/>
            <w:noWrap/>
            <w:vAlign w:val="center"/>
            <w:hideMark/>
          </w:tcPr>
          <w:p w:rsidR="00C32503" w:rsidRPr="00264BCF" w:rsidRDefault="00C32503" w:rsidP="007B0405">
            <w:pPr>
              <w:jc w:val="center"/>
            </w:pPr>
            <w:r w:rsidRPr="00264BCF">
              <w:t xml:space="preserve">1,115 </w:t>
            </w:r>
          </w:p>
        </w:tc>
        <w:tc>
          <w:tcPr>
            <w:tcW w:w="756" w:type="dxa"/>
            <w:shd w:val="clear" w:color="auto" w:fill="auto"/>
            <w:noWrap/>
            <w:vAlign w:val="center"/>
            <w:hideMark/>
          </w:tcPr>
          <w:p w:rsidR="00C32503" w:rsidRPr="00264BCF" w:rsidRDefault="00C32503" w:rsidP="007B0405">
            <w:pPr>
              <w:jc w:val="center"/>
            </w:pPr>
            <w:r w:rsidRPr="00264BCF">
              <w:t xml:space="preserve">1,045 </w:t>
            </w:r>
          </w:p>
        </w:tc>
        <w:tc>
          <w:tcPr>
            <w:tcW w:w="756" w:type="dxa"/>
            <w:shd w:val="clear" w:color="auto" w:fill="auto"/>
            <w:noWrap/>
            <w:vAlign w:val="center"/>
            <w:hideMark/>
          </w:tcPr>
          <w:p w:rsidR="00C32503" w:rsidRPr="00264BCF" w:rsidRDefault="00C32503" w:rsidP="007B0405">
            <w:pPr>
              <w:jc w:val="center"/>
            </w:pPr>
            <w:r w:rsidRPr="00264BCF">
              <w:t xml:space="preserve">1,011 </w:t>
            </w:r>
          </w:p>
        </w:tc>
        <w:tc>
          <w:tcPr>
            <w:tcW w:w="756" w:type="dxa"/>
            <w:shd w:val="clear" w:color="auto" w:fill="auto"/>
            <w:noWrap/>
            <w:vAlign w:val="center"/>
            <w:hideMark/>
          </w:tcPr>
          <w:p w:rsidR="00C32503" w:rsidRPr="00264BCF" w:rsidRDefault="00C32503" w:rsidP="007B0405">
            <w:pPr>
              <w:jc w:val="center"/>
            </w:pPr>
            <w:r w:rsidRPr="00264BCF">
              <w:t xml:space="preserve">1,059 </w:t>
            </w:r>
          </w:p>
        </w:tc>
        <w:tc>
          <w:tcPr>
            <w:tcW w:w="756" w:type="dxa"/>
            <w:shd w:val="clear" w:color="auto" w:fill="auto"/>
            <w:noWrap/>
            <w:vAlign w:val="center"/>
            <w:hideMark/>
          </w:tcPr>
          <w:p w:rsidR="00C32503" w:rsidRPr="00264BCF" w:rsidRDefault="00C32503" w:rsidP="007B0405">
            <w:pPr>
              <w:jc w:val="center"/>
            </w:pPr>
            <w:r w:rsidRPr="00264BCF">
              <w:t xml:space="preserve">1,013 </w:t>
            </w:r>
          </w:p>
        </w:tc>
        <w:tc>
          <w:tcPr>
            <w:tcW w:w="756" w:type="dxa"/>
            <w:shd w:val="clear" w:color="auto" w:fill="auto"/>
            <w:noWrap/>
            <w:vAlign w:val="center"/>
            <w:hideMark/>
          </w:tcPr>
          <w:p w:rsidR="00C32503" w:rsidRPr="00264BCF" w:rsidRDefault="00C32503" w:rsidP="007B0405">
            <w:pPr>
              <w:jc w:val="center"/>
            </w:pPr>
            <w:r w:rsidRPr="00264BCF">
              <w:t xml:space="preserve">1,038 </w:t>
            </w:r>
          </w:p>
        </w:tc>
        <w:tc>
          <w:tcPr>
            <w:tcW w:w="756" w:type="dxa"/>
            <w:shd w:val="clear" w:color="auto" w:fill="auto"/>
            <w:noWrap/>
            <w:vAlign w:val="center"/>
            <w:hideMark/>
          </w:tcPr>
          <w:p w:rsidR="00C32503" w:rsidRPr="00264BCF" w:rsidRDefault="00C32503" w:rsidP="007B0405">
            <w:pPr>
              <w:jc w:val="center"/>
            </w:pPr>
            <w:r w:rsidRPr="00264BCF">
              <w:t xml:space="preserve">1,098 </w:t>
            </w:r>
          </w:p>
        </w:tc>
        <w:tc>
          <w:tcPr>
            <w:tcW w:w="756" w:type="dxa"/>
            <w:shd w:val="clear" w:color="auto" w:fill="auto"/>
            <w:noWrap/>
            <w:vAlign w:val="center"/>
            <w:hideMark/>
          </w:tcPr>
          <w:p w:rsidR="00C32503" w:rsidRPr="00264BCF" w:rsidRDefault="00C32503" w:rsidP="007B0405">
            <w:pPr>
              <w:jc w:val="center"/>
            </w:pPr>
            <w:r w:rsidRPr="00264BCF">
              <w:t xml:space="preserve">1,080 </w:t>
            </w:r>
          </w:p>
        </w:tc>
        <w:tc>
          <w:tcPr>
            <w:tcW w:w="756" w:type="dxa"/>
            <w:shd w:val="clear" w:color="auto" w:fill="auto"/>
            <w:noWrap/>
            <w:vAlign w:val="center"/>
            <w:hideMark/>
          </w:tcPr>
          <w:p w:rsidR="00C32503" w:rsidRPr="00264BCF" w:rsidRDefault="00C32503" w:rsidP="007B0405">
            <w:pPr>
              <w:jc w:val="center"/>
            </w:pPr>
            <w:r w:rsidRPr="00264BCF">
              <w:t xml:space="preserve">1,050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630"/>
          <w:jc w:val="center"/>
        </w:trPr>
        <w:tc>
          <w:tcPr>
            <w:tcW w:w="3017"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"First Heartland Jýsan Bank" (</w:t>
            </w:r>
            <w:r w:rsidRPr="00264BCF">
              <w:rPr>
                <w:color w:val="000000"/>
              </w:rPr>
              <w:t>АО</w:t>
            </w:r>
            <w:r w:rsidRPr="00264BCF">
              <w:rPr>
                <w:color w:val="000000"/>
                <w:lang w:val="en-US"/>
              </w:rPr>
              <w:t xml:space="preserve"> "</w:t>
            </w:r>
            <w:r w:rsidRPr="00264BCF">
              <w:rPr>
                <w:color w:val="000000"/>
              </w:rPr>
              <w:t>Цеснабанк</w:t>
            </w:r>
            <w:r w:rsidRPr="00264BCF">
              <w:rPr>
                <w:color w:val="000000"/>
                <w:lang w:val="en-US"/>
              </w:rPr>
              <w:t>")</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850" w:type="dxa"/>
            <w:shd w:val="clear" w:color="auto" w:fill="auto"/>
            <w:noWrap/>
            <w:vAlign w:val="center"/>
            <w:hideMark/>
          </w:tcPr>
          <w:p w:rsidR="00C32503" w:rsidRPr="00264BCF" w:rsidRDefault="00C32503" w:rsidP="007B0405">
            <w:pPr>
              <w:jc w:val="center"/>
            </w:pPr>
            <w:r w:rsidRPr="00264BCF">
              <w:t xml:space="preserve">1,103 </w:t>
            </w:r>
          </w:p>
        </w:tc>
        <w:tc>
          <w:tcPr>
            <w:tcW w:w="756" w:type="dxa"/>
            <w:shd w:val="clear" w:color="auto" w:fill="auto"/>
            <w:noWrap/>
            <w:vAlign w:val="center"/>
            <w:hideMark/>
          </w:tcPr>
          <w:p w:rsidR="00C32503" w:rsidRPr="00264BCF" w:rsidRDefault="00C32503" w:rsidP="007B0405">
            <w:pPr>
              <w:jc w:val="center"/>
            </w:pPr>
            <w:r w:rsidRPr="00264BCF">
              <w:t xml:space="preserve">1,032 </w:t>
            </w:r>
          </w:p>
        </w:tc>
        <w:tc>
          <w:tcPr>
            <w:tcW w:w="756" w:type="dxa"/>
            <w:shd w:val="clear" w:color="auto" w:fill="auto"/>
            <w:noWrap/>
            <w:vAlign w:val="center"/>
            <w:hideMark/>
          </w:tcPr>
          <w:p w:rsidR="00C32503" w:rsidRPr="00264BCF" w:rsidRDefault="00C32503" w:rsidP="007B0405">
            <w:pPr>
              <w:jc w:val="center"/>
            </w:pPr>
            <w:r w:rsidRPr="00264BCF">
              <w:t xml:space="preserve">1,004 </w:t>
            </w:r>
          </w:p>
        </w:tc>
        <w:tc>
          <w:tcPr>
            <w:tcW w:w="756" w:type="dxa"/>
            <w:shd w:val="clear" w:color="auto" w:fill="auto"/>
            <w:noWrap/>
            <w:vAlign w:val="center"/>
            <w:hideMark/>
          </w:tcPr>
          <w:p w:rsidR="00C32503" w:rsidRPr="00264BCF" w:rsidRDefault="00C32503" w:rsidP="007B0405">
            <w:pPr>
              <w:jc w:val="center"/>
            </w:pPr>
            <w:r w:rsidRPr="00264BCF">
              <w:t xml:space="preserve">1,022 </w:t>
            </w:r>
          </w:p>
        </w:tc>
        <w:tc>
          <w:tcPr>
            <w:tcW w:w="756" w:type="dxa"/>
            <w:shd w:val="clear" w:color="auto" w:fill="auto"/>
            <w:noWrap/>
            <w:vAlign w:val="center"/>
            <w:hideMark/>
          </w:tcPr>
          <w:p w:rsidR="00C32503" w:rsidRPr="00264BCF" w:rsidRDefault="00C32503" w:rsidP="007B0405">
            <w:pPr>
              <w:jc w:val="center"/>
            </w:pPr>
            <w:r w:rsidRPr="00264BCF">
              <w:t xml:space="preserve">1,044 </w:t>
            </w:r>
          </w:p>
        </w:tc>
        <w:tc>
          <w:tcPr>
            <w:tcW w:w="756" w:type="dxa"/>
            <w:shd w:val="clear" w:color="auto" w:fill="auto"/>
            <w:noWrap/>
            <w:vAlign w:val="center"/>
            <w:hideMark/>
          </w:tcPr>
          <w:p w:rsidR="00C32503" w:rsidRPr="00264BCF" w:rsidRDefault="00C32503" w:rsidP="007B0405">
            <w:pPr>
              <w:jc w:val="center"/>
            </w:pPr>
            <w:r w:rsidRPr="00264BCF">
              <w:t xml:space="preserve">1,036 </w:t>
            </w:r>
          </w:p>
        </w:tc>
        <w:tc>
          <w:tcPr>
            <w:tcW w:w="756" w:type="dxa"/>
            <w:shd w:val="clear" w:color="auto" w:fill="auto"/>
            <w:noWrap/>
            <w:vAlign w:val="center"/>
            <w:hideMark/>
          </w:tcPr>
          <w:p w:rsidR="00C32503" w:rsidRPr="00264BCF" w:rsidRDefault="00C32503" w:rsidP="007B0405">
            <w:pPr>
              <w:jc w:val="center"/>
            </w:pPr>
            <w:r w:rsidRPr="00264BCF">
              <w:t xml:space="preserve">1,018 </w:t>
            </w:r>
          </w:p>
        </w:tc>
        <w:tc>
          <w:tcPr>
            <w:tcW w:w="756" w:type="dxa"/>
            <w:shd w:val="clear" w:color="auto" w:fill="auto"/>
            <w:noWrap/>
            <w:vAlign w:val="center"/>
            <w:hideMark/>
          </w:tcPr>
          <w:p w:rsidR="00C32503" w:rsidRPr="00264BCF" w:rsidRDefault="00C32503" w:rsidP="007B0405">
            <w:pPr>
              <w:jc w:val="center"/>
            </w:pPr>
            <w:r w:rsidRPr="00264BCF">
              <w:t xml:space="preserve">1,054 </w:t>
            </w:r>
          </w:p>
        </w:tc>
        <w:tc>
          <w:tcPr>
            <w:tcW w:w="756" w:type="dxa"/>
            <w:shd w:val="clear" w:color="auto" w:fill="auto"/>
            <w:noWrap/>
            <w:vAlign w:val="center"/>
            <w:hideMark/>
          </w:tcPr>
          <w:p w:rsidR="00C32503" w:rsidRPr="00264BCF" w:rsidRDefault="00C32503" w:rsidP="007B0405">
            <w:pPr>
              <w:jc w:val="center"/>
            </w:pPr>
            <w:r w:rsidRPr="00264BCF">
              <w:t xml:space="preserve">1,060 </w:t>
            </w:r>
          </w:p>
        </w:tc>
        <w:tc>
          <w:tcPr>
            <w:tcW w:w="756" w:type="dxa"/>
            <w:shd w:val="clear" w:color="auto" w:fill="auto"/>
            <w:noWrap/>
            <w:vAlign w:val="center"/>
            <w:hideMark/>
          </w:tcPr>
          <w:p w:rsidR="00C32503" w:rsidRPr="00264BCF" w:rsidRDefault="00C32503" w:rsidP="007B0405">
            <w:pPr>
              <w:jc w:val="center"/>
            </w:pPr>
            <w:r w:rsidRPr="00264BCF">
              <w:t xml:space="preserve">1,088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"KASPI BANK"</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1,085 </w:t>
            </w:r>
          </w:p>
        </w:tc>
        <w:tc>
          <w:tcPr>
            <w:tcW w:w="756" w:type="dxa"/>
            <w:shd w:val="clear" w:color="auto" w:fill="auto"/>
            <w:noWrap/>
            <w:vAlign w:val="center"/>
            <w:hideMark/>
          </w:tcPr>
          <w:p w:rsidR="00C32503" w:rsidRPr="00264BCF" w:rsidRDefault="00C32503" w:rsidP="007B0405">
            <w:pPr>
              <w:jc w:val="center"/>
            </w:pPr>
            <w:r w:rsidRPr="00264BCF">
              <w:t xml:space="preserve">1,017 </w:t>
            </w:r>
          </w:p>
        </w:tc>
        <w:tc>
          <w:tcPr>
            <w:tcW w:w="756" w:type="dxa"/>
            <w:shd w:val="clear" w:color="auto" w:fill="auto"/>
            <w:noWrap/>
            <w:vAlign w:val="center"/>
            <w:hideMark/>
          </w:tcPr>
          <w:p w:rsidR="00C32503" w:rsidRPr="00264BCF" w:rsidRDefault="00C32503" w:rsidP="007B0405">
            <w:pPr>
              <w:jc w:val="center"/>
            </w:pPr>
            <w:r w:rsidRPr="00264BCF">
              <w:t xml:space="preserve">1,011 </w:t>
            </w:r>
          </w:p>
        </w:tc>
        <w:tc>
          <w:tcPr>
            <w:tcW w:w="756" w:type="dxa"/>
            <w:shd w:val="clear" w:color="auto" w:fill="auto"/>
            <w:noWrap/>
            <w:vAlign w:val="center"/>
            <w:hideMark/>
          </w:tcPr>
          <w:p w:rsidR="00C32503" w:rsidRPr="00264BCF" w:rsidRDefault="00C32503" w:rsidP="007B0405">
            <w:pPr>
              <w:jc w:val="center"/>
            </w:pPr>
            <w:r w:rsidRPr="00264BCF">
              <w:t xml:space="preserve">1,055 </w:t>
            </w:r>
          </w:p>
        </w:tc>
        <w:tc>
          <w:tcPr>
            <w:tcW w:w="756" w:type="dxa"/>
            <w:shd w:val="clear" w:color="auto" w:fill="auto"/>
            <w:noWrap/>
            <w:vAlign w:val="center"/>
            <w:hideMark/>
          </w:tcPr>
          <w:p w:rsidR="00C32503" w:rsidRPr="00264BCF" w:rsidRDefault="00C32503" w:rsidP="007B0405">
            <w:pPr>
              <w:jc w:val="center"/>
            </w:pPr>
            <w:r w:rsidRPr="00264BCF">
              <w:t xml:space="preserve">1,057 </w:t>
            </w:r>
          </w:p>
        </w:tc>
        <w:tc>
          <w:tcPr>
            <w:tcW w:w="756" w:type="dxa"/>
            <w:shd w:val="clear" w:color="auto" w:fill="auto"/>
            <w:noWrap/>
            <w:vAlign w:val="center"/>
            <w:hideMark/>
          </w:tcPr>
          <w:p w:rsidR="00C32503" w:rsidRPr="00264BCF" w:rsidRDefault="00C32503" w:rsidP="007B0405">
            <w:pPr>
              <w:jc w:val="center"/>
            </w:pPr>
            <w:r w:rsidRPr="00264BCF">
              <w:t xml:space="preserve">1,064 </w:t>
            </w:r>
          </w:p>
        </w:tc>
        <w:tc>
          <w:tcPr>
            <w:tcW w:w="756" w:type="dxa"/>
            <w:shd w:val="clear" w:color="auto" w:fill="auto"/>
            <w:noWrap/>
            <w:vAlign w:val="center"/>
            <w:hideMark/>
          </w:tcPr>
          <w:p w:rsidR="00C32503" w:rsidRPr="00264BCF" w:rsidRDefault="00C32503" w:rsidP="007B0405">
            <w:pPr>
              <w:jc w:val="center"/>
            </w:pPr>
            <w:r w:rsidRPr="00264BCF">
              <w:t xml:space="preserve">1,052 </w:t>
            </w:r>
          </w:p>
        </w:tc>
        <w:tc>
          <w:tcPr>
            <w:tcW w:w="756" w:type="dxa"/>
            <w:shd w:val="clear" w:color="auto" w:fill="auto"/>
            <w:noWrap/>
            <w:vAlign w:val="center"/>
            <w:hideMark/>
          </w:tcPr>
          <w:p w:rsidR="00C32503" w:rsidRPr="00264BCF" w:rsidRDefault="00C32503" w:rsidP="007B0405">
            <w:pPr>
              <w:jc w:val="center"/>
            </w:pPr>
            <w:r w:rsidRPr="00264BCF">
              <w:t xml:space="preserve">1,065 </w:t>
            </w:r>
          </w:p>
        </w:tc>
        <w:tc>
          <w:tcPr>
            <w:tcW w:w="756" w:type="dxa"/>
            <w:shd w:val="clear" w:color="auto" w:fill="auto"/>
            <w:noWrap/>
            <w:vAlign w:val="center"/>
            <w:hideMark/>
          </w:tcPr>
          <w:p w:rsidR="00C32503" w:rsidRPr="00264BCF" w:rsidRDefault="00C32503" w:rsidP="007B0405">
            <w:pPr>
              <w:jc w:val="center"/>
            </w:pPr>
            <w:r w:rsidRPr="00264BCF">
              <w:t xml:space="preserve">1,090 </w:t>
            </w:r>
          </w:p>
        </w:tc>
        <w:tc>
          <w:tcPr>
            <w:tcW w:w="756" w:type="dxa"/>
            <w:shd w:val="clear" w:color="auto" w:fill="auto"/>
            <w:noWrap/>
            <w:vAlign w:val="center"/>
            <w:hideMark/>
          </w:tcPr>
          <w:p w:rsidR="00C32503" w:rsidRPr="00264BCF" w:rsidRDefault="00C32503" w:rsidP="007B0405">
            <w:pPr>
              <w:jc w:val="center"/>
            </w:pPr>
            <w:r w:rsidRPr="00264BCF">
              <w:t xml:space="preserve">1,112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630"/>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"Отбасы банк" (АО "Жилстройсбербанк Казахстана")</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756" w:type="dxa"/>
            <w:shd w:val="clear" w:color="auto" w:fill="auto"/>
            <w:noWrap/>
            <w:vAlign w:val="center"/>
            <w:hideMark/>
          </w:tcPr>
          <w:p w:rsidR="00C32503" w:rsidRPr="00264BCF" w:rsidRDefault="00C32503" w:rsidP="007B0405">
            <w:pPr>
              <w:jc w:val="center"/>
            </w:pPr>
            <w:r w:rsidRPr="00264BCF">
              <w:t xml:space="preserve">0,000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"Банк "Bank RBK"</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1,038 </w:t>
            </w:r>
          </w:p>
        </w:tc>
        <w:tc>
          <w:tcPr>
            <w:tcW w:w="756" w:type="dxa"/>
            <w:shd w:val="clear" w:color="auto" w:fill="auto"/>
            <w:noWrap/>
            <w:vAlign w:val="center"/>
            <w:hideMark/>
          </w:tcPr>
          <w:p w:rsidR="00C32503" w:rsidRPr="00264BCF" w:rsidRDefault="00C32503" w:rsidP="007B0405">
            <w:pPr>
              <w:jc w:val="center"/>
            </w:pPr>
            <w:r w:rsidRPr="00264BCF">
              <w:t xml:space="preserve">1,010 </w:t>
            </w:r>
          </w:p>
        </w:tc>
        <w:tc>
          <w:tcPr>
            <w:tcW w:w="756" w:type="dxa"/>
            <w:shd w:val="clear" w:color="auto" w:fill="auto"/>
            <w:noWrap/>
            <w:vAlign w:val="center"/>
            <w:hideMark/>
          </w:tcPr>
          <w:p w:rsidR="00C32503" w:rsidRPr="00264BCF" w:rsidRDefault="00C32503" w:rsidP="007B0405">
            <w:pPr>
              <w:jc w:val="center"/>
            </w:pPr>
            <w:r w:rsidRPr="00264BCF">
              <w:t xml:space="preserve">1,023 </w:t>
            </w:r>
          </w:p>
        </w:tc>
        <w:tc>
          <w:tcPr>
            <w:tcW w:w="756" w:type="dxa"/>
            <w:shd w:val="clear" w:color="auto" w:fill="auto"/>
            <w:noWrap/>
            <w:vAlign w:val="center"/>
            <w:hideMark/>
          </w:tcPr>
          <w:p w:rsidR="00C32503" w:rsidRPr="00264BCF" w:rsidRDefault="00C32503" w:rsidP="007B0405">
            <w:pPr>
              <w:jc w:val="center"/>
            </w:pPr>
            <w:r w:rsidRPr="00264BCF">
              <w:t xml:space="preserve">1,015 </w:t>
            </w:r>
          </w:p>
        </w:tc>
        <w:tc>
          <w:tcPr>
            <w:tcW w:w="756" w:type="dxa"/>
            <w:shd w:val="clear" w:color="auto" w:fill="auto"/>
            <w:noWrap/>
            <w:vAlign w:val="center"/>
            <w:hideMark/>
          </w:tcPr>
          <w:p w:rsidR="00C32503" w:rsidRPr="00264BCF" w:rsidRDefault="00C32503" w:rsidP="007B0405">
            <w:pPr>
              <w:jc w:val="center"/>
            </w:pPr>
            <w:r w:rsidRPr="00264BCF">
              <w:t xml:space="preserve">1,069 </w:t>
            </w:r>
          </w:p>
        </w:tc>
        <w:tc>
          <w:tcPr>
            <w:tcW w:w="756" w:type="dxa"/>
            <w:shd w:val="clear" w:color="auto" w:fill="auto"/>
            <w:noWrap/>
            <w:vAlign w:val="center"/>
            <w:hideMark/>
          </w:tcPr>
          <w:p w:rsidR="00C32503" w:rsidRPr="00264BCF" w:rsidRDefault="00C32503" w:rsidP="007B0405">
            <w:pPr>
              <w:jc w:val="center"/>
            </w:pPr>
            <w:r w:rsidRPr="00264BCF">
              <w:t xml:space="preserve">1,014 </w:t>
            </w:r>
          </w:p>
        </w:tc>
        <w:tc>
          <w:tcPr>
            <w:tcW w:w="756" w:type="dxa"/>
            <w:shd w:val="clear" w:color="auto" w:fill="auto"/>
            <w:noWrap/>
            <w:vAlign w:val="center"/>
            <w:hideMark/>
          </w:tcPr>
          <w:p w:rsidR="00C32503" w:rsidRPr="00264BCF" w:rsidRDefault="00C32503" w:rsidP="007B0405">
            <w:pPr>
              <w:jc w:val="center"/>
            </w:pPr>
            <w:r w:rsidRPr="00264BCF">
              <w:t xml:space="preserve">1,017 </w:t>
            </w:r>
          </w:p>
        </w:tc>
        <w:tc>
          <w:tcPr>
            <w:tcW w:w="756" w:type="dxa"/>
            <w:shd w:val="clear" w:color="auto" w:fill="auto"/>
            <w:noWrap/>
            <w:vAlign w:val="center"/>
            <w:hideMark/>
          </w:tcPr>
          <w:p w:rsidR="00C32503" w:rsidRPr="00264BCF" w:rsidRDefault="00C32503" w:rsidP="007B0405">
            <w:pPr>
              <w:jc w:val="center"/>
            </w:pPr>
            <w:r w:rsidRPr="00264BCF">
              <w:t xml:space="preserve">1,018 </w:t>
            </w:r>
          </w:p>
        </w:tc>
        <w:tc>
          <w:tcPr>
            <w:tcW w:w="756" w:type="dxa"/>
            <w:shd w:val="clear" w:color="auto" w:fill="auto"/>
            <w:noWrap/>
            <w:vAlign w:val="center"/>
            <w:hideMark/>
          </w:tcPr>
          <w:p w:rsidR="00C32503" w:rsidRPr="00264BCF" w:rsidRDefault="00C32503" w:rsidP="007B0405">
            <w:pPr>
              <w:jc w:val="center"/>
            </w:pPr>
            <w:r w:rsidRPr="00264BCF">
              <w:t xml:space="preserve">1,030 </w:t>
            </w:r>
          </w:p>
        </w:tc>
        <w:tc>
          <w:tcPr>
            <w:tcW w:w="756" w:type="dxa"/>
            <w:shd w:val="clear" w:color="auto" w:fill="auto"/>
            <w:noWrap/>
            <w:vAlign w:val="center"/>
            <w:hideMark/>
          </w:tcPr>
          <w:p w:rsidR="00C32503" w:rsidRPr="00264BCF" w:rsidRDefault="00C32503" w:rsidP="007B0405">
            <w:pPr>
              <w:jc w:val="center"/>
            </w:pPr>
            <w:r w:rsidRPr="00264BCF">
              <w:t xml:space="preserve">1,124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ДБ АО "Сбербанк"</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1,053 </w:t>
            </w:r>
          </w:p>
        </w:tc>
        <w:tc>
          <w:tcPr>
            <w:tcW w:w="756" w:type="dxa"/>
            <w:shd w:val="clear" w:color="auto" w:fill="auto"/>
            <w:noWrap/>
            <w:vAlign w:val="center"/>
            <w:hideMark/>
          </w:tcPr>
          <w:p w:rsidR="00C32503" w:rsidRPr="00264BCF" w:rsidRDefault="00C32503" w:rsidP="007B0405">
            <w:pPr>
              <w:jc w:val="center"/>
            </w:pPr>
            <w:r w:rsidRPr="00264BCF">
              <w:t xml:space="preserve">0,978 </w:t>
            </w:r>
          </w:p>
        </w:tc>
        <w:tc>
          <w:tcPr>
            <w:tcW w:w="756" w:type="dxa"/>
            <w:shd w:val="clear" w:color="auto" w:fill="auto"/>
            <w:noWrap/>
            <w:vAlign w:val="center"/>
            <w:hideMark/>
          </w:tcPr>
          <w:p w:rsidR="00C32503" w:rsidRPr="00264BCF" w:rsidRDefault="00C32503" w:rsidP="007B0405">
            <w:pPr>
              <w:jc w:val="center"/>
            </w:pPr>
            <w:r w:rsidRPr="00264BCF">
              <w:t xml:space="preserve">1,013 </w:t>
            </w:r>
          </w:p>
        </w:tc>
        <w:tc>
          <w:tcPr>
            <w:tcW w:w="756" w:type="dxa"/>
            <w:shd w:val="clear" w:color="auto" w:fill="auto"/>
            <w:noWrap/>
            <w:vAlign w:val="center"/>
            <w:hideMark/>
          </w:tcPr>
          <w:p w:rsidR="00C32503" w:rsidRPr="00264BCF" w:rsidRDefault="00C32503" w:rsidP="007B0405">
            <w:pPr>
              <w:jc w:val="center"/>
            </w:pPr>
            <w:r w:rsidRPr="00264BCF">
              <w:t xml:space="preserve">1,035 </w:t>
            </w:r>
          </w:p>
        </w:tc>
        <w:tc>
          <w:tcPr>
            <w:tcW w:w="756" w:type="dxa"/>
            <w:shd w:val="clear" w:color="auto" w:fill="auto"/>
            <w:noWrap/>
            <w:vAlign w:val="center"/>
            <w:hideMark/>
          </w:tcPr>
          <w:p w:rsidR="00C32503" w:rsidRPr="00264BCF" w:rsidRDefault="00C32503" w:rsidP="007B0405">
            <w:pPr>
              <w:jc w:val="center"/>
            </w:pPr>
            <w:r w:rsidRPr="00264BCF">
              <w:t xml:space="preserve">1,024 </w:t>
            </w:r>
          </w:p>
        </w:tc>
        <w:tc>
          <w:tcPr>
            <w:tcW w:w="756" w:type="dxa"/>
            <w:shd w:val="clear" w:color="auto" w:fill="auto"/>
            <w:noWrap/>
            <w:vAlign w:val="center"/>
            <w:hideMark/>
          </w:tcPr>
          <w:p w:rsidR="00C32503" w:rsidRPr="00264BCF" w:rsidRDefault="00C32503" w:rsidP="007B0405">
            <w:pPr>
              <w:jc w:val="center"/>
            </w:pPr>
            <w:r w:rsidRPr="00264BCF">
              <w:t xml:space="preserve">1,020 </w:t>
            </w:r>
          </w:p>
        </w:tc>
        <w:tc>
          <w:tcPr>
            <w:tcW w:w="756" w:type="dxa"/>
            <w:shd w:val="clear" w:color="auto" w:fill="auto"/>
            <w:noWrap/>
            <w:vAlign w:val="center"/>
            <w:hideMark/>
          </w:tcPr>
          <w:p w:rsidR="00C32503" w:rsidRPr="00264BCF" w:rsidRDefault="00C32503" w:rsidP="007B0405">
            <w:pPr>
              <w:jc w:val="center"/>
            </w:pPr>
            <w:r w:rsidRPr="00264BCF">
              <w:t xml:space="preserve">1,083 </w:t>
            </w:r>
          </w:p>
        </w:tc>
        <w:tc>
          <w:tcPr>
            <w:tcW w:w="756" w:type="dxa"/>
            <w:shd w:val="clear" w:color="auto" w:fill="auto"/>
            <w:noWrap/>
            <w:vAlign w:val="center"/>
            <w:hideMark/>
          </w:tcPr>
          <w:p w:rsidR="00C32503" w:rsidRPr="00264BCF" w:rsidRDefault="00C32503" w:rsidP="007B0405">
            <w:pPr>
              <w:jc w:val="center"/>
            </w:pPr>
            <w:r w:rsidRPr="00264BCF">
              <w:t xml:space="preserve">1,069 </w:t>
            </w:r>
          </w:p>
        </w:tc>
        <w:tc>
          <w:tcPr>
            <w:tcW w:w="756" w:type="dxa"/>
            <w:shd w:val="clear" w:color="auto" w:fill="auto"/>
            <w:noWrap/>
            <w:vAlign w:val="center"/>
            <w:hideMark/>
          </w:tcPr>
          <w:p w:rsidR="00C32503" w:rsidRPr="00264BCF" w:rsidRDefault="00C32503" w:rsidP="007B0405">
            <w:pPr>
              <w:jc w:val="center"/>
            </w:pPr>
            <w:r w:rsidRPr="00264BCF">
              <w:t xml:space="preserve">1,080 </w:t>
            </w:r>
          </w:p>
        </w:tc>
        <w:tc>
          <w:tcPr>
            <w:tcW w:w="756" w:type="dxa"/>
            <w:shd w:val="clear" w:color="auto" w:fill="auto"/>
            <w:noWrap/>
            <w:vAlign w:val="center"/>
            <w:hideMark/>
          </w:tcPr>
          <w:p w:rsidR="00C32503" w:rsidRPr="00264BCF" w:rsidRDefault="00C32503" w:rsidP="007B0405">
            <w:pPr>
              <w:jc w:val="center"/>
            </w:pPr>
            <w:r w:rsidRPr="00264BCF">
              <w:t xml:space="preserve">1,033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"Евразийский Банк"</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1,041 </w:t>
            </w:r>
          </w:p>
        </w:tc>
        <w:tc>
          <w:tcPr>
            <w:tcW w:w="756" w:type="dxa"/>
            <w:shd w:val="clear" w:color="auto" w:fill="auto"/>
            <w:noWrap/>
            <w:vAlign w:val="center"/>
            <w:hideMark/>
          </w:tcPr>
          <w:p w:rsidR="00C32503" w:rsidRPr="00264BCF" w:rsidRDefault="00C32503" w:rsidP="007B0405">
            <w:pPr>
              <w:jc w:val="center"/>
            </w:pPr>
            <w:r w:rsidRPr="00264BCF">
              <w:t xml:space="preserve">1,055 </w:t>
            </w:r>
          </w:p>
        </w:tc>
        <w:tc>
          <w:tcPr>
            <w:tcW w:w="756" w:type="dxa"/>
            <w:shd w:val="clear" w:color="auto" w:fill="auto"/>
            <w:noWrap/>
            <w:vAlign w:val="center"/>
            <w:hideMark/>
          </w:tcPr>
          <w:p w:rsidR="00C32503" w:rsidRPr="00264BCF" w:rsidRDefault="00C32503" w:rsidP="007B0405">
            <w:pPr>
              <w:jc w:val="center"/>
            </w:pPr>
            <w:r w:rsidRPr="00264BCF">
              <w:t xml:space="preserve">1,160 </w:t>
            </w:r>
          </w:p>
        </w:tc>
        <w:tc>
          <w:tcPr>
            <w:tcW w:w="756" w:type="dxa"/>
            <w:shd w:val="clear" w:color="auto" w:fill="auto"/>
            <w:noWrap/>
            <w:vAlign w:val="center"/>
            <w:hideMark/>
          </w:tcPr>
          <w:p w:rsidR="00C32503" w:rsidRPr="00264BCF" w:rsidRDefault="00C32503" w:rsidP="007B0405">
            <w:pPr>
              <w:jc w:val="center"/>
            </w:pPr>
            <w:r w:rsidRPr="00264BCF">
              <w:t xml:space="preserve">1,074 </w:t>
            </w:r>
          </w:p>
        </w:tc>
        <w:tc>
          <w:tcPr>
            <w:tcW w:w="756" w:type="dxa"/>
            <w:shd w:val="clear" w:color="auto" w:fill="auto"/>
            <w:noWrap/>
            <w:vAlign w:val="center"/>
            <w:hideMark/>
          </w:tcPr>
          <w:p w:rsidR="00C32503" w:rsidRPr="00264BCF" w:rsidRDefault="00C32503" w:rsidP="007B0405">
            <w:pPr>
              <w:jc w:val="center"/>
            </w:pPr>
            <w:r w:rsidRPr="00264BCF">
              <w:t xml:space="preserve">1,061 </w:t>
            </w:r>
          </w:p>
        </w:tc>
        <w:tc>
          <w:tcPr>
            <w:tcW w:w="756" w:type="dxa"/>
            <w:shd w:val="clear" w:color="auto" w:fill="auto"/>
            <w:noWrap/>
            <w:vAlign w:val="center"/>
            <w:hideMark/>
          </w:tcPr>
          <w:p w:rsidR="00C32503" w:rsidRPr="00264BCF" w:rsidRDefault="00C32503" w:rsidP="007B0405">
            <w:pPr>
              <w:jc w:val="center"/>
            </w:pPr>
            <w:r w:rsidRPr="00264BCF">
              <w:t xml:space="preserve">1,031 </w:t>
            </w:r>
          </w:p>
        </w:tc>
        <w:tc>
          <w:tcPr>
            <w:tcW w:w="756" w:type="dxa"/>
            <w:shd w:val="clear" w:color="auto" w:fill="auto"/>
            <w:noWrap/>
            <w:vAlign w:val="center"/>
            <w:hideMark/>
          </w:tcPr>
          <w:p w:rsidR="00C32503" w:rsidRPr="00264BCF" w:rsidRDefault="00C32503" w:rsidP="007B0405">
            <w:pPr>
              <w:jc w:val="center"/>
            </w:pPr>
            <w:r w:rsidRPr="00264BCF">
              <w:t xml:space="preserve">1,018 </w:t>
            </w:r>
          </w:p>
        </w:tc>
        <w:tc>
          <w:tcPr>
            <w:tcW w:w="756" w:type="dxa"/>
            <w:shd w:val="clear" w:color="auto" w:fill="auto"/>
            <w:noWrap/>
            <w:vAlign w:val="center"/>
            <w:hideMark/>
          </w:tcPr>
          <w:p w:rsidR="00C32503" w:rsidRPr="00264BCF" w:rsidRDefault="00C32503" w:rsidP="007B0405">
            <w:pPr>
              <w:jc w:val="center"/>
            </w:pPr>
            <w:r w:rsidRPr="00264BCF">
              <w:t xml:space="preserve">1,064 </w:t>
            </w:r>
          </w:p>
        </w:tc>
        <w:tc>
          <w:tcPr>
            <w:tcW w:w="756" w:type="dxa"/>
            <w:shd w:val="clear" w:color="auto" w:fill="auto"/>
            <w:noWrap/>
            <w:vAlign w:val="center"/>
            <w:hideMark/>
          </w:tcPr>
          <w:p w:rsidR="00C32503" w:rsidRPr="00264BCF" w:rsidRDefault="00C32503" w:rsidP="007B0405">
            <w:pPr>
              <w:jc w:val="center"/>
            </w:pPr>
            <w:r w:rsidRPr="00264BCF">
              <w:t xml:space="preserve">1,060 </w:t>
            </w:r>
          </w:p>
        </w:tc>
        <w:tc>
          <w:tcPr>
            <w:tcW w:w="756" w:type="dxa"/>
            <w:shd w:val="clear" w:color="auto" w:fill="auto"/>
            <w:noWrap/>
            <w:vAlign w:val="center"/>
            <w:hideMark/>
          </w:tcPr>
          <w:p w:rsidR="00C32503" w:rsidRPr="00264BCF" w:rsidRDefault="00C32503" w:rsidP="007B0405">
            <w:pPr>
              <w:jc w:val="center"/>
            </w:pPr>
            <w:r w:rsidRPr="00264BCF">
              <w:t xml:space="preserve">1,313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"ForteBank"</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1,191 </w:t>
            </w:r>
          </w:p>
        </w:tc>
        <w:tc>
          <w:tcPr>
            <w:tcW w:w="756" w:type="dxa"/>
            <w:shd w:val="clear" w:color="auto" w:fill="auto"/>
            <w:noWrap/>
            <w:vAlign w:val="center"/>
            <w:hideMark/>
          </w:tcPr>
          <w:p w:rsidR="00C32503" w:rsidRPr="00264BCF" w:rsidRDefault="00C32503" w:rsidP="007B0405">
            <w:pPr>
              <w:jc w:val="center"/>
            </w:pPr>
            <w:r w:rsidRPr="00264BCF">
              <w:t xml:space="preserve">1,015 </w:t>
            </w:r>
          </w:p>
        </w:tc>
        <w:tc>
          <w:tcPr>
            <w:tcW w:w="756" w:type="dxa"/>
            <w:shd w:val="clear" w:color="auto" w:fill="auto"/>
            <w:noWrap/>
            <w:vAlign w:val="center"/>
            <w:hideMark/>
          </w:tcPr>
          <w:p w:rsidR="00C32503" w:rsidRPr="00264BCF" w:rsidRDefault="00C32503" w:rsidP="007B0405">
            <w:pPr>
              <w:jc w:val="center"/>
            </w:pPr>
            <w:r w:rsidRPr="00264BCF">
              <w:t xml:space="preserve">1,084 </w:t>
            </w:r>
          </w:p>
        </w:tc>
        <w:tc>
          <w:tcPr>
            <w:tcW w:w="756" w:type="dxa"/>
            <w:shd w:val="clear" w:color="auto" w:fill="auto"/>
            <w:noWrap/>
            <w:vAlign w:val="center"/>
            <w:hideMark/>
          </w:tcPr>
          <w:p w:rsidR="00C32503" w:rsidRPr="00264BCF" w:rsidRDefault="00C32503" w:rsidP="007B0405">
            <w:pPr>
              <w:jc w:val="center"/>
            </w:pPr>
            <w:r w:rsidRPr="00264BCF">
              <w:t xml:space="preserve">1,043 </w:t>
            </w:r>
          </w:p>
        </w:tc>
        <w:tc>
          <w:tcPr>
            <w:tcW w:w="756" w:type="dxa"/>
            <w:shd w:val="clear" w:color="auto" w:fill="auto"/>
            <w:noWrap/>
            <w:vAlign w:val="center"/>
            <w:hideMark/>
          </w:tcPr>
          <w:p w:rsidR="00C32503" w:rsidRPr="00264BCF" w:rsidRDefault="00C32503" w:rsidP="007B0405">
            <w:pPr>
              <w:jc w:val="center"/>
            </w:pPr>
            <w:r w:rsidRPr="00264BCF">
              <w:t xml:space="preserve">1,052 </w:t>
            </w:r>
          </w:p>
        </w:tc>
        <w:tc>
          <w:tcPr>
            <w:tcW w:w="756" w:type="dxa"/>
            <w:shd w:val="clear" w:color="auto" w:fill="auto"/>
            <w:noWrap/>
            <w:vAlign w:val="center"/>
            <w:hideMark/>
          </w:tcPr>
          <w:p w:rsidR="00C32503" w:rsidRPr="00264BCF" w:rsidRDefault="00C32503" w:rsidP="007B0405">
            <w:pPr>
              <w:jc w:val="center"/>
            </w:pPr>
            <w:r w:rsidRPr="00264BCF">
              <w:t xml:space="preserve">1,019 </w:t>
            </w:r>
          </w:p>
        </w:tc>
        <w:tc>
          <w:tcPr>
            <w:tcW w:w="756" w:type="dxa"/>
            <w:shd w:val="clear" w:color="auto" w:fill="auto"/>
            <w:noWrap/>
            <w:vAlign w:val="center"/>
            <w:hideMark/>
          </w:tcPr>
          <w:p w:rsidR="00C32503" w:rsidRPr="00264BCF" w:rsidRDefault="00C32503" w:rsidP="007B0405">
            <w:pPr>
              <w:jc w:val="center"/>
            </w:pPr>
            <w:r w:rsidRPr="00264BCF">
              <w:t xml:space="preserve">1,025 </w:t>
            </w:r>
          </w:p>
        </w:tc>
        <w:tc>
          <w:tcPr>
            <w:tcW w:w="756" w:type="dxa"/>
            <w:shd w:val="clear" w:color="auto" w:fill="auto"/>
            <w:noWrap/>
            <w:vAlign w:val="center"/>
            <w:hideMark/>
          </w:tcPr>
          <w:p w:rsidR="00C32503" w:rsidRPr="00264BCF" w:rsidRDefault="00C32503" w:rsidP="007B0405">
            <w:pPr>
              <w:jc w:val="center"/>
            </w:pPr>
            <w:r w:rsidRPr="00264BCF">
              <w:t xml:space="preserve">1,018 </w:t>
            </w:r>
          </w:p>
        </w:tc>
        <w:tc>
          <w:tcPr>
            <w:tcW w:w="756" w:type="dxa"/>
            <w:shd w:val="clear" w:color="auto" w:fill="auto"/>
            <w:noWrap/>
            <w:vAlign w:val="center"/>
            <w:hideMark/>
          </w:tcPr>
          <w:p w:rsidR="00C32503" w:rsidRPr="00264BCF" w:rsidRDefault="00C32503" w:rsidP="007B0405">
            <w:pPr>
              <w:jc w:val="center"/>
            </w:pPr>
            <w:r w:rsidRPr="00264BCF">
              <w:t xml:space="preserve">1,020 </w:t>
            </w:r>
          </w:p>
        </w:tc>
        <w:tc>
          <w:tcPr>
            <w:tcW w:w="756" w:type="dxa"/>
            <w:shd w:val="clear" w:color="auto" w:fill="auto"/>
            <w:noWrap/>
            <w:vAlign w:val="center"/>
            <w:hideMark/>
          </w:tcPr>
          <w:p w:rsidR="00C32503" w:rsidRPr="00264BCF" w:rsidRDefault="00C32503" w:rsidP="007B0405">
            <w:pPr>
              <w:jc w:val="center"/>
            </w:pPr>
            <w:r w:rsidRPr="00264BCF">
              <w:t xml:space="preserve">1,024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"Банк ЦентрКредит"</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1,015 </w:t>
            </w:r>
          </w:p>
        </w:tc>
        <w:tc>
          <w:tcPr>
            <w:tcW w:w="756" w:type="dxa"/>
            <w:shd w:val="clear" w:color="auto" w:fill="auto"/>
            <w:noWrap/>
            <w:vAlign w:val="center"/>
            <w:hideMark/>
          </w:tcPr>
          <w:p w:rsidR="00C32503" w:rsidRPr="00264BCF" w:rsidRDefault="00C32503" w:rsidP="007B0405">
            <w:pPr>
              <w:jc w:val="center"/>
            </w:pPr>
            <w:r w:rsidRPr="00264BCF">
              <w:t xml:space="preserve">1,009 </w:t>
            </w:r>
          </w:p>
        </w:tc>
        <w:tc>
          <w:tcPr>
            <w:tcW w:w="756" w:type="dxa"/>
            <w:shd w:val="clear" w:color="auto" w:fill="auto"/>
            <w:noWrap/>
            <w:vAlign w:val="center"/>
            <w:hideMark/>
          </w:tcPr>
          <w:p w:rsidR="00C32503" w:rsidRPr="00264BCF" w:rsidRDefault="00C32503" w:rsidP="007B0405">
            <w:pPr>
              <w:jc w:val="center"/>
            </w:pPr>
            <w:r w:rsidRPr="00264BCF">
              <w:t xml:space="preserve">1,026 </w:t>
            </w:r>
          </w:p>
        </w:tc>
        <w:tc>
          <w:tcPr>
            <w:tcW w:w="756" w:type="dxa"/>
            <w:shd w:val="clear" w:color="auto" w:fill="auto"/>
            <w:noWrap/>
            <w:vAlign w:val="center"/>
            <w:hideMark/>
          </w:tcPr>
          <w:p w:rsidR="00C32503" w:rsidRPr="00264BCF" w:rsidRDefault="00C32503" w:rsidP="007B0405">
            <w:pPr>
              <w:jc w:val="center"/>
            </w:pPr>
            <w:r w:rsidRPr="00264BCF">
              <w:t xml:space="preserve">1,026 </w:t>
            </w:r>
          </w:p>
        </w:tc>
        <w:tc>
          <w:tcPr>
            <w:tcW w:w="756" w:type="dxa"/>
            <w:shd w:val="clear" w:color="auto" w:fill="auto"/>
            <w:noWrap/>
            <w:vAlign w:val="center"/>
            <w:hideMark/>
          </w:tcPr>
          <w:p w:rsidR="00C32503" w:rsidRPr="00264BCF" w:rsidRDefault="00C32503" w:rsidP="007B0405">
            <w:pPr>
              <w:jc w:val="center"/>
            </w:pPr>
            <w:r w:rsidRPr="00264BCF">
              <w:t xml:space="preserve">1,080 </w:t>
            </w:r>
          </w:p>
        </w:tc>
        <w:tc>
          <w:tcPr>
            <w:tcW w:w="756" w:type="dxa"/>
            <w:shd w:val="clear" w:color="auto" w:fill="auto"/>
            <w:noWrap/>
            <w:vAlign w:val="center"/>
            <w:hideMark/>
          </w:tcPr>
          <w:p w:rsidR="00C32503" w:rsidRPr="00264BCF" w:rsidRDefault="00C32503" w:rsidP="007B0405">
            <w:pPr>
              <w:jc w:val="center"/>
            </w:pPr>
            <w:r w:rsidRPr="00264BCF">
              <w:t xml:space="preserve">1,052 </w:t>
            </w:r>
          </w:p>
        </w:tc>
        <w:tc>
          <w:tcPr>
            <w:tcW w:w="756" w:type="dxa"/>
            <w:shd w:val="clear" w:color="auto" w:fill="auto"/>
            <w:noWrap/>
            <w:vAlign w:val="center"/>
            <w:hideMark/>
          </w:tcPr>
          <w:p w:rsidR="00C32503" w:rsidRPr="00264BCF" w:rsidRDefault="00C32503" w:rsidP="007B0405">
            <w:pPr>
              <w:jc w:val="center"/>
            </w:pPr>
            <w:r w:rsidRPr="00264BCF">
              <w:t xml:space="preserve">1,048 </w:t>
            </w:r>
          </w:p>
        </w:tc>
        <w:tc>
          <w:tcPr>
            <w:tcW w:w="756" w:type="dxa"/>
            <w:shd w:val="clear" w:color="auto" w:fill="auto"/>
            <w:noWrap/>
            <w:vAlign w:val="center"/>
            <w:hideMark/>
          </w:tcPr>
          <w:p w:rsidR="00C32503" w:rsidRPr="00264BCF" w:rsidRDefault="00C32503" w:rsidP="007B0405">
            <w:pPr>
              <w:jc w:val="center"/>
            </w:pPr>
            <w:r w:rsidRPr="00264BCF">
              <w:t xml:space="preserve">1,058 </w:t>
            </w:r>
          </w:p>
        </w:tc>
        <w:tc>
          <w:tcPr>
            <w:tcW w:w="756" w:type="dxa"/>
            <w:shd w:val="clear" w:color="auto" w:fill="auto"/>
            <w:noWrap/>
            <w:vAlign w:val="center"/>
            <w:hideMark/>
          </w:tcPr>
          <w:p w:rsidR="00C32503" w:rsidRPr="00264BCF" w:rsidRDefault="00C32503" w:rsidP="007B0405">
            <w:pPr>
              <w:jc w:val="center"/>
            </w:pPr>
            <w:r w:rsidRPr="00264BCF">
              <w:t xml:space="preserve">1,020 </w:t>
            </w:r>
          </w:p>
        </w:tc>
        <w:tc>
          <w:tcPr>
            <w:tcW w:w="756" w:type="dxa"/>
            <w:shd w:val="clear" w:color="auto" w:fill="auto"/>
            <w:noWrap/>
            <w:vAlign w:val="center"/>
            <w:hideMark/>
          </w:tcPr>
          <w:p w:rsidR="00C32503" w:rsidRPr="00264BCF" w:rsidRDefault="00C32503" w:rsidP="007B0405">
            <w:pPr>
              <w:jc w:val="center"/>
            </w:pPr>
            <w:r w:rsidRPr="00264BCF">
              <w:t xml:space="preserve">1,140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"Ситибанк Казахстан"</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1,085 </w:t>
            </w:r>
          </w:p>
        </w:tc>
        <w:tc>
          <w:tcPr>
            <w:tcW w:w="756" w:type="dxa"/>
            <w:shd w:val="clear" w:color="auto" w:fill="auto"/>
            <w:noWrap/>
            <w:vAlign w:val="center"/>
            <w:hideMark/>
          </w:tcPr>
          <w:p w:rsidR="00C32503" w:rsidRPr="00264BCF" w:rsidRDefault="00C32503" w:rsidP="007B0405">
            <w:pPr>
              <w:jc w:val="center"/>
            </w:pPr>
            <w:r w:rsidRPr="00264BCF">
              <w:t xml:space="preserve">1,032 </w:t>
            </w:r>
          </w:p>
        </w:tc>
        <w:tc>
          <w:tcPr>
            <w:tcW w:w="756" w:type="dxa"/>
            <w:shd w:val="clear" w:color="auto" w:fill="auto"/>
            <w:noWrap/>
            <w:vAlign w:val="center"/>
            <w:hideMark/>
          </w:tcPr>
          <w:p w:rsidR="00C32503" w:rsidRPr="00264BCF" w:rsidRDefault="00C32503" w:rsidP="007B0405">
            <w:pPr>
              <w:jc w:val="center"/>
            </w:pPr>
            <w:r w:rsidRPr="00264BCF">
              <w:t xml:space="preserve">1,063 </w:t>
            </w:r>
          </w:p>
        </w:tc>
        <w:tc>
          <w:tcPr>
            <w:tcW w:w="756" w:type="dxa"/>
            <w:shd w:val="clear" w:color="auto" w:fill="auto"/>
            <w:noWrap/>
            <w:vAlign w:val="center"/>
            <w:hideMark/>
          </w:tcPr>
          <w:p w:rsidR="00C32503" w:rsidRPr="00264BCF" w:rsidRDefault="00C32503" w:rsidP="007B0405">
            <w:pPr>
              <w:jc w:val="center"/>
            </w:pPr>
            <w:r w:rsidRPr="00264BCF">
              <w:t xml:space="preserve">1,320 </w:t>
            </w:r>
          </w:p>
        </w:tc>
        <w:tc>
          <w:tcPr>
            <w:tcW w:w="756" w:type="dxa"/>
            <w:shd w:val="clear" w:color="auto" w:fill="auto"/>
            <w:noWrap/>
            <w:vAlign w:val="center"/>
            <w:hideMark/>
          </w:tcPr>
          <w:p w:rsidR="00C32503" w:rsidRPr="00264BCF" w:rsidRDefault="00C32503" w:rsidP="007B0405">
            <w:pPr>
              <w:jc w:val="center"/>
            </w:pPr>
            <w:r w:rsidRPr="00264BCF">
              <w:t xml:space="preserve">1,228 </w:t>
            </w:r>
          </w:p>
        </w:tc>
        <w:tc>
          <w:tcPr>
            <w:tcW w:w="756" w:type="dxa"/>
            <w:shd w:val="clear" w:color="auto" w:fill="auto"/>
            <w:noWrap/>
            <w:vAlign w:val="center"/>
            <w:hideMark/>
          </w:tcPr>
          <w:p w:rsidR="00C32503" w:rsidRPr="00264BCF" w:rsidRDefault="00C32503" w:rsidP="007B0405">
            <w:pPr>
              <w:jc w:val="center"/>
            </w:pPr>
            <w:r w:rsidRPr="00264BCF">
              <w:t xml:space="preserve">1,318 </w:t>
            </w:r>
          </w:p>
        </w:tc>
        <w:tc>
          <w:tcPr>
            <w:tcW w:w="756" w:type="dxa"/>
            <w:shd w:val="clear" w:color="auto" w:fill="auto"/>
            <w:noWrap/>
            <w:vAlign w:val="center"/>
            <w:hideMark/>
          </w:tcPr>
          <w:p w:rsidR="00C32503" w:rsidRPr="00264BCF" w:rsidRDefault="00C32503" w:rsidP="007B0405">
            <w:pPr>
              <w:jc w:val="center"/>
            </w:pPr>
            <w:r w:rsidRPr="00264BCF">
              <w:t xml:space="preserve">1,095 </w:t>
            </w:r>
          </w:p>
        </w:tc>
        <w:tc>
          <w:tcPr>
            <w:tcW w:w="756" w:type="dxa"/>
            <w:shd w:val="clear" w:color="auto" w:fill="auto"/>
            <w:noWrap/>
            <w:vAlign w:val="center"/>
            <w:hideMark/>
          </w:tcPr>
          <w:p w:rsidR="00C32503" w:rsidRPr="00264BCF" w:rsidRDefault="00C32503" w:rsidP="007B0405">
            <w:pPr>
              <w:jc w:val="center"/>
            </w:pPr>
            <w:r w:rsidRPr="00264BCF">
              <w:t xml:space="preserve">1,113 </w:t>
            </w:r>
          </w:p>
        </w:tc>
        <w:tc>
          <w:tcPr>
            <w:tcW w:w="756" w:type="dxa"/>
            <w:shd w:val="clear" w:color="auto" w:fill="auto"/>
            <w:noWrap/>
            <w:vAlign w:val="center"/>
            <w:hideMark/>
          </w:tcPr>
          <w:p w:rsidR="00C32503" w:rsidRPr="00264BCF" w:rsidRDefault="00C32503" w:rsidP="007B0405">
            <w:pPr>
              <w:jc w:val="center"/>
            </w:pPr>
            <w:r w:rsidRPr="00264BCF">
              <w:t xml:space="preserve">1,190 </w:t>
            </w:r>
          </w:p>
        </w:tc>
        <w:tc>
          <w:tcPr>
            <w:tcW w:w="756" w:type="dxa"/>
            <w:shd w:val="clear" w:color="auto" w:fill="auto"/>
            <w:noWrap/>
            <w:vAlign w:val="center"/>
            <w:hideMark/>
          </w:tcPr>
          <w:p w:rsidR="00C32503" w:rsidRPr="00264BCF" w:rsidRDefault="00C32503" w:rsidP="007B0405">
            <w:pPr>
              <w:jc w:val="center"/>
            </w:pPr>
            <w:r w:rsidRPr="00264BCF">
              <w:t xml:space="preserve">1,148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ДБ АО "Банк Хоум Кредит"</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1,880 </w:t>
            </w:r>
          </w:p>
        </w:tc>
        <w:tc>
          <w:tcPr>
            <w:tcW w:w="756" w:type="dxa"/>
            <w:shd w:val="clear" w:color="auto" w:fill="auto"/>
            <w:noWrap/>
            <w:vAlign w:val="center"/>
            <w:hideMark/>
          </w:tcPr>
          <w:p w:rsidR="00C32503" w:rsidRPr="00264BCF" w:rsidRDefault="00C32503" w:rsidP="007B0405">
            <w:pPr>
              <w:jc w:val="center"/>
            </w:pPr>
            <w:r w:rsidRPr="00264BCF">
              <w:t xml:space="preserve">1,312 </w:t>
            </w:r>
          </w:p>
        </w:tc>
        <w:tc>
          <w:tcPr>
            <w:tcW w:w="756" w:type="dxa"/>
            <w:shd w:val="clear" w:color="auto" w:fill="auto"/>
            <w:noWrap/>
            <w:vAlign w:val="center"/>
            <w:hideMark/>
          </w:tcPr>
          <w:p w:rsidR="00C32503" w:rsidRPr="00264BCF" w:rsidRDefault="00C32503" w:rsidP="007B0405">
            <w:pPr>
              <w:jc w:val="center"/>
            </w:pPr>
            <w:r w:rsidRPr="00264BCF">
              <w:t xml:space="preserve">1,247 </w:t>
            </w:r>
          </w:p>
        </w:tc>
        <w:tc>
          <w:tcPr>
            <w:tcW w:w="756" w:type="dxa"/>
            <w:shd w:val="clear" w:color="auto" w:fill="auto"/>
            <w:noWrap/>
            <w:vAlign w:val="center"/>
            <w:hideMark/>
          </w:tcPr>
          <w:p w:rsidR="00C32503" w:rsidRPr="00264BCF" w:rsidRDefault="00C32503" w:rsidP="007B0405">
            <w:pPr>
              <w:jc w:val="center"/>
            </w:pPr>
            <w:r w:rsidRPr="00264BCF">
              <w:t xml:space="preserve">1,252 </w:t>
            </w:r>
          </w:p>
        </w:tc>
        <w:tc>
          <w:tcPr>
            <w:tcW w:w="756" w:type="dxa"/>
            <w:shd w:val="clear" w:color="auto" w:fill="auto"/>
            <w:noWrap/>
            <w:vAlign w:val="center"/>
            <w:hideMark/>
          </w:tcPr>
          <w:p w:rsidR="00C32503" w:rsidRPr="00264BCF" w:rsidRDefault="00C32503" w:rsidP="007B0405">
            <w:pPr>
              <w:jc w:val="center"/>
            </w:pPr>
            <w:r w:rsidRPr="00264BCF">
              <w:t xml:space="preserve">1,308 </w:t>
            </w:r>
          </w:p>
        </w:tc>
        <w:tc>
          <w:tcPr>
            <w:tcW w:w="756" w:type="dxa"/>
            <w:shd w:val="clear" w:color="auto" w:fill="auto"/>
            <w:noWrap/>
            <w:vAlign w:val="center"/>
            <w:hideMark/>
          </w:tcPr>
          <w:p w:rsidR="00C32503" w:rsidRPr="00264BCF" w:rsidRDefault="00C32503" w:rsidP="007B0405">
            <w:pPr>
              <w:jc w:val="center"/>
            </w:pPr>
            <w:r w:rsidRPr="00264BCF">
              <w:t xml:space="preserve">1,508 </w:t>
            </w:r>
          </w:p>
        </w:tc>
        <w:tc>
          <w:tcPr>
            <w:tcW w:w="756" w:type="dxa"/>
            <w:shd w:val="clear" w:color="auto" w:fill="auto"/>
            <w:noWrap/>
            <w:vAlign w:val="center"/>
            <w:hideMark/>
          </w:tcPr>
          <w:p w:rsidR="00C32503" w:rsidRPr="00264BCF" w:rsidRDefault="00C32503" w:rsidP="007B0405">
            <w:pPr>
              <w:jc w:val="center"/>
            </w:pPr>
            <w:r w:rsidRPr="00264BCF">
              <w:t xml:space="preserve">1,430 </w:t>
            </w:r>
          </w:p>
        </w:tc>
        <w:tc>
          <w:tcPr>
            <w:tcW w:w="756" w:type="dxa"/>
            <w:shd w:val="clear" w:color="auto" w:fill="auto"/>
            <w:noWrap/>
            <w:vAlign w:val="center"/>
            <w:hideMark/>
          </w:tcPr>
          <w:p w:rsidR="00C32503" w:rsidRPr="00264BCF" w:rsidRDefault="00C32503" w:rsidP="007B0405">
            <w:pPr>
              <w:jc w:val="center"/>
            </w:pPr>
            <w:r w:rsidRPr="00264BCF">
              <w:t xml:space="preserve">1,355 </w:t>
            </w:r>
          </w:p>
        </w:tc>
        <w:tc>
          <w:tcPr>
            <w:tcW w:w="756" w:type="dxa"/>
            <w:shd w:val="clear" w:color="auto" w:fill="auto"/>
            <w:noWrap/>
            <w:vAlign w:val="center"/>
            <w:hideMark/>
          </w:tcPr>
          <w:p w:rsidR="00C32503" w:rsidRPr="00264BCF" w:rsidRDefault="00C32503" w:rsidP="007B0405">
            <w:pPr>
              <w:jc w:val="center"/>
            </w:pPr>
            <w:r w:rsidRPr="00264BCF">
              <w:t xml:space="preserve">1,520 </w:t>
            </w:r>
          </w:p>
        </w:tc>
        <w:tc>
          <w:tcPr>
            <w:tcW w:w="756" w:type="dxa"/>
            <w:shd w:val="clear" w:color="auto" w:fill="auto"/>
            <w:noWrap/>
            <w:vAlign w:val="center"/>
            <w:hideMark/>
          </w:tcPr>
          <w:p w:rsidR="00C32503" w:rsidRPr="00264BCF" w:rsidRDefault="00C32503" w:rsidP="007B0405">
            <w:pPr>
              <w:jc w:val="center"/>
            </w:pPr>
            <w:r w:rsidRPr="00264BCF">
              <w:t xml:space="preserve">1,530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630"/>
          <w:jc w:val="center"/>
        </w:trPr>
        <w:tc>
          <w:tcPr>
            <w:tcW w:w="3017" w:type="dxa"/>
            <w:shd w:val="clear" w:color="FFFFFF" w:fill="FFFFFF"/>
            <w:vAlign w:val="center"/>
            <w:hideMark/>
          </w:tcPr>
          <w:p w:rsidR="00C32503" w:rsidRPr="00264BCF" w:rsidRDefault="00C32503" w:rsidP="007B0405">
            <w:pPr>
              <w:rPr>
                <w:color w:val="000000"/>
                <w:lang w:val="en-US"/>
              </w:rPr>
            </w:pPr>
            <w:r w:rsidRPr="00264BCF">
              <w:rPr>
                <w:color w:val="000000"/>
              </w:rPr>
              <w:t>АО</w:t>
            </w:r>
            <w:r w:rsidRPr="00264BCF">
              <w:rPr>
                <w:color w:val="000000"/>
                <w:lang w:val="en-US"/>
              </w:rPr>
              <w:t xml:space="preserve"> "Altyn Bank" (</w:t>
            </w:r>
            <w:r w:rsidRPr="00264BCF">
              <w:rPr>
                <w:color w:val="000000"/>
              </w:rPr>
              <w:t>ДБ</w:t>
            </w:r>
            <w:r w:rsidRPr="00264BCF">
              <w:rPr>
                <w:color w:val="000000"/>
                <w:lang w:val="en-US"/>
              </w:rPr>
              <w:t xml:space="preserve"> China Citic Bank Corporation Ltd)</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696" w:type="dxa"/>
            <w:shd w:val="clear" w:color="auto" w:fill="auto"/>
            <w:noWrap/>
            <w:vAlign w:val="bottom"/>
            <w:hideMark/>
          </w:tcPr>
          <w:p w:rsidR="00C32503" w:rsidRPr="00264BCF" w:rsidRDefault="00C32503" w:rsidP="007B0405">
            <w:pPr>
              <w:rPr>
                <w:color w:val="000000"/>
                <w:lang w:val="en-US"/>
              </w:rPr>
            </w:pPr>
            <w:r w:rsidRPr="00264BCF">
              <w:rPr>
                <w:color w:val="000000"/>
                <w:lang w:val="en-US"/>
              </w:rPr>
              <w:t> </w:t>
            </w:r>
          </w:p>
        </w:tc>
        <w:tc>
          <w:tcPr>
            <w:tcW w:w="850" w:type="dxa"/>
            <w:shd w:val="clear" w:color="auto" w:fill="auto"/>
            <w:noWrap/>
            <w:vAlign w:val="center"/>
            <w:hideMark/>
          </w:tcPr>
          <w:p w:rsidR="00C32503" w:rsidRPr="00264BCF" w:rsidRDefault="00C32503" w:rsidP="007B0405">
            <w:pPr>
              <w:jc w:val="center"/>
              <w:rPr>
                <w:lang w:val="en-US"/>
              </w:rPr>
            </w:pPr>
            <w:r w:rsidRPr="00264BCF">
              <w:rPr>
                <w:lang w:val="en-US"/>
              </w:rPr>
              <w:t> </w:t>
            </w:r>
          </w:p>
        </w:tc>
        <w:tc>
          <w:tcPr>
            <w:tcW w:w="756" w:type="dxa"/>
            <w:shd w:val="clear" w:color="auto" w:fill="auto"/>
            <w:noWrap/>
            <w:vAlign w:val="center"/>
            <w:hideMark/>
          </w:tcPr>
          <w:p w:rsidR="00C32503" w:rsidRPr="00264BCF" w:rsidRDefault="00C32503" w:rsidP="007B0405">
            <w:pPr>
              <w:jc w:val="center"/>
            </w:pPr>
            <w:r w:rsidRPr="00264BCF">
              <w:t xml:space="preserve">1,051 </w:t>
            </w:r>
          </w:p>
        </w:tc>
        <w:tc>
          <w:tcPr>
            <w:tcW w:w="756" w:type="dxa"/>
            <w:shd w:val="clear" w:color="auto" w:fill="auto"/>
            <w:noWrap/>
            <w:vAlign w:val="center"/>
            <w:hideMark/>
          </w:tcPr>
          <w:p w:rsidR="00C32503" w:rsidRPr="00264BCF" w:rsidRDefault="00C32503" w:rsidP="007B0405">
            <w:pPr>
              <w:jc w:val="center"/>
            </w:pPr>
            <w:r w:rsidRPr="00264BCF">
              <w:t xml:space="preserve">1,065 </w:t>
            </w:r>
          </w:p>
        </w:tc>
        <w:tc>
          <w:tcPr>
            <w:tcW w:w="756" w:type="dxa"/>
            <w:shd w:val="clear" w:color="auto" w:fill="auto"/>
            <w:noWrap/>
            <w:vAlign w:val="center"/>
            <w:hideMark/>
          </w:tcPr>
          <w:p w:rsidR="00C32503" w:rsidRPr="00264BCF" w:rsidRDefault="00C32503" w:rsidP="007B0405">
            <w:pPr>
              <w:jc w:val="center"/>
            </w:pPr>
            <w:r w:rsidRPr="00264BCF">
              <w:t xml:space="preserve">1,134 </w:t>
            </w:r>
          </w:p>
        </w:tc>
        <w:tc>
          <w:tcPr>
            <w:tcW w:w="756" w:type="dxa"/>
            <w:shd w:val="clear" w:color="auto" w:fill="auto"/>
            <w:noWrap/>
            <w:vAlign w:val="center"/>
            <w:hideMark/>
          </w:tcPr>
          <w:p w:rsidR="00C32503" w:rsidRPr="00264BCF" w:rsidRDefault="00C32503" w:rsidP="007B0405">
            <w:pPr>
              <w:jc w:val="center"/>
            </w:pPr>
            <w:r w:rsidRPr="00264BCF">
              <w:t xml:space="preserve">1,093 </w:t>
            </w:r>
          </w:p>
        </w:tc>
        <w:tc>
          <w:tcPr>
            <w:tcW w:w="756" w:type="dxa"/>
            <w:shd w:val="clear" w:color="auto" w:fill="auto"/>
            <w:noWrap/>
            <w:vAlign w:val="center"/>
            <w:hideMark/>
          </w:tcPr>
          <w:p w:rsidR="00C32503" w:rsidRPr="00264BCF" w:rsidRDefault="00C32503" w:rsidP="007B0405">
            <w:pPr>
              <w:jc w:val="center"/>
            </w:pPr>
            <w:r w:rsidRPr="00264BCF">
              <w:t xml:space="preserve">1,039 </w:t>
            </w:r>
          </w:p>
        </w:tc>
        <w:tc>
          <w:tcPr>
            <w:tcW w:w="756" w:type="dxa"/>
            <w:shd w:val="clear" w:color="auto" w:fill="auto"/>
            <w:noWrap/>
            <w:vAlign w:val="center"/>
            <w:hideMark/>
          </w:tcPr>
          <w:p w:rsidR="00C32503" w:rsidRPr="00264BCF" w:rsidRDefault="00C32503" w:rsidP="007B0405">
            <w:pPr>
              <w:jc w:val="center"/>
            </w:pPr>
            <w:r w:rsidRPr="00264BCF">
              <w:t xml:space="preserve">1,063 </w:t>
            </w:r>
          </w:p>
        </w:tc>
        <w:tc>
          <w:tcPr>
            <w:tcW w:w="756" w:type="dxa"/>
            <w:shd w:val="clear" w:color="auto" w:fill="auto"/>
            <w:noWrap/>
            <w:vAlign w:val="center"/>
            <w:hideMark/>
          </w:tcPr>
          <w:p w:rsidR="00C32503" w:rsidRPr="00264BCF" w:rsidRDefault="00C32503" w:rsidP="007B0405">
            <w:pPr>
              <w:jc w:val="center"/>
            </w:pPr>
            <w:r w:rsidRPr="00264BCF">
              <w:t xml:space="preserve">1,101 </w:t>
            </w:r>
          </w:p>
        </w:tc>
        <w:tc>
          <w:tcPr>
            <w:tcW w:w="756" w:type="dxa"/>
            <w:shd w:val="clear" w:color="auto" w:fill="auto"/>
            <w:noWrap/>
            <w:vAlign w:val="center"/>
            <w:hideMark/>
          </w:tcPr>
          <w:p w:rsidR="00C32503" w:rsidRPr="00264BCF" w:rsidRDefault="00C32503" w:rsidP="007B0405">
            <w:pPr>
              <w:jc w:val="center"/>
            </w:pPr>
            <w:r w:rsidRPr="00264BCF">
              <w:t xml:space="preserve">1,110 </w:t>
            </w:r>
          </w:p>
        </w:tc>
        <w:tc>
          <w:tcPr>
            <w:tcW w:w="756" w:type="dxa"/>
            <w:shd w:val="clear" w:color="auto" w:fill="auto"/>
            <w:noWrap/>
            <w:vAlign w:val="center"/>
            <w:hideMark/>
          </w:tcPr>
          <w:p w:rsidR="00C32503" w:rsidRPr="00264BCF" w:rsidRDefault="00C32503" w:rsidP="007B0405">
            <w:pPr>
              <w:jc w:val="center"/>
            </w:pPr>
            <w:r w:rsidRPr="00264BCF">
              <w:t xml:space="preserve">1,165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"Нурбанк"</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1,230 </w:t>
            </w:r>
          </w:p>
        </w:tc>
        <w:tc>
          <w:tcPr>
            <w:tcW w:w="756" w:type="dxa"/>
            <w:shd w:val="clear" w:color="auto" w:fill="auto"/>
            <w:noWrap/>
            <w:vAlign w:val="center"/>
            <w:hideMark/>
          </w:tcPr>
          <w:p w:rsidR="00C32503" w:rsidRPr="00264BCF" w:rsidRDefault="00C32503" w:rsidP="007B0405">
            <w:pPr>
              <w:jc w:val="center"/>
            </w:pPr>
            <w:r w:rsidRPr="00264BCF">
              <w:t xml:space="preserve">1,033 </w:t>
            </w:r>
          </w:p>
        </w:tc>
        <w:tc>
          <w:tcPr>
            <w:tcW w:w="756" w:type="dxa"/>
            <w:shd w:val="clear" w:color="auto" w:fill="auto"/>
            <w:noWrap/>
            <w:vAlign w:val="center"/>
            <w:hideMark/>
          </w:tcPr>
          <w:p w:rsidR="00C32503" w:rsidRPr="00264BCF" w:rsidRDefault="00C32503" w:rsidP="007B0405">
            <w:pPr>
              <w:jc w:val="center"/>
            </w:pPr>
            <w:r w:rsidRPr="00264BCF">
              <w:t xml:space="preserve">1,014 </w:t>
            </w:r>
          </w:p>
        </w:tc>
        <w:tc>
          <w:tcPr>
            <w:tcW w:w="756" w:type="dxa"/>
            <w:shd w:val="clear" w:color="auto" w:fill="auto"/>
            <w:noWrap/>
            <w:vAlign w:val="center"/>
            <w:hideMark/>
          </w:tcPr>
          <w:p w:rsidR="00C32503" w:rsidRPr="00264BCF" w:rsidRDefault="00C32503" w:rsidP="007B0405">
            <w:pPr>
              <w:jc w:val="center"/>
            </w:pPr>
            <w:r w:rsidRPr="00264BCF">
              <w:t xml:space="preserve">1,035 </w:t>
            </w:r>
          </w:p>
        </w:tc>
        <w:tc>
          <w:tcPr>
            <w:tcW w:w="756" w:type="dxa"/>
            <w:shd w:val="clear" w:color="auto" w:fill="auto"/>
            <w:noWrap/>
            <w:vAlign w:val="center"/>
            <w:hideMark/>
          </w:tcPr>
          <w:p w:rsidR="00C32503" w:rsidRPr="00264BCF" w:rsidRDefault="00C32503" w:rsidP="007B0405">
            <w:pPr>
              <w:jc w:val="center"/>
            </w:pPr>
            <w:r w:rsidRPr="00264BCF">
              <w:t xml:space="preserve">1,042 </w:t>
            </w:r>
          </w:p>
        </w:tc>
        <w:tc>
          <w:tcPr>
            <w:tcW w:w="756" w:type="dxa"/>
            <w:shd w:val="clear" w:color="auto" w:fill="auto"/>
            <w:noWrap/>
            <w:vAlign w:val="center"/>
            <w:hideMark/>
          </w:tcPr>
          <w:p w:rsidR="00C32503" w:rsidRPr="00264BCF" w:rsidRDefault="00C32503" w:rsidP="007B0405">
            <w:pPr>
              <w:jc w:val="center"/>
            </w:pPr>
            <w:r w:rsidRPr="00264BCF">
              <w:t xml:space="preserve">1,013 </w:t>
            </w:r>
          </w:p>
        </w:tc>
        <w:tc>
          <w:tcPr>
            <w:tcW w:w="756" w:type="dxa"/>
            <w:shd w:val="clear" w:color="auto" w:fill="auto"/>
            <w:noWrap/>
            <w:vAlign w:val="center"/>
            <w:hideMark/>
          </w:tcPr>
          <w:p w:rsidR="00C32503" w:rsidRPr="00264BCF" w:rsidRDefault="00C32503" w:rsidP="007B0405">
            <w:pPr>
              <w:jc w:val="center"/>
            </w:pPr>
            <w:r w:rsidRPr="00264BCF">
              <w:t xml:space="preserve">1,008 </w:t>
            </w:r>
          </w:p>
        </w:tc>
        <w:tc>
          <w:tcPr>
            <w:tcW w:w="756" w:type="dxa"/>
            <w:shd w:val="clear" w:color="auto" w:fill="auto"/>
            <w:noWrap/>
            <w:vAlign w:val="center"/>
            <w:hideMark/>
          </w:tcPr>
          <w:p w:rsidR="00C32503" w:rsidRPr="00264BCF" w:rsidRDefault="00C32503" w:rsidP="007B0405">
            <w:pPr>
              <w:jc w:val="center"/>
            </w:pPr>
            <w:r w:rsidRPr="00264BCF">
              <w:t xml:space="preserve">1,004 </w:t>
            </w:r>
          </w:p>
        </w:tc>
        <w:tc>
          <w:tcPr>
            <w:tcW w:w="756" w:type="dxa"/>
            <w:shd w:val="clear" w:color="auto" w:fill="auto"/>
            <w:noWrap/>
            <w:vAlign w:val="center"/>
            <w:hideMark/>
          </w:tcPr>
          <w:p w:rsidR="00C32503" w:rsidRPr="00264BCF" w:rsidRDefault="00C32503" w:rsidP="007B0405">
            <w:pPr>
              <w:jc w:val="center"/>
            </w:pPr>
            <w:r w:rsidRPr="00264BCF">
              <w:t xml:space="preserve">1,020 </w:t>
            </w:r>
          </w:p>
        </w:tc>
        <w:tc>
          <w:tcPr>
            <w:tcW w:w="756" w:type="dxa"/>
            <w:shd w:val="clear" w:color="auto" w:fill="auto"/>
            <w:noWrap/>
            <w:vAlign w:val="center"/>
            <w:hideMark/>
          </w:tcPr>
          <w:p w:rsidR="00C32503" w:rsidRPr="00264BCF" w:rsidRDefault="00C32503" w:rsidP="007B0405">
            <w:pPr>
              <w:jc w:val="center"/>
            </w:pPr>
            <w:r w:rsidRPr="00264BCF">
              <w:t xml:space="preserve">1,042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630"/>
          <w:jc w:val="center"/>
        </w:trPr>
        <w:tc>
          <w:tcPr>
            <w:tcW w:w="3017" w:type="dxa"/>
            <w:tcBorders>
              <w:bottom w:val="nil"/>
            </w:tcBorders>
            <w:shd w:val="clear" w:color="FFFFFF" w:fill="FFFFFF"/>
            <w:vAlign w:val="center"/>
            <w:hideMark/>
          </w:tcPr>
          <w:p w:rsidR="00C32503" w:rsidRPr="00264BCF" w:rsidRDefault="00C32503" w:rsidP="007B0405">
            <w:pPr>
              <w:rPr>
                <w:color w:val="000000"/>
              </w:rPr>
            </w:pPr>
            <w:r w:rsidRPr="00264BCF">
              <w:rPr>
                <w:color w:val="000000"/>
              </w:rPr>
              <w:t>АО ДБ "БАНК КИТАЯ В КАЗАХСТАНЕ"</w:t>
            </w:r>
          </w:p>
        </w:tc>
        <w:tc>
          <w:tcPr>
            <w:tcW w:w="696" w:type="dxa"/>
            <w:tcBorders>
              <w:bottom w:val="nil"/>
            </w:tcBorders>
            <w:shd w:val="clear" w:color="auto" w:fill="auto"/>
            <w:noWrap/>
            <w:vAlign w:val="center"/>
            <w:hideMark/>
          </w:tcPr>
          <w:p w:rsidR="00C32503" w:rsidRPr="00264BCF" w:rsidRDefault="00C32503" w:rsidP="007B0405">
            <w:pPr>
              <w:jc w:val="center"/>
            </w:pPr>
            <w:r w:rsidRPr="00264BCF">
              <w:t> </w:t>
            </w:r>
          </w:p>
        </w:tc>
        <w:tc>
          <w:tcPr>
            <w:tcW w:w="696" w:type="dxa"/>
            <w:tcBorders>
              <w:bottom w:val="nil"/>
            </w:tcBorders>
            <w:shd w:val="clear" w:color="auto" w:fill="auto"/>
            <w:noWrap/>
            <w:vAlign w:val="center"/>
            <w:hideMark/>
          </w:tcPr>
          <w:p w:rsidR="00C32503" w:rsidRPr="00264BCF" w:rsidRDefault="00C32503" w:rsidP="007B0405">
            <w:pPr>
              <w:jc w:val="center"/>
            </w:pPr>
            <w:r w:rsidRPr="00264BCF">
              <w:t> </w:t>
            </w:r>
          </w:p>
        </w:tc>
        <w:tc>
          <w:tcPr>
            <w:tcW w:w="696" w:type="dxa"/>
            <w:tcBorders>
              <w:bottom w:val="nil"/>
            </w:tcBorders>
            <w:shd w:val="clear" w:color="auto" w:fill="auto"/>
            <w:noWrap/>
            <w:vAlign w:val="center"/>
            <w:hideMark/>
          </w:tcPr>
          <w:p w:rsidR="00C32503" w:rsidRPr="00264BCF" w:rsidRDefault="00C32503" w:rsidP="007B0405">
            <w:pPr>
              <w:jc w:val="center"/>
            </w:pPr>
            <w:r w:rsidRPr="00264BCF">
              <w:t> </w:t>
            </w:r>
          </w:p>
        </w:tc>
        <w:tc>
          <w:tcPr>
            <w:tcW w:w="850" w:type="dxa"/>
            <w:tcBorders>
              <w:bottom w:val="nil"/>
            </w:tcBorders>
            <w:shd w:val="clear" w:color="auto" w:fill="auto"/>
            <w:noWrap/>
            <w:vAlign w:val="center"/>
            <w:hideMark/>
          </w:tcPr>
          <w:p w:rsidR="00C32503" w:rsidRPr="00264BCF" w:rsidRDefault="00C32503" w:rsidP="007B0405">
            <w:pPr>
              <w:jc w:val="center"/>
            </w:pPr>
            <w:r w:rsidRPr="00264BCF">
              <w:t xml:space="preserve">1,017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1,008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1,149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1,119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1,067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1,030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1,051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1,068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1,080 </w:t>
            </w:r>
          </w:p>
        </w:tc>
        <w:tc>
          <w:tcPr>
            <w:tcW w:w="756" w:type="dxa"/>
            <w:tcBorders>
              <w:bottom w:val="nil"/>
            </w:tcBorders>
            <w:shd w:val="clear" w:color="auto" w:fill="auto"/>
            <w:noWrap/>
            <w:vAlign w:val="center"/>
            <w:hideMark/>
          </w:tcPr>
          <w:p w:rsidR="00C32503" w:rsidRPr="00264BCF" w:rsidRDefault="00C32503" w:rsidP="007B0405">
            <w:pPr>
              <w:jc w:val="center"/>
            </w:pPr>
            <w:r w:rsidRPr="00264BCF">
              <w:t xml:space="preserve">1,155 </w:t>
            </w:r>
          </w:p>
        </w:tc>
        <w:tc>
          <w:tcPr>
            <w:tcW w:w="1689" w:type="dxa"/>
            <w:tcBorders>
              <w:bottom w:val="nil"/>
            </w:tcBorders>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6634F" w:rsidRPr="00264BCF" w:rsidTr="00C6634F">
        <w:trPr>
          <w:trHeight w:val="70"/>
          <w:jc w:val="center"/>
        </w:trPr>
        <w:tc>
          <w:tcPr>
            <w:tcW w:w="14448" w:type="dxa"/>
            <w:gridSpan w:val="15"/>
            <w:tcBorders>
              <w:top w:val="nil"/>
              <w:left w:val="nil"/>
              <w:right w:val="nil"/>
            </w:tcBorders>
            <w:shd w:val="clear" w:color="FFFFFF" w:fill="FFFFFF"/>
            <w:vAlign w:val="center"/>
          </w:tcPr>
          <w:p w:rsidR="00C6634F" w:rsidRPr="00C6634F" w:rsidRDefault="00C6634F" w:rsidP="00C6634F">
            <w:pPr>
              <w:ind w:hanging="99"/>
              <w:jc w:val="both"/>
              <w:rPr>
                <w:color w:val="000000"/>
                <w:sz w:val="28"/>
                <w:szCs w:val="28"/>
                <w:lang w:val="kk-KZ"/>
              </w:rPr>
            </w:pPr>
            <w:r w:rsidRPr="00C6634F">
              <w:rPr>
                <w:color w:val="000000"/>
                <w:sz w:val="28"/>
                <w:szCs w:val="28"/>
                <w:lang w:val="kk-KZ"/>
              </w:rPr>
              <w:t xml:space="preserve">Продолжение таблицы </w:t>
            </w:r>
            <w:r w:rsidR="00A00F62">
              <w:rPr>
                <w:color w:val="000000"/>
                <w:sz w:val="28"/>
                <w:szCs w:val="28"/>
                <w:lang w:val="kk-KZ"/>
              </w:rPr>
              <w:t>У</w:t>
            </w:r>
            <w:r w:rsidRPr="00C6634F">
              <w:rPr>
                <w:color w:val="000000"/>
                <w:sz w:val="28"/>
                <w:szCs w:val="28"/>
                <w:lang w:val="kk-KZ"/>
              </w:rPr>
              <w:t>.1</w:t>
            </w:r>
          </w:p>
          <w:p w:rsidR="00C6634F" w:rsidRPr="00C6634F" w:rsidRDefault="00C6634F" w:rsidP="00C6634F">
            <w:pPr>
              <w:jc w:val="both"/>
              <w:rPr>
                <w:color w:val="000000"/>
                <w:sz w:val="16"/>
                <w:szCs w:val="16"/>
                <w:lang w:val="kk-KZ"/>
              </w:rPr>
            </w:pPr>
          </w:p>
        </w:tc>
      </w:tr>
      <w:tr w:rsidR="00C6634F" w:rsidRPr="00264BCF" w:rsidTr="00C6634F">
        <w:trPr>
          <w:trHeight w:val="70"/>
          <w:jc w:val="center"/>
        </w:trPr>
        <w:tc>
          <w:tcPr>
            <w:tcW w:w="3017" w:type="dxa"/>
            <w:shd w:val="clear" w:color="FFFFFF" w:fill="FFFFFF"/>
            <w:vAlign w:val="center"/>
          </w:tcPr>
          <w:p w:rsidR="00C6634F" w:rsidRPr="00C6634F" w:rsidRDefault="00C6634F" w:rsidP="00C6634F">
            <w:pPr>
              <w:jc w:val="center"/>
              <w:rPr>
                <w:lang w:val="kk-KZ"/>
              </w:rPr>
            </w:pPr>
            <w:r>
              <w:rPr>
                <w:lang w:val="kk-KZ"/>
              </w:rPr>
              <w:t>1</w:t>
            </w:r>
          </w:p>
        </w:tc>
        <w:tc>
          <w:tcPr>
            <w:tcW w:w="696" w:type="dxa"/>
            <w:shd w:val="clear" w:color="auto" w:fill="auto"/>
            <w:noWrap/>
            <w:vAlign w:val="center"/>
          </w:tcPr>
          <w:p w:rsidR="00C6634F" w:rsidRPr="00C6634F" w:rsidRDefault="00C6634F" w:rsidP="00C6634F">
            <w:pPr>
              <w:jc w:val="center"/>
              <w:rPr>
                <w:lang w:val="kk-KZ"/>
              </w:rPr>
            </w:pPr>
            <w:r>
              <w:rPr>
                <w:lang w:val="kk-KZ"/>
              </w:rPr>
              <w:t>2</w:t>
            </w:r>
          </w:p>
        </w:tc>
        <w:tc>
          <w:tcPr>
            <w:tcW w:w="696" w:type="dxa"/>
            <w:shd w:val="clear" w:color="auto" w:fill="auto"/>
            <w:noWrap/>
            <w:vAlign w:val="center"/>
          </w:tcPr>
          <w:p w:rsidR="00C6634F" w:rsidRPr="00C6634F" w:rsidRDefault="00C6634F" w:rsidP="00C6634F">
            <w:pPr>
              <w:jc w:val="center"/>
              <w:rPr>
                <w:lang w:val="kk-KZ"/>
              </w:rPr>
            </w:pPr>
            <w:r>
              <w:rPr>
                <w:lang w:val="kk-KZ"/>
              </w:rPr>
              <w:t>3</w:t>
            </w:r>
          </w:p>
        </w:tc>
        <w:tc>
          <w:tcPr>
            <w:tcW w:w="696" w:type="dxa"/>
            <w:shd w:val="clear" w:color="auto" w:fill="auto"/>
            <w:noWrap/>
            <w:vAlign w:val="center"/>
          </w:tcPr>
          <w:p w:rsidR="00C6634F" w:rsidRPr="00C6634F" w:rsidRDefault="00C6634F" w:rsidP="00C6634F">
            <w:pPr>
              <w:jc w:val="center"/>
              <w:rPr>
                <w:lang w:val="kk-KZ"/>
              </w:rPr>
            </w:pPr>
            <w:r>
              <w:rPr>
                <w:lang w:val="kk-KZ"/>
              </w:rPr>
              <w:t>4</w:t>
            </w:r>
          </w:p>
        </w:tc>
        <w:tc>
          <w:tcPr>
            <w:tcW w:w="850" w:type="dxa"/>
            <w:shd w:val="clear" w:color="auto" w:fill="auto"/>
            <w:noWrap/>
            <w:vAlign w:val="center"/>
          </w:tcPr>
          <w:p w:rsidR="00C6634F" w:rsidRPr="00C6634F" w:rsidRDefault="00C6634F" w:rsidP="00C6634F">
            <w:pPr>
              <w:jc w:val="center"/>
              <w:rPr>
                <w:lang w:val="kk-KZ"/>
              </w:rPr>
            </w:pPr>
            <w:r>
              <w:rPr>
                <w:lang w:val="kk-KZ"/>
              </w:rPr>
              <w:t>5</w:t>
            </w:r>
          </w:p>
        </w:tc>
        <w:tc>
          <w:tcPr>
            <w:tcW w:w="756" w:type="dxa"/>
            <w:shd w:val="clear" w:color="auto" w:fill="auto"/>
            <w:noWrap/>
            <w:vAlign w:val="center"/>
          </w:tcPr>
          <w:p w:rsidR="00C6634F" w:rsidRPr="00C6634F" w:rsidRDefault="00C6634F" w:rsidP="00C6634F">
            <w:pPr>
              <w:jc w:val="center"/>
              <w:rPr>
                <w:lang w:val="kk-KZ"/>
              </w:rPr>
            </w:pPr>
            <w:r>
              <w:rPr>
                <w:lang w:val="kk-KZ"/>
              </w:rPr>
              <w:t>6</w:t>
            </w:r>
          </w:p>
        </w:tc>
        <w:tc>
          <w:tcPr>
            <w:tcW w:w="756" w:type="dxa"/>
            <w:shd w:val="clear" w:color="auto" w:fill="auto"/>
            <w:noWrap/>
            <w:vAlign w:val="center"/>
          </w:tcPr>
          <w:p w:rsidR="00C6634F" w:rsidRPr="00C6634F" w:rsidRDefault="00C6634F" w:rsidP="00C6634F">
            <w:pPr>
              <w:jc w:val="center"/>
              <w:rPr>
                <w:lang w:val="kk-KZ"/>
              </w:rPr>
            </w:pPr>
            <w:r>
              <w:rPr>
                <w:lang w:val="kk-KZ"/>
              </w:rPr>
              <w:t>7</w:t>
            </w:r>
          </w:p>
        </w:tc>
        <w:tc>
          <w:tcPr>
            <w:tcW w:w="756" w:type="dxa"/>
            <w:shd w:val="clear" w:color="auto" w:fill="auto"/>
            <w:noWrap/>
            <w:vAlign w:val="center"/>
          </w:tcPr>
          <w:p w:rsidR="00C6634F" w:rsidRPr="00C6634F" w:rsidRDefault="00C6634F" w:rsidP="00C6634F">
            <w:pPr>
              <w:jc w:val="center"/>
              <w:rPr>
                <w:lang w:val="kk-KZ"/>
              </w:rPr>
            </w:pPr>
            <w:r>
              <w:rPr>
                <w:lang w:val="kk-KZ"/>
              </w:rPr>
              <w:t>8</w:t>
            </w:r>
          </w:p>
        </w:tc>
        <w:tc>
          <w:tcPr>
            <w:tcW w:w="756" w:type="dxa"/>
            <w:shd w:val="clear" w:color="auto" w:fill="auto"/>
            <w:noWrap/>
            <w:vAlign w:val="center"/>
          </w:tcPr>
          <w:p w:rsidR="00C6634F" w:rsidRPr="00C6634F" w:rsidRDefault="00C6634F" w:rsidP="00C6634F">
            <w:pPr>
              <w:jc w:val="center"/>
              <w:rPr>
                <w:lang w:val="kk-KZ"/>
              </w:rPr>
            </w:pPr>
            <w:r>
              <w:rPr>
                <w:lang w:val="kk-KZ"/>
              </w:rPr>
              <w:t>9</w:t>
            </w:r>
          </w:p>
        </w:tc>
        <w:tc>
          <w:tcPr>
            <w:tcW w:w="756" w:type="dxa"/>
            <w:shd w:val="clear" w:color="auto" w:fill="auto"/>
            <w:noWrap/>
            <w:vAlign w:val="center"/>
          </w:tcPr>
          <w:p w:rsidR="00C6634F" w:rsidRPr="00C6634F" w:rsidRDefault="00C6634F" w:rsidP="00C6634F">
            <w:pPr>
              <w:jc w:val="center"/>
              <w:rPr>
                <w:lang w:val="kk-KZ"/>
              </w:rPr>
            </w:pPr>
            <w:r>
              <w:rPr>
                <w:lang w:val="kk-KZ"/>
              </w:rPr>
              <w:t>10</w:t>
            </w:r>
          </w:p>
        </w:tc>
        <w:tc>
          <w:tcPr>
            <w:tcW w:w="756" w:type="dxa"/>
            <w:shd w:val="clear" w:color="auto" w:fill="auto"/>
            <w:noWrap/>
            <w:vAlign w:val="center"/>
          </w:tcPr>
          <w:p w:rsidR="00C6634F" w:rsidRPr="00C6634F" w:rsidRDefault="00C6634F" w:rsidP="00C6634F">
            <w:pPr>
              <w:jc w:val="center"/>
              <w:rPr>
                <w:lang w:val="kk-KZ"/>
              </w:rPr>
            </w:pPr>
            <w:r>
              <w:rPr>
                <w:lang w:val="kk-KZ"/>
              </w:rPr>
              <w:t>11</w:t>
            </w:r>
          </w:p>
        </w:tc>
        <w:tc>
          <w:tcPr>
            <w:tcW w:w="756" w:type="dxa"/>
            <w:shd w:val="clear" w:color="auto" w:fill="auto"/>
            <w:noWrap/>
            <w:vAlign w:val="center"/>
          </w:tcPr>
          <w:p w:rsidR="00C6634F" w:rsidRPr="00C6634F" w:rsidRDefault="00C6634F" w:rsidP="00C6634F">
            <w:pPr>
              <w:jc w:val="center"/>
              <w:rPr>
                <w:lang w:val="kk-KZ"/>
              </w:rPr>
            </w:pPr>
            <w:r>
              <w:rPr>
                <w:lang w:val="kk-KZ"/>
              </w:rPr>
              <w:t>12</w:t>
            </w:r>
          </w:p>
        </w:tc>
        <w:tc>
          <w:tcPr>
            <w:tcW w:w="756" w:type="dxa"/>
            <w:shd w:val="clear" w:color="auto" w:fill="auto"/>
            <w:noWrap/>
            <w:vAlign w:val="center"/>
          </w:tcPr>
          <w:p w:rsidR="00C6634F" w:rsidRPr="00C6634F" w:rsidRDefault="00C6634F" w:rsidP="00C6634F">
            <w:pPr>
              <w:jc w:val="center"/>
              <w:rPr>
                <w:lang w:val="kk-KZ"/>
              </w:rPr>
            </w:pPr>
            <w:r>
              <w:rPr>
                <w:lang w:val="kk-KZ"/>
              </w:rPr>
              <w:t>13</w:t>
            </w:r>
          </w:p>
        </w:tc>
        <w:tc>
          <w:tcPr>
            <w:tcW w:w="756" w:type="dxa"/>
            <w:shd w:val="clear" w:color="auto" w:fill="auto"/>
            <w:noWrap/>
            <w:vAlign w:val="center"/>
          </w:tcPr>
          <w:p w:rsidR="00C6634F" w:rsidRPr="00C6634F" w:rsidRDefault="00C6634F" w:rsidP="00C6634F">
            <w:pPr>
              <w:jc w:val="center"/>
              <w:rPr>
                <w:lang w:val="kk-KZ"/>
              </w:rPr>
            </w:pPr>
            <w:r>
              <w:rPr>
                <w:lang w:val="kk-KZ"/>
              </w:rPr>
              <w:t>14</w:t>
            </w:r>
          </w:p>
        </w:tc>
        <w:tc>
          <w:tcPr>
            <w:tcW w:w="1689" w:type="dxa"/>
            <w:shd w:val="clear" w:color="auto" w:fill="auto"/>
            <w:noWrap/>
            <w:vAlign w:val="center"/>
          </w:tcPr>
          <w:p w:rsidR="00C6634F" w:rsidRPr="00C6634F" w:rsidRDefault="00C6634F" w:rsidP="00C6634F">
            <w:pPr>
              <w:jc w:val="center"/>
              <w:rPr>
                <w:color w:val="000000"/>
                <w:lang w:val="kk-KZ"/>
              </w:rPr>
            </w:pPr>
            <w:r>
              <w:rPr>
                <w:color w:val="000000"/>
                <w:lang w:val="kk-KZ"/>
              </w:rPr>
              <w:t>15</w:t>
            </w:r>
          </w:p>
        </w:tc>
      </w:tr>
      <w:tr w:rsidR="00C32503" w:rsidRPr="00264BCF" w:rsidTr="00C6634F">
        <w:trPr>
          <w:trHeight w:val="667"/>
          <w:jc w:val="center"/>
        </w:trPr>
        <w:tc>
          <w:tcPr>
            <w:tcW w:w="3017" w:type="dxa"/>
            <w:shd w:val="clear" w:color="FFFFFF" w:fill="FFFFFF"/>
            <w:vAlign w:val="center"/>
            <w:hideMark/>
          </w:tcPr>
          <w:p w:rsidR="00C32503" w:rsidRPr="00264BCF" w:rsidRDefault="00C32503" w:rsidP="007B0405">
            <w:r w:rsidRPr="00264BCF">
              <w:t>АО "Банк Фридом Финанс Казахстан" (АО "Банк Kassa Nova" (ДБ АО "ForteBank")</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1,289 </w:t>
            </w:r>
          </w:p>
        </w:tc>
        <w:tc>
          <w:tcPr>
            <w:tcW w:w="756" w:type="dxa"/>
            <w:shd w:val="clear" w:color="auto" w:fill="auto"/>
            <w:noWrap/>
            <w:vAlign w:val="center"/>
            <w:hideMark/>
          </w:tcPr>
          <w:p w:rsidR="00C32503" w:rsidRPr="00264BCF" w:rsidRDefault="00C32503" w:rsidP="007B0405">
            <w:pPr>
              <w:jc w:val="center"/>
            </w:pPr>
            <w:r w:rsidRPr="00264BCF">
              <w:t xml:space="preserve">1,056 </w:t>
            </w:r>
          </w:p>
        </w:tc>
        <w:tc>
          <w:tcPr>
            <w:tcW w:w="756" w:type="dxa"/>
            <w:shd w:val="clear" w:color="auto" w:fill="auto"/>
            <w:noWrap/>
            <w:vAlign w:val="center"/>
            <w:hideMark/>
          </w:tcPr>
          <w:p w:rsidR="00C32503" w:rsidRPr="00264BCF" w:rsidRDefault="00C32503" w:rsidP="007B0405">
            <w:pPr>
              <w:jc w:val="center"/>
            </w:pPr>
            <w:r w:rsidRPr="00264BCF">
              <w:t xml:space="preserve">1,019 </w:t>
            </w:r>
          </w:p>
        </w:tc>
        <w:tc>
          <w:tcPr>
            <w:tcW w:w="756" w:type="dxa"/>
            <w:shd w:val="clear" w:color="auto" w:fill="auto"/>
            <w:noWrap/>
            <w:vAlign w:val="center"/>
            <w:hideMark/>
          </w:tcPr>
          <w:p w:rsidR="00C32503" w:rsidRPr="00264BCF" w:rsidRDefault="00C32503" w:rsidP="007B0405">
            <w:pPr>
              <w:jc w:val="center"/>
            </w:pPr>
            <w:r w:rsidRPr="00264BCF">
              <w:t xml:space="preserve">1,034 </w:t>
            </w:r>
          </w:p>
        </w:tc>
        <w:tc>
          <w:tcPr>
            <w:tcW w:w="756" w:type="dxa"/>
            <w:shd w:val="clear" w:color="auto" w:fill="auto"/>
            <w:noWrap/>
            <w:vAlign w:val="center"/>
            <w:hideMark/>
          </w:tcPr>
          <w:p w:rsidR="00C32503" w:rsidRPr="00264BCF" w:rsidRDefault="00C32503" w:rsidP="007B0405">
            <w:pPr>
              <w:jc w:val="center"/>
            </w:pPr>
            <w:r w:rsidRPr="00264BCF">
              <w:t xml:space="preserve">1,081 </w:t>
            </w:r>
          </w:p>
        </w:tc>
        <w:tc>
          <w:tcPr>
            <w:tcW w:w="756" w:type="dxa"/>
            <w:shd w:val="clear" w:color="auto" w:fill="auto"/>
            <w:noWrap/>
            <w:vAlign w:val="center"/>
            <w:hideMark/>
          </w:tcPr>
          <w:p w:rsidR="00C32503" w:rsidRPr="00264BCF" w:rsidRDefault="00C32503" w:rsidP="007B0405">
            <w:pPr>
              <w:jc w:val="center"/>
            </w:pPr>
            <w:r w:rsidRPr="00264BCF">
              <w:t xml:space="preserve">1,102 </w:t>
            </w:r>
          </w:p>
        </w:tc>
        <w:tc>
          <w:tcPr>
            <w:tcW w:w="756" w:type="dxa"/>
            <w:shd w:val="clear" w:color="auto" w:fill="auto"/>
            <w:noWrap/>
            <w:vAlign w:val="center"/>
            <w:hideMark/>
          </w:tcPr>
          <w:p w:rsidR="00C32503" w:rsidRPr="00264BCF" w:rsidRDefault="00C32503" w:rsidP="007B0405">
            <w:pPr>
              <w:jc w:val="center"/>
            </w:pPr>
            <w:r w:rsidRPr="00264BCF">
              <w:t xml:space="preserve">1,094 </w:t>
            </w:r>
          </w:p>
        </w:tc>
        <w:tc>
          <w:tcPr>
            <w:tcW w:w="756" w:type="dxa"/>
            <w:shd w:val="clear" w:color="auto" w:fill="auto"/>
            <w:noWrap/>
            <w:vAlign w:val="center"/>
            <w:hideMark/>
          </w:tcPr>
          <w:p w:rsidR="00C32503" w:rsidRPr="00264BCF" w:rsidRDefault="00C32503" w:rsidP="007B0405">
            <w:pPr>
              <w:jc w:val="center"/>
            </w:pPr>
            <w:r w:rsidRPr="00264BCF">
              <w:t xml:space="preserve">1,122 </w:t>
            </w:r>
          </w:p>
        </w:tc>
        <w:tc>
          <w:tcPr>
            <w:tcW w:w="756" w:type="dxa"/>
            <w:shd w:val="clear" w:color="auto" w:fill="auto"/>
            <w:noWrap/>
            <w:vAlign w:val="center"/>
            <w:hideMark/>
          </w:tcPr>
          <w:p w:rsidR="00C32503" w:rsidRPr="00264BCF" w:rsidRDefault="00C32503" w:rsidP="007B0405">
            <w:pPr>
              <w:jc w:val="center"/>
            </w:pPr>
            <w:r w:rsidRPr="00264BCF">
              <w:t xml:space="preserve">1,030 </w:t>
            </w:r>
          </w:p>
        </w:tc>
        <w:tc>
          <w:tcPr>
            <w:tcW w:w="756" w:type="dxa"/>
            <w:shd w:val="clear" w:color="auto" w:fill="auto"/>
            <w:noWrap/>
            <w:vAlign w:val="center"/>
            <w:hideMark/>
          </w:tcPr>
          <w:p w:rsidR="00C32503" w:rsidRPr="00264BCF" w:rsidRDefault="00C32503" w:rsidP="007B0405">
            <w:pPr>
              <w:jc w:val="center"/>
            </w:pPr>
            <w:r w:rsidRPr="00264BCF">
              <w:t xml:space="preserve">1,326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ДО АО Банк ВТБ (Казахстан)</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1,149 </w:t>
            </w:r>
          </w:p>
        </w:tc>
        <w:tc>
          <w:tcPr>
            <w:tcW w:w="756" w:type="dxa"/>
            <w:shd w:val="clear" w:color="auto" w:fill="auto"/>
            <w:noWrap/>
            <w:vAlign w:val="center"/>
            <w:hideMark/>
          </w:tcPr>
          <w:p w:rsidR="00C32503" w:rsidRPr="00264BCF" w:rsidRDefault="00C32503" w:rsidP="007B0405">
            <w:pPr>
              <w:jc w:val="center"/>
            </w:pPr>
            <w:r w:rsidRPr="00264BCF">
              <w:t xml:space="preserve">1,049 </w:t>
            </w:r>
          </w:p>
        </w:tc>
        <w:tc>
          <w:tcPr>
            <w:tcW w:w="756" w:type="dxa"/>
            <w:shd w:val="clear" w:color="auto" w:fill="auto"/>
            <w:noWrap/>
            <w:vAlign w:val="center"/>
            <w:hideMark/>
          </w:tcPr>
          <w:p w:rsidR="00C32503" w:rsidRPr="00264BCF" w:rsidRDefault="00C32503" w:rsidP="007B0405">
            <w:pPr>
              <w:jc w:val="center"/>
            </w:pPr>
            <w:r w:rsidRPr="00264BCF">
              <w:t xml:space="preserve">1,023 </w:t>
            </w:r>
          </w:p>
        </w:tc>
        <w:tc>
          <w:tcPr>
            <w:tcW w:w="756" w:type="dxa"/>
            <w:shd w:val="clear" w:color="auto" w:fill="auto"/>
            <w:noWrap/>
            <w:vAlign w:val="center"/>
            <w:hideMark/>
          </w:tcPr>
          <w:p w:rsidR="00C32503" w:rsidRPr="00264BCF" w:rsidRDefault="00C32503" w:rsidP="007B0405">
            <w:pPr>
              <w:jc w:val="center"/>
            </w:pPr>
            <w:r w:rsidRPr="00264BCF">
              <w:t xml:space="preserve">1,011 </w:t>
            </w:r>
          </w:p>
        </w:tc>
        <w:tc>
          <w:tcPr>
            <w:tcW w:w="756" w:type="dxa"/>
            <w:shd w:val="clear" w:color="auto" w:fill="auto"/>
            <w:noWrap/>
            <w:vAlign w:val="center"/>
            <w:hideMark/>
          </w:tcPr>
          <w:p w:rsidR="00C32503" w:rsidRPr="00264BCF" w:rsidRDefault="00C32503" w:rsidP="007B0405">
            <w:pPr>
              <w:jc w:val="center"/>
            </w:pPr>
            <w:r w:rsidRPr="00264BCF">
              <w:t xml:space="preserve">1,016 </w:t>
            </w:r>
          </w:p>
        </w:tc>
        <w:tc>
          <w:tcPr>
            <w:tcW w:w="756" w:type="dxa"/>
            <w:shd w:val="clear" w:color="auto" w:fill="auto"/>
            <w:noWrap/>
            <w:vAlign w:val="center"/>
            <w:hideMark/>
          </w:tcPr>
          <w:p w:rsidR="00C32503" w:rsidRPr="00264BCF" w:rsidRDefault="00C32503" w:rsidP="007B0405">
            <w:pPr>
              <w:jc w:val="center"/>
            </w:pPr>
            <w:r w:rsidRPr="00264BCF">
              <w:t xml:space="preserve">1,019 </w:t>
            </w:r>
          </w:p>
        </w:tc>
        <w:tc>
          <w:tcPr>
            <w:tcW w:w="756" w:type="dxa"/>
            <w:shd w:val="clear" w:color="auto" w:fill="auto"/>
            <w:noWrap/>
            <w:vAlign w:val="center"/>
            <w:hideMark/>
          </w:tcPr>
          <w:p w:rsidR="00C32503" w:rsidRPr="00264BCF" w:rsidRDefault="00C32503" w:rsidP="007B0405">
            <w:pPr>
              <w:jc w:val="center"/>
            </w:pPr>
            <w:r w:rsidRPr="00264BCF">
              <w:t xml:space="preserve">1,009 </w:t>
            </w:r>
          </w:p>
        </w:tc>
        <w:tc>
          <w:tcPr>
            <w:tcW w:w="756" w:type="dxa"/>
            <w:shd w:val="clear" w:color="auto" w:fill="auto"/>
            <w:noWrap/>
            <w:vAlign w:val="center"/>
            <w:hideMark/>
          </w:tcPr>
          <w:p w:rsidR="00C32503" w:rsidRPr="00264BCF" w:rsidRDefault="00C32503" w:rsidP="007B0405">
            <w:pPr>
              <w:jc w:val="center"/>
            </w:pPr>
            <w:r w:rsidRPr="00264BCF">
              <w:t xml:space="preserve">1,024 </w:t>
            </w:r>
          </w:p>
        </w:tc>
        <w:tc>
          <w:tcPr>
            <w:tcW w:w="756" w:type="dxa"/>
            <w:shd w:val="clear" w:color="auto" w:fill="auto"/>
            <w:noWrap/>
            <w:vAlign w:val="center"/>
            <w:hideMark/>
          </w:tcPr>
          <w:p w:rsidR="00C32503" w:rsidRPr="00264BCF" w:rsidRDefault="00C32503" w:rsidP="007B0405">
            <w:pPr>
              <w:jc w:val="center"/>
            </w:pPr>
            <w:r w:rsidRPr="00264BCF">
              <w:t xml:space="preserve">1,070 </w:t>
            </w:r>
          </w:p>
        </w:tc>
        <w:tc>
          <w:tcPr>
            <w:tcW w:w="756" w:type="dxa"/>
            <w:shd w:val="clear" w:color="auto" w:fill="auto"/>
            <w:noWrap/>
            <w:vAlign w:val="center"/>
            <w:hideMark/>
          </w:tcPr>
          <w:p w:rsidR="00C32503" w:rsidRPr="00264BCF" w:rsidRDefault="00C32503" w:rsidP="007B0405">
            <w:pPr>
              <w:jc w:val="center"/>
            </w:pPr>
            <w:r w:rsidRPr="00264BCF">
              <w:t xml:space="preserve">1,371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"ТПБ Китая в г.Алматы"</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1,187 </w:t>
            </w:r>
          </w:p>
        </w:tc>
        <w:tc>
          <w:tcPr>
            <w:tcW w:w="756" w:type="dxa"/>
            <w:shd w:val="clear" w:color="auto" w:fill="auto"/>
            <w:noWrap/>
            <w:vAlign w:val="center"/>
            <w:hideMark/>
          </w:tcPr>
          <w:p w:rsidR="00C32503" w:rsidRPr="00264BCF" w:rsidRDefault="00C32503" w:rsidP="007B0405">
            <w:pPr>
              <w:jc w:val="center"/>
            </w:pPr>
            <w:r w:rsidRPr="00264BCF">
              <w:t xml:space="preserve">0,774 </w:t>
            </w:r>
          </w:p>
        </w:tc>
        <w:tc>
          <w:tcPr>
            <w:tcW w:w="756" w:type="dxa"/>
            <w:shd w:val="clear" w:color="auto" w:fill="auto"/>
            <w:noWrap/>
            <w:vAlign w:val="center"/>
            <w:hideMark/>
          </w:tcPr>
          <w:p w:rsidR="00C32503" w:rsidRPr="00264BCF" w:rsidRDefault="00C32503" w:rsidP="007B0405">
            <w:pPr>
              <w:jc w:val="center"/>
            </w:pPr>
            <w:r w:rsidRPr="00264BCF">
              <w:t xml:space="preserve">1,008 </w:t>
            </w:r>
          </w:p>
        </w:tc>
        <w:tc>
          <w:tcPr>
            <w:tcW w:w="756" w:type="dxa"/>
            <w:shd w:val="clear" w:color="auto" w:fill="auto"/>
            <w:noWrap/>
            <w:vAlign w:val="center"/>
            <w:hideMark/>
          </w:tcPr>
          <w:p w:rsidR="00C32503" w:rsidRPr="00264BCF" w:rsidRDefault="00C32503" w:rsidP="007B0405">
            <w:pPr>
              <w:jc w:val="center"/>
            </w:pPr>
            <w:r w:rsidRPr="00264BCF">
              <w:t xml:space="preserve">1,145 </w:t>
            </w:r>
          </w:p>
        </w:tc>
        <w:tc>
          <w:tcPr>
            <w:tcW w:w="756" w:type="dxa"/>
            <w:shd w:val="clear" w:color="auto" w:fill="auto"/>
            <w:noWrap/>
            <w:vAlign w:val="center"/>
            <w:hideMark/>
          </w:tcPr>
          <w:p w:rsidR="00C32503" w:rsidRPr="00264BCF" w:rsidRDefault="00C32503" w:rsidP="007B0405">
            <w:pPr>
              <w:jc w:val="center"/>
            </w:pPr>
            <w:r w:rsidRPr="00264BCF">
              <w:t xml:space="preserve">1,166 </w:t>
            </w:r>
          </w:p>
        </w:tc>
        <w:tc>
          <w:tcPr>
            <w:tcW w:w="756" w:type="dxa"/>
            <w:shd w:val="clear" w:color="auto" w:fill="auto"/>
            <w:noWrap/>
            <w:vAlign w:val="center"/>
            <w:hideMark/>
          </w:tcPr>
          <w:p w:rsidR="00C32503" w:rsidRPr="00264BCF" w:rsidRDefault="00C32503" w:rsidP="007B0405">
            <w:pPr>
              <w:jc w:val="center"/>
            </w:pPr>
            <w:r w:rsidRPr="00264BCF">
              <w:t xml:space="preserve">1,081 </w:t>
            </w:r>
          </w:p>
        </w:tc>
        <w:tc>
          <w:tcPr>
            <w:tcW w:w="756" w:type="dxa"/>
            <w:shd w:val="clear" w:color="auto" w:fill="auto"/>
            <w:noWrap/>
            <w:vAlign w:val="center"/>
            <w:hideMark/>
          </w:tcPr>
          <w:p w:rsidR="00C32503" w:rsidRPr="00264BCF" w:rsidRDefault="00C32503" w:rsidP="007B0405">
            <w:pPr>
              <w:jc w:val="center"/>
            </w:pPr>
            <w:r w:rsidRPr="00264BCF">
              <w:t xml:space="preserve">1,127 </w:t>
            </w:r>
          </w:p>
        </w:tc>
        <w:tc>
          <w:tcPr>
            <w:tcW w:w="756" w:type="dxa"/>
            <w:shd w:val="clear" w:color="auto" w:fill="auto"/>
            <w:noWrap/>
            <w:vAlign w:val="center"/>
            <w:hideMark/>
          </w:tcPr>
          <w:p w:rsidR="00C32503" w:rsidRPr="00264BCF" w:rsidRDefault="00C32503" w:rsidP="007B0405">
            <w:pPr>
              <w:jc w:val="center"/>
            </w:pPr>
            <w:r w:rsidRPr="00264BCF">
              <w:t xml:space="preserve">1,032 </w:t>
            </w:r>
          </w:p>
        </w:tc>
        <w:tc>
          <w:tcPr>
            <w:tcW w:w="756" w:type="dxa"/>
            <w:shd w:val="clear" w:color="auto" w:fill="auto"/>
            <w:noWrap/>
            <w:vAlign w:val="center"/>
            <w:hideMark/>
          </w:tcPr>
          <w:p w:rsidR="00C32503" w:rsidRPr="00264BCF" w:rsidRDefault="00C32503" w:rsidP="007B0405">
            <w:pPr>
              <w:jc w:val="center"/>
            </w:pPr>
            <w:r w:rsidRPr="00264BCF">
              <w:t xml:space="preserve">1,020 </w:t>
            </w:r>
          </w:p>
        </w:tc>
        <w:tc>
          <w:tcPr>
            <w:tcW w:w="756" w:type="dxa"/>
            <w:shd w:val="clear" w:color="auto" w:fill="auto"/>
            <w:noWrap/>
            <w:vAlign w:val="center"/>
            <w:hideMark/>
          </w:tcPr>
          <w:p w:rsidR="00C32503" w:rsidRPr="00264BCF" w:rsidRDefault="00C32503" w:rsidP="007B0405">
            <w:pPr>
              <w:jc w:val="center"/>
            </w:pPr>
            <w:r w:rsidRPr="00264BCF">
              <w:t xml:space="preserve">1,227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"ДБ "КЗИ БАНК"</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4,105 </w:t>
            </w:r>
          </w:p>
        </w:tc>
        <w:tc>
          <w:tcPr>
            <w:tcW w:w="756" w:type="dxa"/>
            <w:shd w:val="clear" w:color="auto" w:fill="auto"/>
            <w:noWrap/>
            <w:vAlign w:val="center"/>
            <w:hideMark/>
          </w:tcPr>
          <w:p w:rsidR="00C32503" w:rsidRPr="00264BCF" w:rsidRDefault="00C32503" w:rsidP="007B0405">
            <w:pPr>
              <w:jc w:val="center"/>
            </w:pPr>
            <w:r w:rsidRPr="00264BCF">
              <w:t xml:space="preserve">1,236 </w:t>
            </w:r>
          </w:p>
        </w:tc>
        <w:tc>
          <w:tcPr>
            <w:tcW w:w="756" w:type="dxa"/>
            <w:shd w:val="clear" w:color="auto" w:fill="auto"/>
            <w:noWrap/>
            <w:vAlign w:val="center"/>
            <w:hideMark/>
          </w:tcPr>
          <w:p w:rsidR="00C32503" w:rsidRPr="00264BCF" w:rsidRDefault="00C32503" w:rsidP="007B0405">
            <w:pPr>
              <w:jc w:val="center"/>
            </w:pPr>
            <w:r w:rsidRPr="00264BCF">
              <w:t xml:space="preserve">1,104 </w:t>
            </w:r>
          </w:p>
        </w:tc>
        <w:tc>
          <w:tcPr>
            <w:tcW w:w="756" w:type="dxa"/>
            <w:shd w:val="clear" w:color="auto" w:fill="auto"/>
            <w:noWrap/>
            <w:vAlign w:val="center"/>
            <w:hideMark/>
          </w:tcPr>
          <w:p w:rsidR="00C32503" w:rsidRPr="00264BCF" w:rsidRDefault="00C32503" w:rsidP="007B0405">
            <w:pPr>
              <w:jc w:val="center"/>
            </w:pPr>
            <w:r w:rsidRPr="00264BCF">
              <w:t xml:space="preserve">1,494 </w:t>
            </w:r>
          </w:p>
        </w:tc>
        <w:tc>
          <w:tcPr>
            <w:tcW w:w="756" w:type="dxa"/>
            <w:shd w:val="clear" w:color="auto" w:fill="auto"/>
            <w:noWrap/>
            <w:vAlign w:val="center"/>
            <w:hideMark/>
          </w:tcPr>
          <w:p w:rsidR="00C32503" w:rsidRPr="00264BCF" w:rsidRDefault="00C32503" w:rsidP="007B0405">
            <w:pPr>
              <w:jc w:val="center"/>
            </w:pPr>
            <w:r w:rsidRPr="00264BCF">
              <w:t xml:space="preserve">1,432 </w:t>
            </w:r>
          </w:p>
        </w:tc>
        <w:tc>
          <w:tcPr>
            <w:tcW w:w="756" w:type="dxa"/>
            <w:shd w:val="clear" w:color="auto" w:fill="auto"/>
            <w:noWrap/>
            <w:vAlign w:val="center"/>
            <w:hideMark/>
          </w:tcPr>
          <w:p w:rsidR="00C32503" w:rsidRPr="00264BCF" w:rsidRDefault="00C32503" w:rsidP="007B0405">
            <w:pPr>
              <w:jc w:val="center"/>
            </w:pPr>
            <w:r w:rsidRPr="00264BCF">
              <w:t xml:space="preserve">1,363 </w:t>
            </w:r>
          </w:p>
        </w:tc>
        <w:tc>
          <w:tcPr>
            <w:tcW w:w="756" w:type="dxa"/>
            <w:shd w:val="clear" w:color="auto" w:fill="auto"/>
            <w:noWrap/>
            <w:vAlign w:val="center"/>
            <w:hideMark/>
          </w:tcPr>
          <w:p w:rsidR="00C32503" w:rsidRPr="00264BCF" w:rsidRDefault="00C32503" w:rsidP="007B0405">
            <w:pPr>
              <w:jc w:val="center"/>
            </w:pPr>
            <w:r w:rsidRPr="00264BCF">
              <w:t xml:space="preserve">1,118 </w:t>
            </w:r>
          </w:p>
        </w:tc>
        <w:tc>
          <w:tcPr>
            <w:tcW w:w="756" w:type="dxa"/>
            <w:shd w:val="clear" w:color="auto" w:fill="auto"/>
            <w:noWrap/>
            <w:vAlign w:val="center"/>
            <w:hideMark/>
          </w:tcPr>
          <w:p w:rsidR="00C32503" w:rsidRPr="00264BCF" w:rsidRDefault="00C32503" w:rsidP="007B0405">
            <w:pPr>
              <w:jc w:val="center"/>
            </w:pPr>
            <w:r w:rsidRPr="00264BCF">
              <w:t xml:space="preserve">1,012 </w:t>
            </w:r>
          </w:p>
        </w:tc>
        <w:tc>
          <w:tcPr>
            <w:tcW w:w="756" w:type="dxa"/>
            <w:shd w:val="clear" w:color="auto" w:fill="auto"/>
            <w:noWrap/>
            <w:vAlign w:val="center"/>
            <w:hideMark/>
          </w:tcPr>
          <w:p w:rsidR="00C32503" w:rsidRPr="00264BCF" w:rsidRDefault="00C32503" w:rsidP="007B0405">
            <w:pPr>
              <w:jc w:val="center"/>
            </w:pPr>
            <w:r w:rsidRPr="00264BCF">
              <w:t xml:space="preserve">1,010 </w:t>
            </w:r>
          </w:p>
        </w:tc>
        <w:tc>
          <w:tcPr>
            <w:tcW w:w="756" w:type="dxa"/>
            <w:shd w:val="clear" w:color="auto" w:fill="auto"/>
            <w:noWrap/>
            <w:vAlign w:val="center"/>
            <w:hideMark/>
          </w:tcPr>
          <w:p w:rsidR="00C32503" w:rsidRPr="00264BCF" w:rsidRDefault="00C32503" w:rsidP="007B0405">
            <w:pPr>
              <w:jc w:val="center"/>
            </w:pPr>
            <w:r w:rsidRPr="00264BCF">
              <w:t xml:space="preserve">1,029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"Исламский Банк "Al Hilal"</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4,508 </w:t>
            </w:r>
          </w:p>
        </w:tc>
        <w:tc>
          <w:tcPr>
            <w:tcW w:w="756" w:type="dxa"/>
            <w:shd w:val="clear" w:color="auto" w:fill="auto"/>
            <w:noWrap/>
            <w:vAlign w:val="center"/>
            <w:hideMark/>
          </w:tcPr>
          <w:p w:rsidR="00C32503" w:rsidRPr="00264BCF" w:rsidRDefault="00C32503" w:rsidP="007B0405">
            <w:pPr>
              <w:jc w:val="center"/>
            </w:pPr>
            <w:r w:rsidRPr="00264BCF">
              <w:t xml:space="preserve">1,340 </w:t>
            </w:r>
          </w:p>
        </w:tc>
        <w:tc>
          <w:tcPr>
            <w:tcW w:w="756" w:type="dxa"/>
            <w:shd w:val="clear" w:color="auto" w:fill="auto"/>
            <w:noWrap/>
            <w:vAlign w:val="center"/>
            <w:hideMark/>
          </w:tcPr>
          <w:p w:rsidR="00C32503" w:rsidRPr="00264BCF" w:rsidRDefault="00C32503" w:rsidP="007B0405">
            <w:pPr>
              <w:jc w:val="center"/>
            </w:pPr>
            <w:r w:rsidRPr="00264BCF">
              <w:t xml:space="preserve">1,246 </w:t>
            </w:r>
          </w:p>
        </w:tc>
        <w:tc>
          <w:tcPr>
            <w:tcW w:w="756" w:type="dxa"/>
            <w:shd w:val="clear" w:color="auto" w:fill="auto"/>
            <w:noWrap/>
            <w:vAlign w:val="center"/>
            <w:hideMark/>
          </w:tcPr>
          <w:p w:rsidR="00C32503" w:rsidRPr="00264BCF" w:rsidRDefault="00C32503" w:rsidP="007B0405">
            <w:pPr>
              <w:jc w:val="center"/>
            </w:pPr>
            <w:r w:rsidRPr="00264BCF">
              <w:t xml:space="preserve">1,074 </w:t>
            </w:r>
          </w:p>
        </w:tc>
        <w:tc>
          <w:tcPr>
            <w:tcW w:w="756" w:type="dxa"/>
            <w:shd w:val="clear" w:color="auto" w:fill="auto"/>
            <w:noWrap/>
            <w:vAlign w:val="center"/>
            <w:hideMark/>
          </w:tcPr>
          <w:p w:rsidR="00C32503" w:rsidRPr="00264BCF" w:rsidRDefault="00C32503" w:rsidP="007B0405">
            <w:pPr>
              <w:jc w:val="center"/>
            </w:pPr>
            <w:r w:rsidRPr="00264BCF">
              <w:t xml:space="preserve">1,314 </w:t>
            </w:r>
          </w:p>
        </w:tc>
        <w:tc>
          <w:tcPr>
            <w:tcW w:w="756" w:type="dxa"/>
            <w:shd w:val="clear" w:color="auto" w:fill="auto"/>
            <w:noWrap/>
            <w:vAlign w:val="center"/>
            <w:hideMark/>
          </w:tcPr>
          <w:p w:rsidR="00C32503" w:rsidRPr="00264BCF" w:rsidRDefault="00C32503" w:rsidP="007B0405">
            <w:pPr>
              <w:jc w:val="center"/>
            </w:pPr>
            <w:r w:rsidRPr="00264BCF">
              <w:t xml:space="preserve">1,019 </w:t>
            </w:r>
          </w:p>
        </w:tc>
        <w:tc>
          <w:tcPr>
            <w:tcW w:w="756" w:type="dxa"/>
            <w:shd w:val="clear" w:color="auto" w:fill="auto"/>
            <w:noWrap/>
            <w:vAlign w:val="center"/>
            <w:hideMark/>
          </w:tcPr>
          <w:p w:rsidR="00C32503" w:rsidRPr="00264BCF" w:rsidRDefault="00C32503" w:rsidP="007B0405">
            <w:pPr>
              <w:jc w:val="center"/>
            </w:pPr>
            <w:r w:rsidRPr="00264BCF">
              <w:t xml:space="preserve">1,132 </w:t>
            </w:r>
          </w:p>
        </w:tc>
        <w:tc>
          <w:tcPr>
            <w:tcW w:w="756" w:type="dxa"/>
            <w:shd w:val="clear" w:color="auto" w:fill="auto"/>
            <w:noWrap/>
            <w:vAlign w:val="center"/>
            <w:hideMark/>
          </w:tcPr>
          <w:p w:rsidR="00C32503" w:rsidRPr="00264BCF" w:rsidRDefault="00C32503" w:rsidP="007B0405">
            <w:pPr>
              <w:jc w:val="center"/>
            </w:pPr>
            <w:r w:rsidRPr="00264BCF">
              <w:t xml:space="preserve">1,092 </w:t>
            </w:r>
          </w:p>
        </w:tc>
        <w:tc>
          <w:tcPr>
            <w:tcW w:w="756" w:type="dxa"/>
            <w:shd w:val="clear" w:color="auto" w:fill="auto"/>
            <w:noWrap/>
            <w:vAlign w:val="center"/>
            <w:hideMark/>
          </w:tcPr>
          <w:p w:rsidR="00C32503" w:rsidRPr="00264BCF" w:rsidRDefault="00C32503" w:rsidP="007B0405">
            <w:pPr>
              <w:jc w:val="center"/>
            </w:pPr>
            <w:r w:rsidRPr="00264BCF">
              <w:t xml:space="preserve">1,160 </w:t>
            </w:r>
          </w:p>
        </w:tc>
        <w:tc>
          <w:tcPr>
            <w:tcW w:w="756" w:type="dxa"/>
            <w:shd w:val="clear" w:color="auto" w:fill="auto"/>
            <w:noWrap/>
            <w:vAlign w:val="center"/>
            <w:hideMark/>
          </w:tcPr>
          <w:p w:rsidR="00C32503" w:rsidRPr="00264BCF" w:rsidRDefault="00C32503" w:rsidP="007B0405">
            <w:pPr>
              <w:jc w:val="center"/>
            </w:pPr>
            <w:r w:rsidRPr="00264BCF">
              <w:t xml:space="preserve">1,140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"Шинхан Банк Казахстан"</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3,957 </w:t>
            </w:r>
          </w:p>
        </w:tc>
        <w:tc>
          <w:tcPr>
            <w:tcW w:w="756" w:type="dxa"/>
            <w:shd w:val="clear" w:color="auto" w:fill="auto"/>
            <w:noWrap/>
            <w:vAlign w:val="center"/>
            <w:hideMark/>
          </w:tcPr>
          <w:p w:rsidR="00C32503" w:rsidRPr="00264BCF" w:rsidRDefault="00C32503" w:rsidP="007B0405">
            <w:pPr>
              <w:jc w:val="center"/>
            </w:pPr>
            <w:r w:rsidRPr="00264BCF">
              <w:t xml:space="preserve">1,345 </w:t>
            </w:r>
          </w:p>
        </w:tc>
        <w:tc>
          <w:tcPr>
            <w:tcW w:w="756" w:type="dxa"/>
            <w:shd w:val="clear" w:color="auto" w:fill="auto"/>
            <w:noWrap/>
            <w:vAlign w:val="center"/>
            <w:hideMark/>
          </w:tcPr>
          <w:p w:rsidR="00C32503" w:rsidRPr="00264BCF" w:rsidRDefault="00C32503" w:rsidP="007B0405">
            <w:pPr>
              <w:jc w:val="center"/>
            </w:pPr>
            <w:r w:rsidRPr="00264BCF">
              <w:t xml:space="preserve">1,428 </w:t>
            </w:r>
          </w:p>
        </w:tc>
        <w:tc>
          <w:tcPr>
            <w:tcW w:w="756" w:type="dxa"/>
            <w:shd w:val="clear" w:color="auto" w:fill="auto"/>
            <w:noWrap/>
            <w:vAlign w:val="center"/>
            <w:hideMark/>
          </w:tcPr>
          <w:p w:rsidR="00C32503" w:rsidRPr="00264BCF" w:rsidRDefault="00C32503" w:rsidP="007B0405">
            <w:pPr>
              <w:jc w:val="center"/>
            </w:pPr>
            <w:r w:rsidRPr="00264BCF">
              <w:t xml:space="preserve">1,430 </w:t>
            </w:r>
          </w:p>
        </w:tc>
        <w:tc>
          <w:tcPr>
            <w:tcW w:w="756" w:type="dxa"/>
            <w:shd w:val="clear" w:color="auto" w:fill="auto"/>
            <w:noWrap/>
            <w:vAlign w:val="center"/>
            <w:hideMark/>
          </w:tcPr>
          <w:p w:rsidR="00C32503" w:rsidRPr="00264BCF" w:rsidRDefault="00C32503" w:rsidP="007B0405">
            <w:pPr>
              <w:jc w:val="center"/>
            </w:pPr>
            <w:r w:rsidRPr="00264BCF">
              <w:t xml:space="preserve">1,356 </w:t>
            </w:r>
          </w:p>
        </w:tc>
        <w:tc>
          <w:tcPr>
            <w:tcW w:w="756" w:type="dxa"/>
            <w:shd w:val="clear" w:color="auto" w:fill="auto"/>
            <w:noWrap/>
            <w:vAlign w:val="center"/>
            <w:hideMark/>
          </w:tcPr>
          <w:p w:rsidR="00C32503" w:rsidRPr="00264BCF" w:rsidRDefault="00C32503" w:rsidP="007B0405">
            <w:pPr>
              <w:jc w:val="center"/>
            </w:pPr>
            <w:r w:rsidRPr="00264BCF">
              <w:t xml:space="preserve">1,184 </w:t>
            </w:r>
          </w:p>
        </w:tc>
        <w:tc>
          <w:tcPr>
            <w:tcW w:w="756" w:type="dxa"/>
            <w:shd w:val="clear" w:color="auto" w:fill="auto"/>
            <w:noWrap/>
            <w:vAlign w:val="center"/>
            <w:hideMark/>
          </w:tcPr>
          <w:p w:rsidR="00C32503" w:rsidRPr="00264BCF" w:rsidRDefault="00C32503" w:rsidP="007B0405">
            <w:pPr>
              <w:jc w:val="center"/>
            </w:pPr>
            <w:r w:rsidRPr="00264BCF">
              <w:t xml:space="preserve">1,147 </w:t>
            </w:r>
          </w:p>
        </w:tc>
        <w:tc>
          <w:tcPr>
            <w:tcW w:w="756" w:type="dxa"/>
            <w:shd w:val="clear" w:color="auto" w:fill="auto"/>
            <w:noWrap/>
            <w:vAlign w:val="center"/>
            <w:hideMark/>
          </w:tcPr>
          <w:p w:rsidR="00C32503" w:rsidRPr="00264BCF" w:rsidRDefault="00C32503" w:rsidP="007B0405">
            <w:pPr>
              <w:jc w:val="center"/>
            </w:pPr>
            <w:r w:rsidRPr="00264BCF">
              <w:t xml:space="preserve">1,215 </w:t>
            </w:r>
          </w:p>
        </w:tc>
        <w:tc>
          <w:tcPr>
            <w:tcW w:w="756" w:type="dxa"/>
            <w:shd w:val="clear" w:color="auto" w:fill="auto"/>
            <w:noWrap/>
            <w:vAlign w:val="center"/>
            <w:hideMark/>
          </w:tcPr>
          <w:p w:rsidR="00C32503" w:rsidRPr="00264BCF" w:rsidRDefault="00C32503" w:rsidP="007B0405">
            <w:pPr>
              <w:jc w:val="center"/>
            </w:pPr>
            <w:r w:rsidRPr="00264BCF">
              <w:t xml:space="preserve">1,130 </w:t>
            </w:r>
          </w:p>
        </w:tc>
        <w:tc>
          <w:tcPr>
            <w:tcW w:w="756" w:type="dxa"/>
            <w:shd w:val="clear" w:color="auto" w:fill="auto"/>
            <w:noWrap/>
            <w:vAlign w:val="center"/>
            <w:hideMark/>
          </w:tcPr>
          <w:p w:rsidR="00C32503" w:rsidRPr="00264BCF" w:rsidRDefault="00C32503" w:rsidP="007B0405">
            <w:pPr>
              <w:jc w:val="center"/>
            </w:pPr>
            <w:r w:rsidRPr="00264BCF">
              <w:t xml:space="preserve">1,165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hideMark/>
          </w:tcPr>
          <w:p w:rsidR="00C32503" w:rsidRPr="00264BCF" w:rsidRDefault="00C32503" w:rsidP="007B0405">
            <w:pPr>
              <w:rPr>
                <w:color w:val="000000"/>
              </w:rPr>
            </w:pPr>
            <w:r w:rsidRPr="00264BCF">
              <w:rPr>
                <w:color w:val="000000"/>
              </w:rPr>
              <w:t>АО "ИБ "Заман-Банк"</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696" w:type="dxa"/>
            <w:shd w:val="clear" w:color="auto" w:fill="auto"/>
            <w:noWrap/>
            <w:vAlign w:val="center"/>
            <w:hideMark/>
          </w:tcPr>
          <w:p w:rsidR="00C32503" w:rsidRPr="00264BCF" w:rsidRDefault="00C32503" w:rsidP="007B0405">
            <w:pPr>
              <w:jc w:val="center"/>
            </w:pPr>
            <w:r w:rsidRPr="00264BCF">
              <w:t> </w:t>
            </w:r>
          </w:p>
        </w:tc>
        <w:tc>
          <w:tcPr>
            <w:tcW w:w="850" w:type="dxa"/>
            <w:shd w:val="clear" w:color="auto" w:fill="auto"/>
            <w:noWrap/>
            <w:vAlign w:val="center"/>
            <w:hideMark/>
          </w:tcPr>
          <w:p w:rsidR="00C32503" w:rsidRPr="00264BCF" w:rsidRDefault="00C32503" w:rsidP="007B0405">
            <w:pPr>
              <w:jc w:val="center"/>
            </w:pPr>
            <w:r w:rsidRPr="00264BCF">
              <w:t xml:space="preserve">4,931 </w:t>
            </w:r>
          </w:p>
        </w:tc>
        <w:tc>
          <w:tcPr>
            <w:tcW w:w="756" w:type="dxa"/>
            <w:shd w:val="clear" w:color="auto" w:fill="auto"/>
            <w:noWrap/>
            <w:vAlign w:val="center"/>
            <w:hideMark/>
          </w:tcPr>
          <w:p w:rsidR="00C32503" w:rsidRPr="00264BCF" w:rsidRDefault="00C32503" w:rsidP="007B0405">
            <w:pPr>
              <w:jc w:val="center"/>
            </w:pPr>
            <w:r w:rsidRPr="00264BCF">
              <w:t xml:space="preserve">1,336 </w:t>
            </w:r>
          </w:p>
        </w:tc>
        <w:tc>
          <w:tcPr>
            <w:tcW w:w="756" w:type="dxa"/>
            <w:shd w:val="clear" w:color="auto" w:fill="auto"/>
            <w:noWrap/>
            <w:vAlign w:val="center"/>
            <w:hideMark/>
          </w:tcPr>
          <w:p w:rsidR="00C32503" w:rsidRPr="00264BCF" w:rsidRDefault="00C32503" w:rsidP="007B0405">
            <w:pPr>
              <w:jc w:val="center"/>
            </w:pPr>
            <w:r w:rsidRPr="00264BCF">
              <w:t xml:space="preserve">1,145 </w:t>
            </w:r>
          </w:p>
        </w:tc>
        <w:tc>
          <w:tcPr>
            <w:tcW w:w="756" w:type="dxa"/>
            <w:shd w:val="clear" w:color="auto" w:fill="auto"/>
            <w:noWrap/>
            <w:vAlign w:val="center"/>
            <w:hideMark/>
          </w:tcPr>
          <w:p w:rsidR="00C32503" w:rsidRPr="00264BCF" w:rsidRDefault="00C32503" w:rsidP="007B0405">
            <w:pPr>
              <w:jc w:val="center"/>
            </w:pPr>
            <w:r w:rsidRPr="00264BCF">
              <w:t xml:space="preserve">1,259 </w:t>
            </w:r>
          </w:p>
        </w:tc>
        <w:tc>
          <w:tcPr>
            <w:tcW w:w="756" w:type="dxa"/>
            <w:shd w:val="clear" w:color="auto" w:fill="auto"/>
            <w:noWrap/>
            <w:vAlign w:val="center"/>
            <w:hideMark/>
          </w:tcPr>
          <w:p w:rsidR="00C32503" w:rsidRPr="00264BCF" w:rsidRDefault="00C32503" w:rsidP="007B0405">
            <w:pPr>
              <w:jc w:val="center"/>
            </w:pPr>
            <w:r w:rsidRPr="00264BCF">
              <w:t xml:space="preserve">1,260 </w:t>
            </w:r>
          </w:p>
        </w:tc>
        <w:tc>
          <w:tcPr>
            <w:tcW w:w="756" w:type="dxa"/>
            <w:shd w:val="clear" w:color="auto" w:fill="auto"/>
            <w:noWrap/>
            <w:vAlign w:val="center"/>
            <w:hideMark/>
          </w:tcPr>
          <w:p w:rsidR="00C32503" w:rsidRPr="00264BCF" w:rsidRDefault="00C32503" w:rsidP="007B0405">
            <w:pPr>
              <w:jc w:val="center"/>
            </w:pPr>
            <w:r w:rsidRPr="00264BCF">
              <w:t xml:space="preserve">1,285 </w:t>
            </w:r>
          </w:p>
        </w:tc>
        <w:tc>
          <w:tcPr>
            <w:tcW w:w="756" w:type="dxa"/>
            <w:shd w:val="clear" w:color="auto" w:fill="auto"/>
            <w:noWrap/>
            <w:vAlign w:val="center"/>
            <w:hideMark/>
          </w:tcPr>
          <w:p w:rsidR="00C32503" w:rsidRPr="00264BCF" w:rsidRDefault="00C32503" w:rsidP="007B0405">
            <w:pPr>
              <w:jc w:val="center"/>
            </w:pPr>
            <w:r w:rsidRPr="00264BCF">
              <w:t xml:space="preserve">1,345 </w:t>
            </w:r>
          </w:p>
        </w:tc>
        <w:tc>
          <w:tcPr>
            <w:tcW w:w="756" w:type="dxa"/>
            <w:shd w:val="clear" w:color="auto" w:fill="auto"/>
            <w:noWrap/>
            <w:vAlign w:val="center"/>
            <w:hideMark/>
          </w:tcPr>
          <w:p w:rsidR="00C32503" w:rsidRPr="00264BCF" w:rsidRDefault="00C32503" w:rsidP="007B0405">
            <w:pPr>
              <w:jc w:val="center"/>
            </w:pPr>
            <w:r w:rsidRPr="00264BCF">
              <w:t xml:space="preserve">1,305 </w:t>
            </w:r>
          </w:p>
        </w:tc>
        <w:tc>
          <w:tcPr>
            <w:tcW w:w="756" w:type="dxa"/>
            <w:shd w:val="clear" w:color="auto" w:fill="auto"/>
            <w:noWrap/>
            <w:vAlign w:val="center"/>
            <w:hideMark/>
          </w:tcPr>
          <w:p w:rsidR="00C32503" w:rsidRPr="00264BCF" w:rsidRDefault="00C32503" w:rsidP="007B0405">
            <w:pPr>
              <w:jc w:val="center"/>
            </w:pPr>
            <w:r w:rsidRPr="00264BCF">
              <w:t xml:space="preserve">1,260 </w:t>
            </w:r>
          </w:p>
        </w:tc>
        <w:tc>
          <w:tcPr>
            <w:tcW w:w="756" w:type="dxa"/>
            <w:shd w:val="clear" w:color="auto" w:fill="auto"/>
            <w:noWrap/>
            <w:vAlign w:val="center"/>
            <w:hideMark/>
          </w:tcPr>
          <w:p w:rsidR="00C32503" w:rsidRPr="00264BCF" w:rsidRDefault="00C32503" w:rsidP="007B0405">
            <w:pPr>
              <w:jc w:val="center"/>
            </w:pPr>
            <w:r w:rsidRPr="00264BCF">
              <w:t xml:space="preserve">1,263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r w:rsidR="00C32503" w:rsidRPr="00264BCF" w:rsidTr="00C6634F">
        <w:trPr>
          <w:trHeight w:val="315"/>
          <w:jc w:val="center"/>
        </w:trPr>
        <w:tc>
          <w:tcPr>
            <w:tcW w:w="3017" w:type="dxa"/>
            <w:shd w:val="clear" w:color="FFFFFF" w:fill="FFFFFF"/>
            <w:vAlign w:val="center"/>
          </w:tcPr>
          <w:p w:rsidR="00C32503" w:rsidRPr="00C6634F" w:rsidRDefault="00264BCF" w:rsidP="00C32503">
            <w:pPr>
              <w:jc w:val="right"/>
              <w:rPr>
                <w:bCs/>
                <w:i/>
                <w:color w:val="000000"/>
              </w:rPr>
            </w:pPr>
            <w:r w:rsidRPr="00C6634F">
              <w:rPr>
                <w:bCs/>
                <w:i/>
                <w:color w:val="000000"/>
              </w:rPr>
              <w:t>Итого</w:t>
            </w:r>
          </w:p>
        </w:tc>
        <w:tc>
          <w:tcPr>
            <w:tcW w:w="69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9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696" w:type="dxa"/>
            <w:shd w:val="clear" w:color="auto" w:fill="auto"/>
            <w:noWrap/>
            <w:vAlign w:val="center"/>
            <w:hideMark/>
          </w:tcPr>
          <w:p w:rsidR="00C32503" w:rsidRPr="00264BCF" w:rsidRDefault="00C32503" w:rsidP="007B0405">
            <w:pPr>
              <w:jc w:val="center"/>
              <w:rPr>
                <w:color w:val="000000"/>
              </w:rPr>
            </w:pPr>
            <w:r w:rsidRPr="00264BCF">
              <w:rPr>
                <w:color w:val="000000"/>
              </w:rPr>
              <w:t> </w:t>
            </w:r>
          </w:p>
        </w:tc>
        <w:tc>
          <w:tcPr>
            <w:tcW w:w="850"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1,662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1,038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1,042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1,076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1,086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1,058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1,044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1,042 </w:t>
            </w:r>
          </w:p>
        </w:tc>
        <w:tc>
          <w:tcPr>
            <w:tcW w:w="756" w:type="dxa"/>
            <w:shd w:val="clear" w:color="auto" w:fill="auto"/>
            <w:noWrap/>
            <w:vAlign w:val="bottom"/>
            <w:hideMark/>
          </w:tcPr>
          <w:p w:rsidR="00C32503" w:rsidRPr="00264BCF" w:rsidRDefault="00C32503" w:rsidP="007B0405">
            <w:pPr>
              <w:jc w:val="center"/>
              <w:rPr>
                <w:bCs/>
                <w:color w:val="000000"/>
              </w:rPr>
            </w:pPr>
            <w:r w:rsidRPr="00264BCF">
              <w:rPr>
                <w:bCs/>
                <w:color w:val="000000"/>
              </w:rPr>
              <w:t xml:space="preserve">1,054 </w:t>
            </w:r>
          </w:p>
        </w:tc>
        <w:tc>
          <w:tcPr>
            <w:tcW w:w="756" w:type="dxa"/>
            <w:shd w:val="clear" w:color="auto" w:fill="auto"/>
            <w:noWrap/>
            <w:vAlign w:val="center"/>
            <w:hideMark/>
          </w:tcPr>
          <w:p w:rsidR="00C32503" w:rsidRPr="00264BCF" w:rsidRDefault="00C32503" w:rsidP="007B0405">
            <w:pPr>
              <w:jc w:val="center"/>
              <w:rPr>
                <w:bCs/>
                <w:color w:val="000000"/>
              </w:rPr>
            </w:pPr>
            <w:r w:rsidRPr="00264BCF">
              <w:rPr>
                <w:bCs/>
                <w:color w:val="000000"/>
              </w:rPr>
              <w:t xml:space="preserve">1,116 </w:t>
            </w:r>
          </w:p>
        </w:tc>
        <w:tc>
          <w:tcPr>
            <w:tcW w:w="1689" w:type="dxa"/>
            <w:shd w:val="clear" w:color="auto" w:fill="auto"/>
            <w:noWrap/>
            <w:vAlign w:val="center"/>
            <w:hideMark/>
          </w:tcPr>
          <w:p w:rsidR="00C32503" w:rsidRPr="00264BCF" w:rsidRDefault="00C32503" w:rsidP="007B0405">
            <w:pPr>
              <w:jc w:val="center"/>
              <w:rPr>
                <w:color w:val="000000"/>
              </w:rPr>
            </w:pPr>
            <w:r w:rsidRPr="00264BCF">
              <w:rPr>
                <w:color w:val="000000"/>
              </w:rPr>
              <w:t>да</w:t>
            </w:r>
          </w:p>
        </w:tc>
      </w:tr>
    </w:tbl>
    <w:p w:rsidR="00D048F6" w:rsidRDefault="00D048F6" w:rsidP="00D048F6">
      <w:pPr>
        <w:tabs>
          <w:tab w:val="left" w:pos="993"/>
        </w:tabs>
        <w:ind w:firstLine="567"/>
        <w:jc w:val="both"/>
        <w:rPr>
          <w:sz w:val="28"/>
          <w:szCs w:val="28"/>
        </w:rPr>
      </w:pPr>
    </w:p>
    <w:p w:rsidR="00D048F6" w:rsidRPr="00634F2F" w:rsidRDefault="00D048F6" w:rsidP="00D048F6">
      <w:pPr>
        <w:tabs>
          <w:tab w:val="left" w:pos="993"/>
        </w:tabs>
        <w:ind w:firstLine="567"/>
        <w:jc w:val="both"/>
        <w:rPr>
          <w:sz w:val="28"/>
          <w:szCs w:val="28"/>
        </w:rPr>
      </w:pPr>
    </w:p>
    <w:p w:rsidR="00D048F6" w:rsidRDefault="00D048F6" w:rsidP="00D048F6"/>
    <w:p w:rsidR="00D048F6" w:rsidRDefault="00D048F6" w:rsidP="00D048F6">
      <w:pPr>
        <w:jc w:val="both"/>
        <w:rPr>
          <w:sz w:val="28"/>
          <w:szCs w:val="28"/>
        </w:rPr>
      </w:pPr>
    </w:p>
    <w:p w:rsidR="00D048F6" w:rsidRPr="00634F2F" w:rsidRDefault="00D048F6" w:rsidP="00D048F6">
      <w:pPr>
        <w:tabs>
          <w:tab w:val="left" w:pos="993"/>
        </w:tabs>
        <w:ind w:firstLine="567"/>
        <w:jc w:val="both"/>
        <w:rPr>
          <w:sz w:val="28"/>
          <w:szCs w:val="28"/>
        </w:rPr>
      </w:pPr>
    </w:p>
    <w:p w:rsidR="00D048F6" w:rsidRDefault="00D048F6" w:rsidP="00717CEB">
      <w:pPr>
        <w:tabs>
          <w:tab w:val="left" w:pos="993"/>
        </w:tabs>
        <w:ind w:firstLine="567"/>
        <w:jc w:val="both"/>
        <w:rPr>
          <w:sz w:val="28"/>
          <w:szCs w:val="28"/>
        </w:rPr>
      </w:pPr>
    </w:p>
    <w:p w:rsidR="00D048F6" w:rsidRDefault="00D048F6" w:rsidP="00717CEB">
      <w:pPr>
        <w:tabs>
          <w:tab w:val="left" w:pos="993"/>
        </w:tabs>
        <w:ind w:firstLine="567"/>
        <w:jc w:val="both"/>
        <w:rPr>
          <w:sz w:val="28"/>
          <w:szCs w:val="28"/>
        </w:rPr>
      </w:pPr>
    </w:p>
    <w:p w:rsidR="00D048F6" w:rsidRDefault="00D048F6" w:rsidP="00717CEB">
      <w:pPr>
        <w:tabs>
          <w:tab w:val="left" w:pos="993"/>
        </w:tabs>
        <w:ind w:firstLine="567"/>
        <w:jc w:val="both"/>
        <w:rPr>
          <w:sz w:val="28"/>
          <w:szCs w:val="28"/>
        </w:rPr>
      </w:pPr>
    </w:p>
    <w:p w:rsidR="00D048F6" w:rsidRDefault="00D048F6" w:rsidP="00717CEB">
      <w:pPr>
        <w:tabs>
          <w:tab w:val="left" w:pos="993"/>
        </w:tabs>
        <w:ind w:firstLine="567"/>
        <w:jc w:val="both"/>
        <w:rPr>
          <w:sz w:val="28"/>
          <w:szCs w:val="28"/>
        </w:rPr>
      </w:pPr>
    </w:p>
    <w:p w:rsidR="00D048F6" w:rsidRDefault="00D048F6" w:rsidP="00717CEB">
      <w:pPr>
        <w:tabs>
          <w:tab w:val="left" w:pos="993"/>
        </w:tabs>
        <w:ind w:firstLine="567"/>
        <w:jc w:val="both"/>
        <w:rPr>
          <w:sz w:val="28"/>
          <w:szCs w:val="28"/>
        </w:rPr>
      </w:pPr>
    </w:p>
    <w:p w:rsidR="00D048F6" w:rsidRPr="00717CEB" w:rsidRDefault="00D048F6" w:rsidP="00717CEB">
      <w:pPr>
        <w:tabs>
          <w:tab w:val="left" w:pos="993"/>
        </w:tabs>
        <w:ind w:firstLine="567"/>
        <w:jc w:val="both"/>
        <w:rPr>
          <w:sz w:val="28"/>
          <w:szCs w:val="28"/>
        </w:rPr>
      </w:pPr>
    </w:p>
    <w:sectPr w:rsidR="00D048F6" w:rsidRPr="00717CEB" w:rsidSect="00CA039C">
      <w:footerReference w:type="even" r:id="rId121"/>
      <w:footerReference w:type="default" r:id="rId122"/>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2AF" w:rsidRDefault="008002AF" w:rsidP="00C647A2">
      <w:r>
        <w:separator/>
      </w:r>
    </w:p>
  </w:endnote>
  <w:endnote w:type="continuationSeparator" w:id="0">
    <w:p w:rsidR="008002AF" w:rsidRDefault="008002AF" w:rsidP="00C64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
    <w:altName w:val="Yu Gothic"/>
    <w:charset w:val="80"/>
    <w:family w:val="auto"/>
    <w:pitch w:val="default"/>
    <w:sig w:usb0="00002A87" w:usb1="08070000" w:usb2="00000010" w:usb3="00000000" w:csb0="0002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465009074"/>
      <w:docPartObj>
        <w:docPartGallery w:val="Page Numbers (Bottom of Page)"/>
        <w:docPartUnique/>
      </w:docPartObj>
    </w:sdtPr>
    <w:sdtEndPr>
      <w:rPr>
        <w:rStyle w:val="a7"/>
      </w:rPr>
    </w:sdtEndPr>
    <w:sdtContent>
      <w:p w:rsidR="001A393D" w:rsidRDefault="001A393D" w:rsidP="00DC6E50">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101</w:t>
        </w:r>
        <w:r>
          <w:rPr>
            <w:rStyle w:val="a7"/>
          </w:rPr>
          <w:fldChar w:fldCharType="end"/>
        </w:r>
      </w:p>
    </w:sdtContent>
  </w:sdt>
  <w:p w:rsidR="001A393D" w:rsidRDefault="001A393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494026"/>
      <w:docPartObj>
        <w:docPartGallery w:val="Page Numbers (Bottom of Page)"/>
        <w:docPartUnique/>
      </w:docPartObj>
    </w:sdtPr>
    <w:sdtEndPr/>
    <w:sdtContent>
      <w:p w:rsidR="001A393D" w:rsidRPr="00DB0206" w:rsidRDefault="001A393D" w:rsidP="00DB0206">
        <w:pPr>
          <w:pStyle w:val="a5"/>
          <w:jc w:val="center"/>
        </w:pPr>
        <w:r>
          <w:fldChar w:fldCharType="begin"/>
        </w:r>
        <w:r>
          <w:instrText>PAGE   \* MERGEFORMAT</w:instrText>
        </w:r>
        <w:r>
          <w:fldChar w:fldCharType="separate"/>
        </w:r>
        <w:r w:rsidR="00673CC0">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43672487"/>
      <w:docPartObj>
        <w:docPartGallery w:val="Page Numbers (Bottom of Page)"/>
        <w:docPartUnique/>
      </w:docPartObj>
    </w:sdtPr>
    <w:sdtEndPr>
      <w:rPr>
        <w:rStyle w:val="a7"/>
      </w:rPr>
    </w:sdtEndPr>
    <w:sdtContent>
      <w:p w:rsidR="001A393D" w:rsidRDefault="001A393D" w:rsidP="00DC6E50">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101</w:t>
        </w:r>
        <w:r>
          <w:rPr>
            <w:rStyle w:val="a7"/>
          </w:rPr>
          <w:fldChar w:fldCharType="end"/>
        </w:r>
      </w:p>
    </w:sdtContent>
  </w:sdt>
  <w:p w:rsidR="001A393D" w:rsidRDefault="001A393D">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575806088"/>
      <w:docPartObj>
        <w:docPartGallery w:val="Page Numbers (Bottom of Page)"/>
        <w:docPartUnique/>
      </w:docPartObj>
    </w:sdtPr>
    <w:sdtEndPr>
      <w:rPr>
        <w:rStyle w:val="a7"/>
      </w:rPr>
    </w:sdtEndPr>
    <w:sdtContent>
      <w:p w:rsidR="001A393D" w:rsidRDefault="001A393D" w:rsidP="00DC6E50">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673CC0">
          <w:rPr>
            <w:rStyle w:val="a7"/>
            <w:noProof/>
          </w:rPr>
          <w:t>150</w:t>
        </w:r>
        <w:r>
          <w:rPr>
            <w:rStyle w:val="a7"/>
          </w:rPr>
          <w:fldChar w:fldCharType="end"/>
        </w:r>
      </w:p>
    </w:sdtContent>
  </w:sdt>
  <w:p w:rsidR="001A393D" w:rsidRDefault="001A39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2AF" w:rsidRDefault="008002AF" w:rsidP="00C647A2">
      <w:r>
        <w:separator/>
      </w:r>
    </w:p>
  </w:footnote>
  <w:footnote w:type="continuationSeparator" w:id="0">
    <w:p w:rsidR="008002AF" w:rsidRDefault="008002AF" w:rsidP="00C647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010"/>
    <w:multiLevelType w:val="hybridMultilevel"/>
    <w:tmpl w:val="5FB2CEB6"/>
    <w:lvl w:ilvl="0" w:tplc="DA047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C373C4"/>
    <w:multiLevelType w:val="hybridMultilevel"/>
    <w:tmpl w:val="AF8AD2F4"/>
    <w:lvl w:ilvl="0" w:tplc="AAA620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2A4B6D"/>
    <w:multiLevelType w:val="hybridMultilevel"/>
    <w:tmpl w:val="946C969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955607"/>
    <w:multiLevelType w:val="hybridMultilevel"/>
    <w:tmpl w:val="F24E2DCE"/>
    <w:lvl w:ilvl="0" w:tplc="90047DA4">
      <w:start w:val="1"/>
      <w:numFmt w:val="decimal"/>
      <w:lvlText w:val="%1"/>
      <w:lvlJc w:val="left"/>
      <w:pPr>
        <w:ind w:left="928" w:hanging="360"/>
      </w:pPr>
      <w:rPr>
        <w:rFonts w:ascii="Times New Roman" w:hAnsi="Times New Roman" w:hint="default"/>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C206E0"/>
    <w:multiLevelType w:val="hybridMultilevel"/>
    <w:tmpl w:val="A9EAE792"/>
    <w:lvl w:ilvl="0" w:tplc="DA0478F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FA20E7"/>
    <w:multiLevelType w:val="hybridMultilevel"/>
    <w:tmpl w:val="F646949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24048F9"/>
    <w:multiLevelType w:val="hybridMultilevel"/>
    <w:tmpl w:val="4C76CB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5121464"/>
    <w:multiLevelType w:val="hybridMultilevel"/>
    <w:tmpl w:val="D084CD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21730D"/>
    <w:multiLevelType w:val="hybridMultilevel"/>
    <w:tmpl w:val="8A7C531C"/>
    <w:lvl w:ilvl="0" w:tplc="DA0478F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BF2034"/>
    <w:multiLevelType w:val="hybridMultilevel"/>
    <w:tmpl w:val="2A5C8310"/>
    <w:lvl w:ilvl="0" w:tplc="DA047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2E6407"/>
    <w:multiLevelType w:val="hybridMultilevel"/>
    <w:tmpl w:val="5BDA422A"/>
    <w:lvl w:ilvl="0" w:tplc="5D3676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7B4867"/>
    <w:multiLevelType w:val="hybridMultilevel"/>
    <w:tmpl w:val="30D4A00C"/>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7A77229"/>
    <w:multiLevelType w:val="hybridMultilevel"/>
    <w:tmpl w:val="C254CA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7FB7C5B"/>
    <w:multiLevelType w:val="hybridMultilevel"/>
    <w:tmpl w:val="1952C03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E4849E4"/>
    <w:multiLevelType w:val="hybridMultilevel"/>
    <w:tmpl w:val="988229C6"/>
    <w:lvl w:ilvl="0" w:tplc="9656FD32">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2E7464BA"/>
    <w:multiLevelType w:val="hybridMultilevel"/>
    <w:tmpl w:val="15BC2E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0E0371D"/>
    <w:multiLevelType w:val="hybridMultilevel"/>
    <w:tmpl w:val="578E6034"/>
    <w:lvl w:ilvl="0" w:tplc="0E5093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6133092"/>
    <w:multiLevelType w:val="hybridMultilevel"/>
    <w:tmpl w:val="8F008E48"/>
    <w:lvl w:ilvl="0" w:tplc="602E42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8C110D2"/>
    <w:multiLevelType w:val="hybridMultilevel"/>
    <w:tmpl w:val="073E234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675D8C"/>
    <w:multiLevelType w:val="hybridMultilevel"/>
    <w:tmpl w:val="4FA8708C"/>
    <w:lvl w:ilvl="0" w:tplc="0C9889B0">
      <w:start w:val="1"/>
      <w:numFmt w:val="bullet"/>
      <w:lvlText w:val=""/>
      <w:lvlJc w:val="left"/>
      <w:pPr>
        <w:ind w:left="1429" w:hanging="360"/>
      </w:pPr>
      <w:rPr>
        <w:rFonts w:ascii="Symbol" w:hAnsi="Symbol" w:hint="default"/>
      </w:rPr>
    </w:lvl>
    <w:lvl w:ilvl="1" w:tplc="9C5E6CDC">
      <w:numFmt w:val="bullet"/>
      <w:lvlText w:val="-"/>
      <w:lvlJc w:val="left"/>
      <w:pPr>
        <w:ind w:left="2149" w:hanging="360"/>
      </w:pPr>
      <w:rPr>
        <w:rFonts w:ascii="Arial" w:eastAsia="Times New Roman" w:hAnsi="Arial" w:cs="Arial" w:hint="default"/>
      </w:rPr>
    </w:lvl>
    <w:lvl w:ilvl="2" w:tplc="6D14F5E4">
      <w:numFmt w:val="bullet"/>
      <w:lvlText w:val="–"/>
      <w:lvlJc w:val="left"/>
      <w:pPr>
        <w:ind w:left="2869" w:hanging="360"/>
      </w:pPr>
      <w:rPr>
        <w:rFonts w:ascii="Arial" w:eastAsia="Times New Roman" w:hAnsi="Arial" w:cs="Arial" w:hint="default"/>
        <w:sz w:val="22"/>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E3535AD"/>
    <w:multiLevelType w:val="hybridMultilevel"/>
    <w:tmpl w:val="C6DEAE4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D47AFA"/>
    <w:multiLevelType w:val="hybridMultilevel"/>
    <w:tmpl w:val="3C5E5BD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22E2D33"/>
    <w:multiLevelType w:val="hybridMultilevel"/>
    <w:tmpl w:val="D67E59C4"/>
    <w:lvl w:ilvl="0" w:tplc="60EA4F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FE1848"/>
    <w:multiLevelType w:val="hybridMultilevel"/>
    <w:tmpl w:val="68F637F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FE0A74"/>
    <w:multiLevelType w:val="hybridMultilevel"/>
    <w:tmpl w:val="03148BA0"/>
    <w:lvl w:ilvl="0" w:tplc="152C7D50">
      <w:start w:val="1"/>
      <w:numFmt w:val="decimal"/>
      <w:lvlText w:val="%1."/>
      <w:lvlJc w:val="left"/>
      <w:pPr>
        <w:ind w:left="1287" w:hanging="360"/>
      </w:pPr>
      <w:rPr>
        <w:rFonts w:hint="default"/>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73509F2"/>
    <w:multiLevelType w:val="hybridMultilevel"/>
    <w:tmpl w:val="9A72903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436C9A"/>
    <w:multiLevelType w:val="hybridMultilevel"/>
    <w:tmpl w:val="28546668"/>
    <w:lvl w:ilvl="0" w:tplc="ADC84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CCF553D"/>
    <w:multiLevelType w:val="hybridMultilevel"/>
    <w:tmpl w:val="A6C6AC2E"/>
    <w:lvl w:ilvl="0" w:tplc="DA047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256C4E"/>
    <w:multiLevelType w:val="hybridMultilevel"/>
    <w:tmpl w:val="C608AE00"/>
    <w:lvl w:ilvl="0" w:tplc="DA0478FC">
      <w:start w:val="1"/>
      <w:numFmt w:val="bullet"/>
      <w:lvlText w:val=""/>
      <w:lvlJc w:val="left"/>
      <w:pPr>
        <w:ind w:left="1501" w:hanging="360"/>
      </w:pPr>
      <w:rPr>
        <w:rFonts w:ascii="Symbol" w:hAnsi="Symbol" w:hint="default"/>
      </w:rPr>
    </w:lvl>
    <w:lvl w:ilvl="1" w:tplc="FFFFFFFF" w:tentative="1">
      <w:start w:val="1"/>
      <w:numFmt w:val="bullet"/>
      <w:lvlText w:val="o"/>
      <w:lvlJc w:val="left"/>
      <w:pPr>
        <w:ind w:left="2221" w:hanging="360"/>
      </w:pPr>
      <w:rPr>
        <w:rFonts w:ascii="Courier New" w:hAnsi="Courier New" w:cs="Courier New" w:hint="default"/>
      </w:rPr>
    </w:lvl>
    <w:lvl w:ilvl="2" w:tplc="FFFFFFFF" w:tentative="1">
      <w:start w:val="1"/>
      <w:numFmt w:val="bullet"/>
      <w:lvlText w:val=""/>
      <w:lvlJc w:val="left"/>
      <w:pPr>
        <w:ind w:left="2941" w:hanging="360"/>
      </w:pPr>
      <w:rPr>
        <w:rFonts w:ascii="Wingdings" w:hAnsi="Wingdings" w:hint="default"/>
      </w:rPr>
    </w:lvl>
    <w:lvl w:ilvl="3" w:tplc="FFFFFFFF" w:tentative="1">
      <w:start w:val="1"/>
      <w:numFmt w:val="bullet"/>
      <w:lvlText w:val=""/>
      <w:lvlJc w:val="left"/>
      <w:pPr>
        <w:ind w:left="3661" w:hanging="360"/>
      </w:pPr>
      <w:rPr>
        <w:rFonts w:ascii="Symbol" w:hAnsi="Symbol" w:hint="default"/>
      </w:rPr>
    </w:lvl>
    <w:lvl w:ilvl="4" w:tplc="FFFFFFFF" w:tentative="1">
      <w:start w:val="1"/>
      <w:numFmt w:val="bullet"/>
      <w:lvlText w:val="o"/>
      <w:lvlJc w:val="left"/>
      <w:pPr>
        <w:ind w:left="4381" w:hanging="360"/>
      </w:pPr>
      <w:rPr>
        <w:rFonts w:ascii="Courier New" w:hAnsi="Courier New" w:cs="Courier New" w:hint="default"/>
      </w:rPr>
    </w:lvl>
    <w:lvl w:ilvl="5" w:tplc="FFFFFFFF" w:tentative="1">
      <w:start w:val="1"/>
      <w:numFmt w:val="bullet"/>
      <w:lvlText w:val=""/>
      <w:lvlJc w:val="left"/>
      <w:pPr>
        <w:ind w:left="5101" w:hanging="360"/>
      </w:pPr>
      <w:rPr>
        <w:rFonts w:ascii="Wingdings" w:hAnsi="Wingdings" w:hint="default"/>
      </w:rPr>
    </w:lvl>
    <w:lvl w:ilvl="6" w:tplc="FFFFFFFF" w:tentative="1">
      <w:start w:val="1"/>
      <w:numFmt w:val="bullet"/>
      <w:lvlText w:val=""/>
      <w:lvlJc w:val="left"/>
      <w:pPr>
        <w:ind w:left="5821" w:hanging="360"/>
      </w:pPr>
      <w:rPr>
        <w:rFonts w:ascii="Symbol" w:hAnsi="Symbol" w:hint="default"/>
      </w:rPr>
    </w:lvl>
    <w:lvl w:ilvl="7" w:tplc="FFFFFFFF" w:tentative="1">
      <w:start w:val="1"/>
      <w:numFmt w:val="bullet"/>
      <w:lvlText w:val="o"/>
      <w:lvlJc w:val="left"/>
      <w:pPr>
        <w:ind w:left="6541" w:hanging="360"/>
      </w:pPr>
      <w:rPr>
        <w:rFonts w:ascii="Courier New" w:hAnsi="Courier New" w:cs="Courier New" w:hint="default"/>
      </w:rPr>
    </w:lvl>
    <w:lvl w:ilvl="8" w:tplc="FFFFFFFF" w:tentative="1">
      <w:start w:val="1"/>
      <w:numFmt w:val="bullet"/>
      <w:lvlText w:val=""/>
      <w:lvlJc w:val="left"/>
      <w:pPr>
        <w:ind w:left="7261" w:hanging="360"/>
      </w:pPr>
      <w:rPr>
        <w:rFonts w:ascii="Wingdings" w:hAnsi="Wingdings" w:hint="default"/>
      </w:rPr>
    </w:lvl>
  </w:abstractNum>
  <w:abstractNum w:abstractNumId="29" w15:restartNumberingAfterBreak="0">
    <w:nsid w:val="502617D0"/>
    <w:multiLevelType w:val="hybridMultilevel"/>
    <w:tmpl w:val="4BEAE58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0A3505F"/>
    <w:multiLevelType w:val="hybridMultilevel"/>
    <w:tmpl w:val="398ADC38"/>
    <w:lvl w:ilvl="0" w:tplc="FF2CC490">
      <w:start w:val="5"/>
      <w:numFmt w:val="decimal"/>
      <w:lvlText w:val="%1."/>
      <w:lvlJc w:val="left"/>
      <w:pPr>
        <w:tabs>
          <w:tab w:val="num" w:pos="720"/>
        </w:tabs>
        <w:ind w:left="720" w:hanging="360"/>
      </w:pPr>
    </w:lvl>
    <w:lvl w:ilvl="1" w:tplc="45BA867C" w:tentative="1">
      <w:start w:val="1"/>
      <w:numFmt w:val="decimal"/>
      <w:lvlText w:val="%2."/>
      <w:lvlJc w:val="left"/>
      <w:pPr>
        <w:tabs>
          <w:tab w:val="num" w:pos="1440"/>
        </w:tabs>
        <w:ind w:left="1440" w:hanging="360"/>
      </w:pPr>
    </w:lvl>
    <w:lvl w:ilvl="2" w:tplc="A50A24D8" w:tentative="1">
      <w:start w:val="1"/>
      <w:numFmt w:val="decimal"/>
      <w:lvlText w:val="%3."/>
      <w:lvlJc w:val="left"/>
      <w:pPr>
        <w:tabs>
          <w:tab w:val="num" w:pos="2160"/>
        </w:tabs>
        <w:ind w:left="2160" w:hanging="360"/>
      </w:pPr>
    </w:lvl>
    <w:lvl w:ilvl="3" w:tplc="EC66AA0C" w:tentative="1">
      <w:start w:val="1"/>
      <w:numFmt w:val="decimal"/>
      <w:lvlText w:val="%4."/>
      <w:lvlJc w:val="left"/>
      <w:pPr>
        <w:tabs>
          <w:tab w:val="num" w:pos="2880"/>
        </w:tabs>
        <w:ind w:left="2880" w:hanging="360"/>
      </w:pPr>
    </w:lvl>
    <w:lvl w:ilvl="4" w:tplc="399A180A" w:tentative="1">
      <w:start w:val="1"/>
      <w:numFmt w:val="decimal"/>
      <w:lvlText w:val="%5."/>
      <w:lvlJc w:val="left"/>
      <w:pPr>
        <w:tabs>
          <w:tab w:val="num" w:pos="3600"/>
        </w:tabs>
        <w:ind w:left="3600" w:hanging="360"/>
      </w:pPr>
    </w:lvl>
    <w:lvl w:ilvl="5" w:tplc="92508680" w:tentative="1">
      <w:start w:val="1"/>
      <w:numFmt w:val="decimal"/>
      <w:lvlText w:val="%6."/>
      <w:lvlJc w:val="left"/>
      <w:pPr>
        <w:tabs>
          <w:tab w:val="num" w:pos="4320"/>
        </w:tabs>
        <w:ind w:left="4320" w:hanging="360"/>
      </w:pPr>
    </w:lvl>
    <w:lvl w:ilvl="6" w:tplc="40DCBCF8" w:tentative="1">
      <w:start w:val="1"/>
      <w:numFmt w:val="decimal"/>
      <w:lvlText w:val="%7."/>
      <w:lvlJc w:val="left"/>
      <w:pPr>
        <w:tabs>
          <w:tab w:val="num" w:pos="5040"/>
        </w:tabs>
        <w:ind w:left="5040" w:hanging="360"/>
      </w:pPr>
    </w:lvl>
    <w:lvl w:ilvl="7" w:tplc="300A52F0" w:tentative="1">
      <w:start w:val="1"/>
      <w:numFmt w:val="decimal"/>
      <w:lvlText w:val="%8."/>
      <w:lvlJc w:val="left"/>
      <w:pPr>
        <w:tabs>
          <w:tab w:val="num" w:pos="5760"/>
        </w:tabs>
        <w:ind w:left="5760" w:hanging="360"/>
      </w:pPr>
    </w:lvl>
    <w:lvl w:ilvl="8" w:tplc="40162152" w:tentative="1">
      <w:start w:val="1"/>
      <w:numFmt w:val="decimal"/>
      <w:lvlText w:val="%9."/>
      <w:lvlJc w:val="left"/>
      <w:pPr>
        <w:tabs>
          <w:tab w:val="num" w:pos="6480"/>
        </w:tabs>
        <w:ind w:left="6480" w:hanging="360"/>
      </w:pPr>
    </w:lvl>
  </w:abstractNum>
  <w:abstractNum w:abstractNumId="31" w15:restartNumberingAfterBreak="0">
    <w:nsid w:val="50FE53BE"/>
    <w:multiLevelType w:val="hybridMultilevel"/>
    <w:tmpl w:val="CD7E0036"/>
    <w:lvl w:ilvl="0" w:tplc="DA0478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8D4CAC"/>
    <w:multiLevelType w:val="hybridMultilevel"/>
    <w:tmpl w:val="36B41D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5F0037"/>
    <w:multiLevelType w:val="hybridMultilevel"/>
    <w:tmpl w:val="97FE842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0380A35"/>
    <w:multiLevelType w:val="hybridMultilevel"/>
    <w:tmpl w:val="9A44A1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09F74F7"/>
    <w:multiLevelType w:val="hybridMultilevel"/>
    <w:tmpl w:val="FCF4E306"/>
    <w:lvl w:ilvl="0" w:tplc="958E0E7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76758D"/>
    <w:multiLevelType w:val="hybridMultilevel"/>
    <w:tmpl w:val="CB3C4428"/>
    <w:lvl w:ilvl="0" w:tplc="DA0478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3F90744"/>
    <w:multiLevelType w:val="hybridMultilevel"/>
    <w:tmpl w:val="4656CFA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D661FF"/>
    <w:multiLevelType w:val="hybridMultilevel"/>
    <w:tmpl w:val="6F70A28C"/>
    <w:lvl w:ilvl="0" w:tplc="0C988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D74B0E"/>
    <w:multiLevelType w:val="hybridMultilevel"/>
    <w:tmpl w:val="7F5C7A4E"/>
    <w:lvl w:ilvl="0" w:tplc="0419000F">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96C1510"/>
    <w:multiLevelType w:val="hybridMultilevel"/>
    <w:tmpl w:val="4CFCECA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9AE0669"/>
    <w:multiLevelType w:val="hybridMultilevel"/>
    <w:tmpl w:val="F4B69CD2"/>
    <w:lvl w:ilvl="0" w:tplc="0419000F">
      <w:start w:val="1"/>
      <w:numFmt w:val="decimal"/>
      <w:lvlText w:val="%1."/>
      <w:lvlJc w:val="left"/>
      <w:pPr>
        <w:ind w:left="1069" w:hanging="360"/>
      </w:pPr>
      <w:rPr>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E6A2FDB"/>
    <w:multiLevelType w:val="hybridMultilevel"/>
    <w:tmpl w:val="8F563912"/>
    <w:lvl w:ilvl="0" w:tplc="DA0478F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6EC420C4"/>
    <w:multiLevelType w:val="hybridMultilevel"/>
    <w:tmpl w:val="A04E3BB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6F276E13"/>
    <w:multiLevelType w:val="hybridMultilevel"/>
    <w:tmpl w:val="877E76B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05952A1"/>
    <w:multiLevelType w:val="hybridMultilevel"/>
    <w:tmpl w:val="D5DE41A6"/>
    <w:lvl w:ilvl="0" w:tplc="DA0478F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705C409C"/>
    <w:multiLevelType w:val="hybridMultilevel"/>
    <w:tmpl w:val="547EC10E"/>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4256E06"/>
    <w:multiLevelType w:val="hybridMultilevel"/>
    <w:tmpl w:val="27E61770"/>
    <w:lvl w:ilvl="0" w:tplc="6FCEA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66302E6"/>
    <w:multiLevelType w:val="hybridMultilevel"/>
    <w:tmpl w:val="BC1E6D04"/>
    <w:lvl w:ilvl="0" w:tplc="C3868EB8">
      <w:start w:val="1"/>
      <w:numFmt w:val="bullet"/>
      <w:lvlText w:val=""/>
      <w:lvlJc w:val="left"/>
      <w:pPr>
        <w:tabs>
          <w:tab w:val="num" w:pos="720"/>
        </w:tabs>
        <w:ind w:left="720" w:hanging="360"/>
      </w:pPr>
      <w:rPr>
        <w:rFonts w:ascii="Symbol" w:hAnsi="Symbol" w:hint="default"/>
      </w:rPr>
    </w:lvl>
    <w:lvl w:ilvl="1" w:tplc="9C24A3D0" w:tentative="1">
      <w:start w:val="1"/>
      <w:numFmt w:val="bullet"/>
      <w:lvlText w:val=""/>
      <w:lvlJc w:val="left"/>
      <w:pPr>
        <w:tabs>
          <w:tab w:val="num" w:pos="1440"/>
        </w:tabs>
        <w:ind w:left="1440" w:hanging="360"/>
      </w:pPr>
      <w:rPr>
        <w:rFonts w:ascii="Symbol" w:hAnsi="Symbol" w:hint="default"/>
      </w:rPr>
    </w:lvl>
    <w:lvl w:ilvl="2" w:tplc="CD084660" w:tentative="1">
      <w:start w:val="1"/>
      <w:numFmt w:val="bullet"/>
      <w:lvlText w:val=""/>
      <w:lvlJc w:val="left"/>
      <w:pPr>
        <w:tabs>
          <w:tab w:val="num" w:pos="2160"/>
        </w:tabs>
        <w:ind w:left="2160" w:hanging="360"/>
      </w:pPr>
      <w:rPr>
        <w:rFonts w:ascii="Symbol" w:hAnsi="Symbol" w:hint="default"/>
      </w:rPr>
    </w:lvl>
    <w:lvl w:ilvl="3" w:tplc="3792316E" w:tentative="1">
      <w:start w:val="1"/>
      <w:numFmt w:val="bullet"/>
      <w:lvlText w:val=""/>
      <w:lvlJc w:val="left"/>
      <w:pPr>
        <w:tabs>
          <w:tab w:val="num" w:pos="2880"/>
        </w:tabs>
        <w:ind w:left="2880" w:hanging="360"/>
      </w:pPr>
      <w:rPr>
        <w:rFonts w:ascii="Symbol" w:hAnsi="Symbol" w:hint="default"/>
      </w:rPr>
    </w:lvl>
    <w:lvl w:ilvl="4" w:tplc="AC8E6B16" w:tentative="1">
      <w:start w:val="1"/>
      <w:numFmt w:val="bullet"/>
      <w:lvlText w:val=""/>
      <w:lvlJc w:val="left"/>
      <w:pPr>
        <w:tabs>
          <w:tab w:val="num" w:pos="3600"/>
        </w:tabs>
        <w:ind w:left="3600" w:hanging="360"/>
      </w:pPr>
      <w:rPr>
        <w:rFonts w:ascii="Symbol" w:hAnsi="Symbol" w:hint="default"/>
      </w:rPr>
    </w:lvl>
    <w:lvl w:ilvl="5" w:tplc="9808DEC2" w:tentative="1">
      <w:start w:val="1"/>
      <w:numFmt w:val="bullet"/>
      <w:lvlText w:val=""/>
      <w:lvlJc w:val="left"/>
      <w:pPr>
        <w:tabs>
          <w:tab w:val="num" w:pos="4320"/>
        </w:tabs>
        <w:ind w:left="4320" w:hanging="360"/>
      </w:pPr>
      <w:rPr>
        <w:rFonts w:ascii="Symbol" w:hAnsi="Symbol" w:hint="default"/>
      </w:rPr>
    </w:lvl>
    <w:lvl w:ilvl="6" w:tplc="3398C12C" w:tentative="1">
      <w:start w:val="1"/>
      <w:numFmt w:val="bullet"/>
      <w:lvlText w:val=""/>
      <w:lvlJc w:val="left"/>
      <w:pPr>
        <w:tabs>
          <w:tab w:val="num" w:pos="5040"/>
        </w:tabs>
        <w:ind w:left="5040" w:hanging="360"/>
      </w:pPr>
      <w:rPr>
        <w:rFonts w:ascii="Symbol" w:hAnsi="Symbol" w:hint="default"/>
      </w:rPr>
    </w:lvl>
    <w:lvl w:ilvl="7" w:tplc="588C6BEC" w:tentative="1">
      <w:start w:val="1"/>
      <w:numFmt w:val="bullet"/>
      <w:lvlText w:val=""/>
      <w:lvlJc w:val="left"/>
      <w:pPr>
        <w:tabs>
          <w:tab w:val="num" w:pos="5760"/>
        </w:tabs>
        <w:ind w:left="5760" w:hanging="360"/>
      </w:pPr>
      <w:rPr>
        <w:rFonts w:ascii="Symbol" w:hAnsi="Symbol" w:hint="default"/>
      </w:rPr>
    </w:lvl>
    <w:lvl w:ilvl="8" w:tplc="D76A8790"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98E7E17"/>
    <w:multiLevelType w:val="hybridMultilevel"/>
    <w:tmpl w:val="5A7483D8"/>
    <w:lvl w:ilvl="0" w:tplc="9656FD32">
      <w:start w:val="1"/>
      <w:numFmt w:val="bullet"/>
      <w:lvlText w:val="–"/>
      <w:lvlJc w:val="left"/>
      <w:pPr>
        <w:ind w:left="1501" w:hanging="360"/>
      </w:pPr>
      <w:rPr>
        <w:rFonts w:ascii="Times New Roman" w:hAnsi="Times New Roman" w:cs="Times New Roman"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0" w15:restartNumberingAfterBreak="0">
    <w:nsid w:val="7BDE5168"/>
    <w:multiLevelType w:val="hybridMultilevel"/>
    <w:tmpl w:val="14B016CE"/>
    <w:lvl w:ilvl="0" w:tplc="DA047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C63387B"/>
    <w:multiLevelType w:val="hybridMultilevel"/>
    <w:tmpl w:val="FB162AD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C8E1610"/>
    <w:multiLevelType w:val="hybridMultilevel"/>
    <w:tmpl w:val="51905E44"/>
    <w:lvl w:ilvl="0" w:tplc="CCB6F264">
      <w:start w:val="1"/>
      <w:numFmt w:val="decimal"/>
      <w:lvlText w:val="%1."/>
      <w:lvlJc w:val="left"/>
      <w:pPr>
        <w:tabs>
          <w:tab w:val="num" w:pos="720"/>
        </w:tabs>
        <w:ind w:left="720" w:hanging="360"/>
      </w:pPr>
    </w:lvl>
    <w:lvl w:ilvl="1" w:tplc="8B1AD8B4" w:tentative="1">
      <w:start w:val="1"/>
      <w:numFmt w:val="decimal"/>
      <w:lvlText w:val="%2."/>
      <w:lvlJc w:val="left"/>
      <w:pPr>
        <w:tabs>
          <w:tab w:val="num" w:pos="1440"/>
        </w:tabs>
        <w:ind w:left="1440" w:hanging="360"/>
      </w:pPr>
    </w:lvl>
    <w:lvl w:ilvl="2" w:tplc="F55EC764" w:tentative="1">
      <w:start w:val="1"/>
      <w:numFmt w:val="decimal"/>
      <w:lvlText w:val="%3."/>
      <w:lvlJc w:val="left"/>
      <w:pPr>
        <w:tabs>
          <w:tab w:val="num" w:pos="2160"/>
        </w:tabs>
        <w:ind w:left="2160" w:hanging="360"/>
      </w:pPr>
    </w:lvl>
    <w:lvl w:ilvl="3" w:tplc="F1F2694E" w:tentative="1">
      <w:start w:val="1"/>
      <w:numFmt w:val="decimal"/>
      <w:lvlText w:val="%4."/>
      <w:lvlJc w:val="left"/>
      <w:pPr>
        <w:tabs>
          <w:tab w:val="num" w:pos="2880"/>
        </w:tabs>
        <w:ind w:left="2880" w:hanging="360"/>
      </w:pPr>
    </w:lvl>
    <w:lvl w:ilvl="4" w:tplc="51104FE2" w:tentative="1">
      <w:start w:val="1"/>
      <w:numFmt w:val="decimal"/>
      <w:lvlText w:val="%5."/>
      <w:lvlJc w:val="left"/>
      <w:pPr>
        <w:tabs>
          <w:tab w:val="num" w:pos="3600"/>
        </w:tabs>
        <w:ind w:left="3600" w:hanging="360"/>
      </w:pPr>
    </w:lvl>
    <w:lvl w:ilvl="5" w:tplc="E96C5916" w:tentative="1">
      <w:start w:val="1"/>
      <w:numFmt w:val="decimal"/>
      <w:lvlText w:val="%6."/>
      <w:lvlJc w:val="left"/>
      <w:pPr>
        <w:tabs>
          <w:tab w:val="num" w:pos="4320"/>
        </w:tabs>
        <w:ind w:left="4320" w:hanging="360"/>
      </w:pPr>
    </w:lvl>
    <w:lvl w:ilvl="6" w:tplc="35985794" w:tentative="1">
      <w:start w:val="1"/>
      <w:numFmt w:val="decimal"/>
      <w:lvlText w:val="%7."/>
      <w:lvlJc w:val="left"/>
      <w:pPr>
        <w:tabs>
          <w:tab w:val="num" w:pos="5040"/>
        </w:tabs>
        <w:ind w:left="5040" w:hanging="360"/>
      </w:pPr>
    </w:lvl>
    <w:lvl w:ilvl="7" w:tplc="1DF6BACE" w:tentative="1">
      <w:start w:val="1"/>
      <w:numFmt w:val="decimal"/>
      <w:lvlText w:val="%8."/>
      <w:lvlJc w:val="left"/>
      <w:pPr>
        <w:tabs>
          <w:tab w:val="num" w:pos="5760"/>
        </w:tabs>
        <w:ind w:left="5760" w:hanging="360"/>
      </w:pPr>
    </w:lvl>
    <w:lvl w:ilvl="8" w:tplc="04744D04" w:tentative="1">
      <w:start w:val="1"/>
      <w:numFmt w:val="decimal"/>
      <w:lvlText w:val="%9."/>
      <w:lvlJc w:val="left"/>
      <w:pPr>
        <w:tabs>
          <w:tab w:val="num" w:pos="6480"/>
        </w:tabs>
        <w:ind w:left="6480" w:hanging="360"/>
      </w:pPr>
    </w:lvl>
  </w:abstractNum>
  <w:abstractNum w:abstractNumId="53" w15:restartNumberingAfterBreak="0">
    <w:nsid w:val="7E7069B4"/>
    <w:multiLevelType w:val="hybridMultilevel"/>
    <w:tmpl w:val="FFE808B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39"/>
  </w:num>
  <w:num w:numId="3">
    <w:abstractNumId w:val="41"/>
  </w:num>
  <w:num w:numId="4">
    <w:abstractNumId w:val="35"/>
  </w:num>
  <w:num w:numId="5">
    <w:abstractNumId w:val="43"/>
  </w:num>
  <w:num w:numId="6">
    <w:abstractNumId w:val="11"/>
  </w:num>
  <w:num w:numId="7">
    <w:abstractNumId w:val="46"/>
  </w:num>
  <w:num w:numId="8">
    <w:abstractNumId w:val="23"/>
  </w:num>
  <w:num w:numId="9">
    <w:abstractNumId w:val="6"/>
  </w:num>
  <w:num w:numId="10">
    <w:abstractNumId w:val="33"/>
  </w:num>
  <w:num w:numId="11">
    <w:abstractNumId w:val="37"/>
  </w:num>
  <w:num w:numId="12">
    <w:abstractNumId w:val="45"/>
  </w:num>
  <w:num w:numId="13">
    <w:abstractNumId w:val="27"/>
  </w:num>
  <w:num w:numId="14">
    <w:abstractNumId w:val="51"/>
  </w:num>
  <w:num w:numId="15">
    <w:abstractNumId w:val="36"/>
  </w:num>
  <w:num w:numId="16">
    <w:abstractNumId w:val="0"/>
  </w:num>
  <w:num w:numId="17">
    <w:abstractNumId w:val="42"/>
  </w:num>
  <w:num w:numId="18">
    <w:abstractNumId w:val="7"/>
  </w:num>
  <w:num w:numId="19">
    <w:abstractNumId w:val="44"/>
  </w:num>
  <w:num w:numId="20">
    <w:abstractNumId w:val="50"/>
  </w:num>
  <w:num w:numId="21">
    <w:abstractNumId w:val="38"/>
  </w:num>
  <w:num w:numId="22">
    <w:abstractNumId w:val="34"/>
  </w:num>
  <w:num w:numId="23">
    <w:abstractNumId w:val="1"/>
  </w:num>
  <w:num w:numId="24">
    <w:abstractNumId w:val="19"/>
  </w:num>
  <w:num w:numId="25">
    <w:abstractNumId w:val="31"/>
  </w:num>
  <w:num w:numId="26">
    <w:abstractNumId w:val="22"/>
  </w:num>
  <w:num w:numId="27">
    <w:abstractNumId w:val="26"/>
  </w:num>
  <w:num w:numId="28">
    <w:abstractNumId w:val="47"/>
  </w:num>
  <w:num w:numId="29">
    <w:abstractNumId w:val="21"/>
  </w:num>
  <w:num w:numId="30">
    <w:abstractNumId w:val="17"/>
  </w:num>
  <w:num w:numId="31">
    <w:abstractNumId w:val="16"/>
  </w:num>
  <w:num w:numId="32">
    <w:abstractNumId w:val="9"/>
  </w:num>
  <w:num w:numId="33">
    <w:abstractNumId w:val="8"/>
  </w:num>
  <w:num w:numId="34">
    <w:abstractNumId w:val="29"/>
  </w:num>
  <w:num w:numId="35">
    <w:abstractNumId w:val="3"/>
  </w:num>
  <w:num w:numId="36">
    <w:abstractNumId w:val="14"/>
  </w:num>
  <w:num w:numId="37">
    <w:abstractNumId w:val="52"/>
  </w:num>
  <w:num w:numId="38">
    <w:abstractNumId w:val="48"/>
  </w:num>
  <w:num w:numId="39">
    <w:abstractNumId w:val="30"/>
  </w:num>
  <w:num w:numId="40">
    <w:abstractNumId w:val="53"/>
  </w:num>
  <w:num w:numId="41">
    <w:abstractNumId w:val="49"/>
  </w:num>
  <w:num w:numId="42">
    <w:abstractNumId w:val="28"/>
  </w:num>
  <w:num w:numId="43">
    <w:abstractNumId w:val="13"/>
  </w:num>
  <w:num w:numId="44">
    <w:abstractNumId w:val="24"/>
  </w:num>
  <w:num w:numId="45">
    <w:abstractNumId w:val="5"/>
  </w:num>
  <w:num w:numId="46">
    <w:abstractNumId w:val="18"/>
  </w:num>
  <w:num w:numId="47">
    <w:abstractNumId w:val="20"/>
  </w:num>
  <w:num w:numId="48">
    <w:abstractNumId w:val="15"/>
  </w:num>
  <w:num w:numId="49">
    <w:abstractNumId w:val="2"/>
  </w:num>
  <w:num w:numId="50">
    <w:abstractNumId w:val="32"/>
  </w:num>
  <w:num w:numId="51">
    <w:abstractNumId w:val="40"/>
  </w:num>
  <w:num w:numId="52">
    <w:abstractNumId w:val="25"/>
  </w:num>
  <w:num w:numId="53">
    <w:abstractNumId w:val="12"/>
  </w:num>
  <w:num w:numId="54">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45F"/>
    <w:rsid w:val="0000417E"/>
    <w:rsid w:val="00006F4A"/>
    <w:rsid w:val="0001067F"/>
    <w:rsid w:val="0001453E"/>
    <w:rsid w:val="000156CD"/>
    <w:rsid w:val="00016505"/>
    <w:rsid w:val="00016B86"/>
    <w:rsid w:val="00031CB8"/>
    <w:rsid w:val="00031EDC"/>
    <w:rsid w:val="000322EE"/>
    <w:rsid w:val="0003398C"/>
    <w:rsid w:val="00055CBE"/>
    <w:rsid w:val="000674D8"/>
    <w:rsid w:val="00071596"/>
    <w:rsid w:val="00073D1E"/>
    <w:rsid w:val="000812C9"/>
    <w:rsid w:val="00083C70"/>
    <w:rsid w:val="00095AD0"/>
    <w:rsid w:val="000960CA"/>
    <w:rsid w:val="00097367"/>
    <w:rsid w:val="000A37D2"/>
    <w:rsid w:val="000A7A9C"/>
    <w:rsid w:val="000B25ED"/>
    <w:rsid w:val="000B4218"/>
    <w:rsid w:val="000C1CF2"/>
    <w:rsid w:val="000C536F"/>
    <w:rsid w:val="000C5CC0"/>
    <w:rsid w:val="000D481F"/>
    <w:rsid w:val="000E2575"/>
    <w:rsid w:val="000E4817"/>
    <w:rsid w:val="000E59AD"/>
    <w:rsid w:val="000F47DB"/>
    <w:rsid w:val="001100A0"/>
    <w:rsid w:val="00112972"/>
    <w:rsid w:val="00112F49"/>
    <w:rsid w:val="00116807"/>
    <w:rsid w:val="00137523"/>
    <w:rsid w:val="0014087D"/>
    <w:rsid w:val="00140B4F"/>
    <w:rsid w:val="00141C30"/>
    <w:rsid w:val="00142D5D"/>
    <w:rsid w:val="0014381D"/>
    <w:rsid w:val="001605AD"/>
    <w:rsid w:val="001620BF"/>
    <w:rsid w:val="00164D35"/>
    <w:rsid w:val="0017484D"/>
    <w:rsid w:val="00180A36"/>
    <w:rsid w:val="00196E8D"/>
    <w:rsid w:val="001A393D"/>
    <w:rsid w:val="001B3F75"/>
    <w:rsid w:val="001B6055"/>
    <w:rsid w:val="001C1385"/>
    <w:rsid w:val="001C3E85"/>
    <w:rsid w:val="001C516F"/>
    <w:rsid w:val="001D14D6"/>
    <w:rsid w:val="001D15F3"/>
    <w:rsid w:val="001E318D"/>
    <w:rsid w:val="00206D7F"/>
    <w:rsid w:val="002123FC"/>
    <w:rsid w:val="0021742D"/>
    <w:rsid w:val="00235139"/>
    <w:rsid w:val="00240872"/>
    <w:rsid w:val="00242391"/>
    <w:rsid w:val="00250F76"/>
    <w:rsid w:val="00260CD7"/>
    <w:rsid w:val="00264BCF"/>
    <w:rsid w:val="002665F3"/>
    <w:rsid w:val="00282054"/>
    <w:rsid w:val="002851DB"/>
    <w:rsid w:val="00293ABD"/>
    <w:rsid w:val="00297DF5"/>
    <w:rsid w:val="002A60BE"/>
    <w:rsid w:val="002A69D6"/>
    <w:rsid w:val="002A7788"/>
    <w:rsid w:val="002B22D7"/>
    <w:rsid w:val="002C18C3"/>
    <w:rsid w:val="002D178F"/>
    <w:rsid w:val="002D73FB"/>
    <w:rsid w:val="002E1DE5"/>
    <w:rsid w:val="002F3BF8"/>
    <w:rsid w:val="002F5692"/>
    <w:rsid w:val="00302440"/>
    <w:rsid w:val="003041F6"/>
    <w:rsid w:val="00305293"/>
    <w:rsid w:val="00311FB8"/>
    <w:rsid w:val="00322881"/>
    <w:rsid w:val="00322D40"/>
    <w:rsid w:val="00326E3F"/>
    <w:rsid w:val="00330012"/>
    <w:rsid w:val="003415A2"/>
    <w:rsid w:val="003457DE"/>
    <w:rsid w:val="00355190"/>
    <w:rsid w:val="00357119"/>
    <w:rsid w:val="00363726"/>
    <w:rsid w:val="00366E5A"/>
    <w:rsid w:val="00367AD5"/>
    <w:rsid w:val="0037057B"/>
    <w:rsid w:val="0038038B"/>
    <w:rsid w:val="00392F6E"/>
    <w:rsid w:val="00394372"/>
    <w:rsid w:val="00397361"/>
    <w:rsid w:val="003B220D"/>
    <w:rsid w:val="003C1BA5"/>
    <w:rsid w:val="003C4238"/>
    <w:rsid w:val="003D3BE3"/>
    <w:rsid w:val="003D6218"/>
    <w:rsid w:val="003E25A2"/>
    <w:rsid w:val="003E3A94"/>
    <w:rsid w:val="003E6F3D"/>
    <w:rsid w:val="003F2D95"/>
    <w:rsid w:val="003F6E93"/>
    <w:rsid w:val="00403348"/>
    <w:rsid w:val="00412798"/>
    <w:rsid w:val="00415FD6"/>
    <w:rsid w:val="00416EF0"/>
    <w:rsid w:val="00424610"/>
    <w:rsid w:val="004258E3"/>
    <w:rsid w:val="00434473"/>
    <w:rsid w:val="00444A4D"/>
    <w:rsid w:val="00446042"/>
    <w:rsid w:val="004473E2"/>
    <w:rsid w:val="00447CA8"/>
    <w:rsid w:val="00451511"/>
    <w:rsid w:val="004577BB"/>
    <w:rsid w:val="00461AE0"/>
    <w:rsid w:val="00466E1A"/>
    <w:rsid w:val="0046720B"/>
    <w:rsid w:val="00467460"/>
    <w:rsid w:val="00474C53"/>
    <w:rsid w:val="00476906"/>
    <w:rsid w:val="004801D3"/>
    <w:rsid w:val="004915D5"/>
    <w:rsid w:val="00491666"/>
    <w:rsid w:val="004A545A"/>
    <w:rsid w:val="004B208E"/>
    <w:rsid w:val="004B3F10"/>
    <w:rsid w:val="004C0AFE"/>
    <w:rsid w:val="004C6069"/>
    <w:rsid w:val="004E1785"/>
    <w:rsid w:val="004E7AD1"/>
    <w:rsid w:val="004F1C73"/>
    <w:rsid w:val="004F3302"/>
    <w:rsid w:val="004F4E6F"/>
    <w:rsid w:val="004F78D1"/>
    <w:rsid w:val="00515F50"/>
    <w:rsid w:val="00523CBE"/>
    <w:rsid w:val="00530D38"/>
    <w:rsid w:val="00532E4E"/>
    <w:rsid w:val="0054530C"/>
    <w:rsid w:val="00546D7C"/>
    <w:rsid w:val="00561802"/>
    <w:rsid w:val="00563208"/>
    <w:rsid w:val="00565650"/>
    <w:rsid w:val="0057068E"/>
    <w:rsid w:val="005744A2"/>
    <w:rsid w:val="0058140E"/>
    <w:rsid w:val="00592A29"/>
    <w:rsid w:val="00593255"/>
    <w:rsid w:val="005A1CB2"/>
    <w:rsid w:val="005B479F"/>
    <w:rsid w:val="005B7976"/>
    <w:rsid w:val="005D16AA"/>
    <w:rsid w:val="005E0F9B"/>
    <w:rsid w:val="005F2AF8"/>
    <w:rsid w:val="005F624E"/>
    <w:rsid w:val="0060386C"/>
    <w:rsid w:val="00603DE1"/>
    <w:rsid w:val="00604756"/>
    <w:rsid w:val="00607597"/>
    <w:rsid w:val="00607B49"/>
    <w:rsid w:val="006236A8"/>
    <w:rsid w:val="0063225E"/>
    <w:rsid w:val="006464AA"/>
    <w:rsid w:val="00650E77"/>
    <w:rsid w:val="006548F6"/>
    <w:rsid w:val="00663479"/>
    <w:rsid w:val="0066669D"/>
    <w:rsid w:val="00666FDE"/>
    <w:rsid w:val="00673CC0"/>
    <w:rsid w:val="0067672F"/>
    <w:rsid w:val="00680AB0"/>
    <w:rsid w:val="00683F9C"/>
    <w:rsid w:val="00685A59"/>
    <w:rsid w:val="0068614E"/>
    <w:rsid w:val="00687FEA"/>
    <w:rsid w:val="0069792C"/>
    <w:rsid w:val="006A61C3"/>
    <w:rsid w:val="006D79BD"/>
    <w:rsid w:val="006D7FCF"/>
    <w:rsid w:val="006E5FE5"/>
    <w:rsid w:val="00702A72"/>
    <w:rsid w:val="00707887"/>
    <w:rsid w:val="007119C5"/>
    <w:rsid w:val="007144D1"/>
    <w:rsid w:val="00717CEB"/>
    <w:rsid w:val="007243DD"/>
    <w:rsid w:val="0073043E"/>
    <w:rsid w:val="0073190D"/>
    <w:rsid w:val="007370A0"/>
    <w:rsid w:val="007611C2"/>
    <w:rsid w:val="0076472A"/>
    <w:rsid w:val="0077006B"/>
    <w:rsid w:val="007722DB"/>
    <w:rsid w:val="00774672"/>
    <w:rsid w:val="00776091"/>
    <w:rsid w:val="00776701"/>
    <w:rsid w:val="00795197"/>
    <w:rsid w:val="007B0405"/>
    <w:rsid w:val="007B780F"/>
    <w:rsid w:val="007C110E"/>
    <w:rsid w:val="007C5628"/>
    <w:rsid w:val="007C6D57"/>
    <w:rsid w:val="007D4BD6"/>
    <w:rsid w:val="007E4321"/>
    <w:rsid w:val="007F1272"/>
    <w:rsid w:val="007F14D0"/>
    <w:rsid w:val="007F4407"/>
    <w:rsid w:val="007F7EAF"/>
    <w:rsid w:val="008002AF"/>
    <w:rsid w:val="00804DCE"/>
    <w:rsid w:val="00814C47"/>
    <w:rsid w:val="00815634"/>
    <w:rsid w:val="008208A2"/>
    <w:rsid w:val="00820D44"/>
    <w:rsid w:val="00827974"/>
    <w:rsid w:val="00831A0E"/>
    <w:rsid w:val="008324EB"/>
    <w:rsid w:val="00833543"/>
    <w:rsid w:val="008335CC"/>
    <w:rsid w:val="00835F8D"/>
    <w:rsid w:val="00846ADF"/>
    <w:rsid w:val="0086492E"/>
    <w:rsid w:val="00872DC0"/>
    <w:rsid w:val="00873373"/>
    <w:rsid w:val="00877E20"/>
    <w:rsid w:val="00877F4C"/>
    <w:rsid w:val="00896B89"/>
    <w:rsid w:val="008A2C7B"/>
    <w:rsid w:val="008A5C69"/>
    <w:rsid w:val="008A6CB6"/>
    <w:rsid w:val="008B0295"/>
    <w:rsid w:val="008B1568"/>
    <w:rsid w:val="008C520B"/>
    <w:rsid w:val="008D7046"/>
    <w:rsid w:val="008E342A"/>
    <w:rsid w:val="008E38DC"/>
    <w:rsid w:val="008E7C55"/>
    <w:rsid w:val="008F16F1"/>
    <w:rsid w:val="008F40CE"/>
    <w:rsid w:val="008F5560"/>
    <w:rsid w:val="00900313"/>
    <w:rsid w:val="00900A14"/>
    <w:rsid w:val="00905ADD"/>
    <w:rsid w:val="00912CB3"/>
    <w:rsid w:val="00914307"/>
    <w:rsid w:val="00930012"/>
    <w:rsid w:val="00932E52"/>
    <w:rsid w:val="00934DA4"/>
    <w:rsid w:val="00940E3F"/>
    <w:rsid w:val="00941D4A"/>
    <w:rsid w:val="00942211"/>
    <w:rsid w:val="00974301"/>
    <w:rsid w:val="00980B04"/>
    <w:rsid w:val="009A1CF4"/>
    <w:rsid w:val="009A4159"/>
    <w:rsid w:val="009A4B77"/>
    <w:rsid w:val="009C02C7"/>
    <w:rsid w:val="009D2F57"/>
    <w:rsid w:val="009E1460"/>
    <w:rsid w:val="009F534D"/>
    <w:rsid w:val="00A00D07"/>
    <w:rsid w:val="00A00F62"/>
    <w:rsid w:val="00A07D91"/>
    <w:rsid w:val="00A10568"/>
    <w:rsid w:val="00A15DC1"/>
    <w:rsid w:val="00A23034"/>
    <w:rsid w:val="00A23605"/>
    <w:rsid w:val="00A237E3"/>
    <w:rsid w:val="00A3127D"/>
    <w:rsid w:val="00A33BA7"/>
    <w:rsid w:val="00A418AC"/>
    <w:rsid w:val="00A422C6"/>
    <w:rsid w:val="00A43747"/>
    <w:rsid w:val="00A51B90"/>
    <w:rsid w:val="00A535FF"/>
    <w:rsid w:val="00A63D00"/>
    <w:rsid w:val="00A655CB"/>
    <w:rsid w:val="00A95ACA"/>
    <w:rsid w:val="00AA503B"/>
    <w:rsid w:val="00AA7F81"/>
    <w:rsid w:val="00AB1878"/>
    <w:rsid w:val="00AB3354"/>
    <w:rsid w:val="00AC04B5"/>
    <w:rsid w:val="00AD4EAC"/>
    <w:rsid w:val="00AE5735"/>
    <w:rsid w:val="00B040CA"/>
    <w:rsid w:val="00B0613D"/>
    <w:rsid w:val="00B10C7F"/>
    <w:rsid w:val="00B1367E"/>
    <w:rsid w:val="00B16965"/>
    <w:rsid w:val="00B2062A"/>
    <w:rsid w:val="00B20FA5"/>
    <w:rsid w:val="00B31B56"/>
    <w:rsid w:val="00B31D54"/>
    <w:rsid w:val="00B37F0D"/>
    <w:rsid w:val="00B43E81"/>
    <w:rsid w:val="00B463C0"/>
    <w:rsid w:val="00B4795F"/>
    <w:rsid w:val="00B64A59"/>
    <w:rsid w:val="00B7159D"/>
    <w:rsid w:val="00BB0F14"/>
    <w:rsid w:val="00BB14BE"/>
    <w:rsid w:val="00BB25AD"/>
    <w:rsid w:val="00BB7604"/>
    <w:rsid w:val="00BB7D73"/>
    <w:rsid w:val="00BC12B8"/>
    <w:rsid w:val="00BC209C"/>
    <w:rsid w:val="00BC4F51"/>
    <w:rsid w:val="00BC6796"/>
    <w:rsid w:val="00BF039B"/>
    <w:rsid w:val="00C016D3"/>
    <w:rsid w:val="00C03012"/>
    <w:rsid w:val="00C05BAC"/>
    <w:rsid w:val="00C13445"/>
    <w:rsid w:val="00C22334"/>
    <w:rsid w:val="00C32503"/>
    <w:rsid w:val="00C3372F"/>
    <w:rsid w:val="00C3435E"/>
    <w:rsid w:val="00C40D96"/>
    <w:rsid w:val="00C43D17"/>
    <w:rsid w:val="00C44851"/>
    <w:rsid w:val="00C45B6A"/>
    <w:rsid w:val="00C53568"/>
    <w:rsid w:val="00C63251"/>
    <w:rsid w:val="00C63D0E"/>
    <w:rsid w:val="00C647A2"/>
    <w:rsid w:val="00C65ADA"/>
    <w:rsid w:val="00C6634F"/>
    <w:rsid w:val="00C70B9D"/>
    <w:rsid w:val="00C877C0"/>
    <w:rsid w:val="00C93BEC"/>
    <w:rsid w:val="00CA039C"/>
    <w:rsid w:val="00CA1F9C"/>
    <w:rsid w:val="00CA345F"/>
    <w:rsid w:val="00CB1D02"/>
    <w:rsid w:val="00CB26E9"/>
    <w:rsid w:val="00CB59EB"/>
    <w:rsid w:val="00CD3CEE"/>
    <w:rsid w:val="00CD3E0A"/>
    <w:rsid w:val="00CD7E98"/>
    <w:rsid w:val="00CF29A7"/>
    <w:rsid w:val="00CF654C"/>
    <w:rsid w:val="00D03C45"/>
    <w:rsid w:val="00D048F6"/>
    <w:rsid w:val="00D12875"/>
    <w:rsid w:val="00D13C52"/>
    <w:rsid w:val="00D175BC"/>
    <w:rsid w:val="00D2518E"/>
    <w:rsid w:val="00D263CA"/>
    <w:rsid w:val="00D317C0"/>
    <w:rsid w:val="00D3528C"/>
    <w:rsid w:val="00D45E89"/>
    <w:rsid w:val="00D47F84"/>
    <w:rsid w:val="00D47FB1"/>
    <w:rsid w:val="00D63139"/>
    <w:rsid w:val="00D67DAC"/>
    <w:rsid w:val="00D86489"/>
    <w:rsid w:val="00D87882"/>
    <w:rsid w:val="00D92E86"/>
    <w:rsid w:val="00DB0206"/>
    <w:rsid w:val="00DC6E50"/>
    <w:rsid w:val="00DD0BAA"/>
    <w:rsid w:val="00DE166A"/>
    <w:rsid w:val="00DE28C9"/>
    <w:rsid w:val="00E03EAA"/>
    <w:rsid w:val="00E1048F"/>
    <w:rsid w:val="00E12045"/>
    <w:rsid w:val="00E179FD"/>
    <w:rsid w:val="00E31647"/>
    <w:rsid w:val="00E40C44"/>
    <w:rsid w:val="00E44EEE"/>
    <w:rsid w:val="00E47254"/>
    <w:rsid w:val="00E8382B"/>
    <w:rsid w:val="00EB0CFB"/>
    <w:rsid w:val="00EB5D41"/>
    <w:rsid w:val="00EC39AF"/>
    <w:rsid w:val="00EE0D53"/>
    <w:rsid w:val="00EE1975"/>
    <w:rsid w:val="00EE1F60"/>
    <w:rsid w:val="00EE56B4"/>
    <w:rsid w:val="00EF0AD5"/>
    <w:rsid w:val="00EF14FA"/>
    <w:rsid w:val="00F1780C"/>
    <w:rsid w:val="00F229B2"/>
    <w:rsid w:val="00F22EB6"/>
    <w:rsid w:val="00F23585"/>
    <w:rsid w:val="00F32D0E"/>
    <w:rsid w:val="00F32D77"/>
    <w:rsid w:val="00F36A58"/>
    <w:rsid w:val="00F40F0D"/>
    <w:rsid w:val="00F52921"/>
    <w:rsid w:val="00F5462F"/>
    <w:rsid w:val="00F54845"/>
    <w:rsid w:val="00F54DA7"/>
    <w:rsid w:val="00F74179"/>
    <w:rsid w:val="00F83B13"/>
    <w:rsid w:val="00F90E65"/>
    <w:rsid w:val="00FA16A2"/>
    <w:rsid w:val="00FA64FC"/>
    <w:rsid w:val="00FA6AD4"/>
    <w:rsid w:val="00FB0DCC"/>
    <w:rsid w:val="00FC1623"/>
    <w:rsid w:val="00FC6E8D"/>
    <w:rsid w:val="00FE0603"/>
    <w:rsid w:val="00FE29A7"/>
    <w:rsid w:val="00FE2EE5"/>
    <w:rsid w:val="00FE48E5"/>
    <w:rsid w:val="00FE4D10"/>
    <w:rsid w:val="00FE4F02"/>
    <w:rsid w:val="00FF2F1B"/>
    <w:rsid w:val="00FF7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17E7E-1DDD-4630-8473-9778430B4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66A"/>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D13C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13C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D175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3C5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D13C52"/>
    <w:pPr>
      <w:spacing w:before="480" w:line="276" w:lineRule="auto"/>
      <w:outlineLvl w:val="9"/>
    </w:pPr>
    <w:rPr>
      <w:b/>
      <w:bCs/>
      <w:sz w:val="28"/>
      <w:szCs w:val="28"/>
    </w:rPr>
  </w:style>
  <w:style w:type="paragraph" w:styleId="11">
    <w:name w:val="toc 1"/>
    <w:basedOn w:val="a"/>
    <w:next w:val="a"/>
    <w:autoRedefine/>
    <w:uiPriority w:val="39"/>
    <w:semiHidden/>
    <w:unhideWhenUsed/>
    <w:rsid w:val="00D13C52"/>
    <w:pPr>
      <w:spacing w:before="120"/>
    </w:pPr>
    <w:rPr>
      <w:rFonts w:cstheme="minorHAnsi"/>
      <w:b/>
      <w:bCs/>
      <w:i/>
      <w:iCs/>
    </w:rPr>
  </w:style>
  <w:style w:type="paragraph" w:styleId="21">
    <w:name w:val="toc 2"/>
    <w:basedOn w:val="a"/>
    <w:next w:val="a"/>
    <w:autoRedefine/>
    <w:uiPriority w:val="39"/>
    <w:semiHidden/>
    <w:unhideWhenUsed/>
    <w:rsid w:val="00D13C52"/>
    <w:pPr>
      <w:spacing w:before="120"/>
      <w:ind w:left="240"/>
    </w:pPr>
    <w:rPr>
      <w:rFonts w:cstheme="minorHAnsi"/>
      <w:b/>
      <w:bCs/>
      <w:sz w:val="22"/>
      <w:szCs w:val="22"/>
    </w:rPr>
  </w:style>
  <w:style w:type="paragraph" w:styleId="3">
    <w:name w:val="toc 3"/>
    <w:basedOn w:val="a"/>
    <w:next w:val="a"/>
    <w:autoRedefine/>
    <w:uiPriority w:val="39"/>
    <w:semiHidden/>
    <w:unhideWhenUsed/>
    <w:rsid w:val="00D13C52"/>
    <w:pPr>
      <w:ind w:left="480"/>
    </w:pPr>
    <w:rPr>
      <w:rFonts w:cstheme="minorHAnsi"/>
      <w:sz w:val="20"/>
      <w:szCs w:val="20"/>
    </w:rPr>
  </w:style>
  <w:style w:type="paragraph" w:styleId="41">
    <w:name w:val="toc 4"/>
    <w:basedOn w:val="a"/>
    <w:next w:val="a"/>
    <w:autoRedefine/>
    <w:uiPriority w:val="39"/>
    <w:semiHidden/>
    <w:unhideWhenUsed/>
    <w:rsid w:val="00D13C52"/>
    <w:pPr>
      <w:ind w:left="720"/>
    </w:pPr>
    <w:rPr>
      <w:rFonts w:cstheme="minorHAnsi"/>
      <w:sz w:val="20"/>
      <w:szCs w:val="20"/>
    </w:rPr>
  </w:style>
  <w:style w:type="paragraph" w:styleId="5">
    <w:name w:val="toc 5"/>
    <w:basedOn w:val="a"/>
    <w:next w:val="a"/>
    <w:autoRedefine/>
    <w:uiPriority w:val="39"/>
    <w:semiHidden/>
    <w:unhideWhenUsed/>
    <w:rsid w:val="00D13C52"/>
    <w:pPr>
      <w:ind w:left="960"/>
    </w:pPr>
    <w:rPr>
      <w:rFonts w:cstheme="minorHAnsi"/>
      <w:sz w:val="20"/>
      <w:szCs w:val="20"/>
    </w:rPr>
  </w:style>
  <w:style w:type="paragraph" w:styleId="6">
    <w:name w:val="toc 6"/>
    <w:basedOn w:val="a"/>
    <w:next w:val="a"/>
    <w:autoRedefine/>
    <w:uiPriority w:val="39"/>
    <w:semiHidden/>
    <w:unhideWhenUsed/>
    <w:rsid w:val="00D13C52"/>
    <w:pPr>
      <w:ind w:left="1200"/>
    </w:pPr>
    <w:rPr>
      <w:rFonts w:cstheme="minorHAnsi"/>
      <w:sz w:val="20"/>
      <w:szCs w:val="20"/>
    </w:rPr>
  </w:style>
  <w:style w:type="paragraph" w:styleId="7">
    <w:name w:val="toc 7"/>
    <w:basedOn w:val="a"/>
    <w:next w:val="a"/>
    <w:autoRedefine/>
    <w:uiPriority w:val="39"/>
    <w:semiHidden/>
    <w:unhideWhenUsed/>
    <w:rsid w:val="00D13C52"/>
    <w:pPr>
      <w:ind w:left="1440"/>
    </w:pPr>
    <w:rPr>
      <w:rFonts w:cstheme="minorHAnsi"/>
      <w:sz w:val="20"/>
      <w:szCs w:val="20"/>
    </w:rPr>
  </w:style>
  <w:style w:type="paragraph" w:styleId="8">
    <w:name w:val="toc 8"/>
    <w:basedOn w:val="a"/>
    <w:next w:val="a"/>
    <w:autoRedefine/>
    <w:uiPriority w:val="39"/>
    <w:semiHidden/>
    <w:unhideWhenUsed/>
    <w:rsid w:val="00D13C52"/>
    <w:pPr>
      <w:ind w:left="1680"/>
    </w:pPr>
    <w:rPr>
      <w:rFonts w:cstheme="minorHAnsi"/>
      <w:sz w:val="20"/>
      <w:szCs w:val="20"/>
    </w:rPr>
  </w:style>
  <w:style w:type="paragraph" w:styleId="9">
    <w:name w:val="toc 9"/>
    <w:basedOn w:val="a"/>
    <w:next w:val="a"/>
    <w:autoRedefine/>
    <w:uiPriority w:val="39"/>
    <w:semiHidden/>
    <w:unhideWhenUsed/>
    <w:rsid w:val="00D13C52"/>
    <w:pPr>
      <w:ind w:left="1920"/>
    </w:pPr>
    <w:rPr>
      <w:rFonts w:cstheme="minorHAnsi"/>
      <w:sz w:val="20"/>
      <w:szCs w:val="20"/>
    </w:rPr>
  </w:style>
  <w:style w:type="character" w:customStyle="1" w:styleId="20">
    <w:name w:val="Заголовок 2 Знак"/>
    <w:basedOn w:val="a0"/>
    <w:link w:val="2"/>
    <w:uiPriority w:val="9"/>
    <w:semiHidden/>
    <w:rsid w:val="00D13C52"/>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D1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C647A2"/>
    <w:pPr>
      <w:tabs>
        <w:tab w:val="center" w:pos="4513"/>
        <w:tab w:val="right" w:pos="9026"/>
      </w:tabs>
    </w:pPr>
  </w:style>
  <w:style w:type="character" w:customStyle="1" w:styleId="a6">
    <w:name w:val="Нижний колонтитул Знак"/>
    <w:basedOn w:val="a0"/>
    <w:link w:val="a5"/>
    <w:uiPriority w:val="99"/>
    <w:rsid w:val="00C647A2"/>
  </w:style>
  <w:style w:type="character" w:styleId="a7">
    <w:name w:val="page number"/>
    <w:basedOn w:val="a0"/>
    <w:uiPriority w:val="99"/>
    <w:semiHidden/>
    <w:unhideWhenUsed/>
    <w:rsid w:val="00C647A2"/>
  </w:style>
  <w:style w:type="paragraph" w:styleId="a8">
    <w:name w:val="List Paragraph"/>
    <w:basedOn w:val="a"/>
    <w:link w:val="a9"/>
    <w:uiPriority w:val="34"/>
    <w:qFormat/>
    <w:rsid w:val="00663479"/>
    <w:pPr>
      <w:ind w:left="720"/>
      <w:contextualSpacing/>
    </w:pPr>
  </w:style>
  <w:style w:type="character" w:customStyle="1" w:styleId="a9">
    <w:name w:val="Абзац списка Знак"/>
    <w:link w:val="a8"/>
    <w:uiPriority w:val="34"/>
    <w:locked/>
    <w:rsid w:val="00593255"/>
  </w:style>
  <w:style w:type="paragraph" w:styleId="aa">
    <w:name w:val="Normal (Web)"/>
    <w:basedOn w:val="a"/>
    <w:uiPriority w:val="99"/>
    <w:unhideWhenUsed/>
    <w:rsid w:val="00804DCE"/>
    <w:pPr>
      <w:spacing w:before="100" w:beforeAutospacing="1" w:after="100" w:afterAutospacing="1"/>
    </w:pPr>
    <w:rPr>
      <w:lang w:val="en-US"/>
    </w:rPr>
  </w:style>
  <w:style w:type="paragraph" w:styleId="ab">
    <w:name w:val="Body Text"/>
    <w:link w:val="ac"/>
    <w:rsid w:val="008C520B"/>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ru-RU"/>
      <w14:ligatures w14:val="none"/>
    </w:rPr>
  </w:style>
  <w:style w:type="character" w:customStyle="1" w:styleId="ac">
    <w:name w:val="Основной текст Знак"/>
    <w:basedOn w:val="a0"/>
    <w:link w:val="ab"/>
    <w:rsid w:val="008C520B"/>
    <w:rPr>
      <w:rFonts w:ascii="Helvetica Neue" w:eastAsia="Arial Unicode MS" w:hAnsi="Helvetica Neue" w:cs="Arial Unicode MS"/>
      <w:color w:val="000000"/>
      <w:kern w:val="0"/>
      <w:sz w:val="22"/>
      <w:szCs w:val="22"/>
      <w:bdr w:val="nil"/>
      <w:lang w:val="ru-RU" w:eastAsia="ru-RU"/>
      <w14:ligatures w14:val="none"/>
    </w:rPr>
  </w:style>
  <w:style w:type="paragraph" w:customStyle="1" w:styleId="ad">
    <w:name w:val="По умолчанию"/>
    <w:rsid w:val="00FE4F02"/>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ru-RU"/>
      <w14:ligatures w14:val="none"/>
    </w:rPr>
  </w:style>
  <w:style w:type="character" w:customStyle="1" w:styleId="apple-converted-space">
    <w:name w:val="apple-converted-space"/>
    <w:basedOn w:val="a0"/>
    <w:rsid w:val="004F1C73"/>
  </w:style>
  <w:style w:type="character" w:customStyle="1" w:styleId="22">
    <w:name w:val="Основной текст (2)_"/>
    <w:link w:val="23"/>
    <w:rsid w:val="00683F9C"/>
    <w:rPr>
      <w:rFonts w:eastAsia="Times New Roman" w:cs="Times New Roman"/>
      <w:shd w:val="clear" w:color="auto" w:fill="FFFFFF"/>
    </w:rPr>
  </w:style>
  <w:style w:type="paragraph" w:customStyle="1" w:styleId="23">
    <w:name w:val="Основной текст (2)"/>
    <w:basedOn w:val="a"/>
    <w:link w:val="22"/>
    <w:rsid w:val="00683F9C"/>
    <w:pPr>
      <w:widowControl w:val="0"/>
      <w:shd w:val="clear" w:color="auto" w:fill="FFFFFF"/>
      <w:spacing w:after="60" w:line="0" w:lineRule="atLeast"/>
    </w:pPr>
    <w:rPr>
      <w:rFonts w:asciiTheme="minorHAnsi" w:hAnsiTheme="minorHAnsi"/>
      <w:kern w:val="2"/>
      <w:lang w:eastAsia="en-US"/>
      <w14:ligatures w14:val="standardContextual"/>
    </w:rPr>
  </w:style>
  <w:style w:type="character" w:styleId="ae">
    <w:name w:val="Hyperlink"/>
    <w:uiPriority w:val="99"/>
    <w:rsid w:val="00717CEB"/>
    <w:rPr>
      <w:u w:val="single"/>
    </w:rPr>
  </w:style>
  <w:style w:type="paragraph" w:customStyle="1" w:styleId="pudlist-item">
    <w:name w:val="pud__list-item"/>
    <w:basedOn w:val="a"/>
    <w:rsid w:val="00717CEB"/>
    <w:pPr>
      <w:spacing w:before="100" w:beforeAutospacing="1" w:after="100" w:afterAutospacing="1"/>
    </w:pPr>
  </w:style>
  <w:style w:type="character" w:customStyle="1" w:styleId="12">
    <w:name w:val="Неразрешенное упоминание1"/>
    <w:basedOn w:val="a0"/>
    <w:uiPriority w:val="99"/>
    <w:semiHidden/>
    <w:unhideWhenUsed/>
    <w:rsid w:val="00717CEB"/>
    <w:rPr>
      <w:color w:val="605E5C"/>
      <w:shd w:val="clear" w:color="auto" w:fill="E1DFDD"/>
    </w:rPr>
  </w:style>
  <w:style w:type="character" w:styleId="af">
    <w:name w:val="FollowedHyperlink"/>
    <w:basedOn w:val="a0"/>
    <w:uiPriority w:val="99"/>
    <w:semiHidden/>
    <w:unhideWhenUsed/>
    <w:rsid w:val="00717CEB"/>
    <w:rPr>
      <w:color w:val="954F72" w:themeColor="followedHyperlink"/>
      <w:u w:val="single"/>
    </w:rPr>
  </w:style>
  <w:style w:type="paragraph" w:styleId="af0">
    <w:name w:val="Balloon Text"/>
    <w:basedOn w:val="a"/>
    <w:link w:val="af1"/>
    <w:uiPriority w:val="99"/>
    <w:semiHidden/>
    <w:unhideWhenUsed/>
    <w:rsid w:val="00F83B13"/>
    <w:rPr>
      <w:rFonts w:ascii="Segoe UI" w:hAnsi="Segoe UI" w:cs="Segoe UI"/>
      <w:sz w:val="18"/>
      <w:szCs w:val="18"/>
    </w:rPr>
  </w:style>
  <w:style w:type="character" w:customStyle="1" w:styleId="af1">
    <w:name w:val="Текст выноски Знак"/>
    <w:basedOn w:val="a0"/>
    <w:link w:val="af0"/>
    <w:uiPriority w:val="99"/>
    <w:semiHidden/>
    <w:rsid w:val="00F83B13"/>
    <w:rPr>
      <w:rFonts w:ascii="Segoe UI" w:eastAsia="Times New Roman" w:hAnsi="Segoe UI" w:cs="Segoe UI"/>
      <w:kern w:val="0"/>
      <w:sz w:val="18"/>
      <w:szCs w:val="18"/>
      <w:lang w:eastAsia="ru-RU"/>
      <w14:ligatures w14:val="none"/>
    </w:rPr>
  </w:style>
  <w:style w:type="character" w:customStyle="1" w:styleId="40">
    <w:name w:val="Заголовок 4 Знак"/>
    <w:basedOn w:val="a0"/>
    <w:link w:val="4"/>
    <w:uiPriority w:val="9"/>
    <w:semiHidden/>
    <w:rsid w:val="00D175BC"/>
    <w:rPr>
      <w:rFonts w:asciiTheme="majorHAnsi" w:eastAsiaTheme="majorEastAsia" w:hAnsiTheme="majorHAnsi" w:cstheme="majorBidi"/>
      <w:i/>
      <w:iCs/>
      <w:color w:val="2F5496" w:themeColor="accent1" w:themeShade="BF"/>
      <w:kern w:val="0"/>
      <w:lang w:eastAsia="ru-RU"/>
      <w14:ligatures w14:val="none"/>
    </w:rPr>
  </w:style>
  <w:style w:type="character" w:customStyle="1" w:styleId="24">
    <w:name w:val="Неразрешенное упоминание2"/>
    <w:basedOn w:val="a0"/>
    <w:uiPriority w:val="99"/>
    <w:semiHidden/>
    <w:unhideWhenUsed/>
    <w:rsid w:val="00D175BC"/>
    <w:rPr>
      <w:color w:val="605E5C"/>
      <w:shd w:val="clear" w:color="auto" w:fill="E1DFDD"/>
    </w:rPr>
  </w:style>
  <w:style w:type="paragraph" w:styleId="af2">
    <w:name w:val="header"/>
    <w:basedOn w:val="a"/>
    <w:link w:val="af3"/>
    <w:uiPriority w:val="99"/>
    <w:unhideWhenUsed/>
    <w:rsid w:val="00DB0206"/>
    <w:pPr>
      <w:tabs>
        <w:tab w:val="center" w:pos="4677"/>
        <w:tab w:val="right" w:pos="9355"/>
      </w:tabs>
    </w:pPr>
  </w:style>
  <w:style w:type="character" w:customStyle="1" w:styleId="af3">
    <w:name w:val="Верхний колонтитул Знак"/>
    <w:basedOn w:val="a0"/>
    <w:link w:val="af2"/>
    <w:uiPriority w:val="99"/>
    <w:rsid w:val="00DB0206"/>
    <w:rPr>
      <w:rFonts w:ascii="Times New Roman" w:eastAsia="Times New Roman" w:hAnsi="Times New Roman" w:cs="Times New Roman"/>
      <w:kern w:val="0"/>
      <w:lang w:eastAsia="ru-RU"/>
      <w14:ligatures w14:val="none"/>
    </w:rPr>
  </w:style>
  <w:style w:type="character" w:customStyle="1" w:styleId="rynqvb">
    <w:name w:val="rynqvb"/>
    <w:basedOn w:val="a0"/>
    <w:rsid w:val="005E0F9B"/>
  </w:style>
  <w:style w:type="character" w:customStyle="1" w:styleId="30">
    <w:name w:val="Неразрешенное упоминание3"/>
    <w:basedOn w:val="a0"/>
    <w:uiPriority w:val="99"/>
    <w:semiHidden/>
    <w:unhideWhenUsed/>
    <w:rsid w:val="001E3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1268">
      <w:bodyDiv w:val="1"/>
      <w:marLeft w:val="0"/>
      <w:marRight w:val="0"/>
      <w:marTop w:val="0"/>
      <w:marBottom w:val="0"/>
      <w:divBdr>
        <w:top w:val="none" w:sz="0" w:space="0" w:color="auto"/>
        <w:left w:val="none" w:sz="0" w:space="0" w:color="auto"/>
        <w:bottom w:val="none" w:sz="0" w:space="0" w:color="auto"/>
        <w:right w:val="none" w:sz="0" w:space="0" w:color="auto"/>
      </w:divBdr>
      <w:divsChild>
        <w:div w:id="1288704912">
          <w:marLeft w:val="14"/>
          <w:marRight w:val="0"/>
          <w:marTop w:val="0"/>
          <w:marBottom w:val="0"/>
          <w:divBdr>
            <w:top w:val="none" w:sz="0" w:space="0" w:color="auto"/>
            <w:left w:val="none" w:sz="0" w:space="0" w:color="auto"/>
            <w:bottom w:val="none" w:sz="0" w:space="0" w:color="auto"/>
            <w:right w:val="none" w:sz="0" w:space="0" w:color="auto"/>
          </w:divBdr>
        </w:div>
        <w:div w:id="786267539">
          <w:marLeft w:val="14"/>
          <w:marRight w:val="0"/>
          <w:marTop w:val="0"/>
          <w:marBottom w:val="0"/>
          <w:divBdr>
            <w:top w:val="none" w:sz="0" w:space="0" w:color="auto"/>
            <w:left w:val="none" w:sz="0" w:space="0" w:color="auto"/>
            <w:bottom w:val="none" w:sz="0" w:space="0" w:color="auto"/>
            <w:right w:val="none" w:sz="0" w:space="0" w:color="auto"/>
          </w:divBdr>
        </w:div>
        <w:div w:id="202324552">
          <w:marLeft w:val="14"/>
          <w:marRight w:val="0"/>
          <w:marTop w:val="0"/>
          <w:marBottom w:val="0"/>
          <w:divBdr>
            <w:top w:val="none" w:sz="0" w:space="0" w:color="auto"/>
            <w:left w:val="none" w:sz="0" w:space="0" w:color="auto"/>
            <w:bottom w:val="none" w:sz="0" w:space="0" w:color="auto"/>
            <w:right w:val="none" w:sz="0" w:space="0" w:color="auto"/>
          </w:divBdr>
        </w:div>
        <w:div w:id="945382230">
          <w:marLeft w:val="14"/>
          <w:marRight w:val="0"/>
          <w:marTop w:val="0"/>
          <w:marBottom w:val="0"/>
          <w:divBdr>
            <w:top w:val="none" w:sz="0" w:space="0" w:color="auto"/>
            <w:left w:val="none" w:sz="0" w:space="0" w:color="auto"/>
            <w:bottom w:val="none" w:sz="0" w:space="0" w:color="auto"/>
            <w:right w:val="none" w:sz="0" w:space="0" w:color="auto"/>
          </w:divBdr>
        </w:div>
      </w:divsChild>
    </w:div>
    <w:div w:id="249586010">
      <w:bodyDiv w:val="1"/>
      <w:marLeft w:val="0"/>
      <w:marRight w:val="0"/>
      <w:marTop w:val="0"/>
      <w:marBottom w:val="0"/>
      <w:divBdr>
        <w:top w:val="none" w:sz="0" w:space="0" w:color="auto"/>
        <w:left w:val="none" w:sz="0" w:space="0" w:color="auto"/>
        <w:bottom w:val="none" w:sz="0" w:space="0" w:color="auto"/>
        <w:right w:val="none" w:sz="0" w:space="0" w:color="auto"/>
      </w:divBdr>
      <w:divsChild>
        <w:div w:id="1325276920">
          <w:marLeft w:val="0"/>
          <w:marRight w:val="0"/>
          <w:marTop w:val="0"/>
          <w:marBottom w:val="0"/>
          <w:divBdr>
            <w:top w:val="none" w:sz="0" w:space="0" w:color="auto"/>
            <w:left w:val="none" w:sz="0" w:space="0" w:color="auto"/>
            <w:bottom w:val="none" w:sz="0" w:space="0" w:color="auto"/>
            <w:right w:val="none" w:sz="0" w:space="0" w:color="auto"/>
          </w:divBdr>
          <w:divsChild>
            <w:div w:id="1060665194">
              <w:marLeft w:val="0"/>
              <w:marRight w:val="0"/>
              <w:marTop w:val="0"/>
              <w:marBottom w:val="0"/>
              <w:divBdr>
                <w:top w:val="none" w:sz="0" w:space="0" w:color="auto"/>
                <w:left w:val="none" w:sz="0" w:space="0" w:color="auto"/>
                <w:bottom w:val="none" w:sz="0" w:space="0" w:color="auto"/>
                <w:right w:val="none" w:sz="0" w:space="0" w:color="auto"/>
              </w:divBdr>
              <w:divsChild>
                <w:div w:id="7604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92760">
      <w:bodyDiv w:val="1"/>
      <w:marLeft w:val="0"/>
      <w:marRight w:val="0"/>
      <w:marTop w:val="0"/>
      <w:marBottom w:val="0"/>
      <w:divBdr>
        <w:top w:val="none" w:sz="0" w:space="0" w:color="auto"/>
        <w:left w:val="none" w:sz="0" w:space="0" w:color="auto"/>
        <w:bottom w:val="none" w:sz="0" w:space="0" w:color="auto"/>
        <w:right w:val="none" w:sz="0" w:space="0" w:color="auto"/>
      </w:divBdr>
    </w:div>
    <w:div w:id="492188282">
      <w:bodyDiv w:val="1"/>
      <w:marLeft w:val="0"/>
      <w:marRight w:val="0"/>
      <w:marTop w:val="0"/>
      <w:marBottom w:val="0"/>
      <w:divBdr>
        <w:top w:val="none" w:sz="0" w:space="0" w:color="auto"/>
        <w:left w:val="none" w:sz="0" w:space="0" w:color="auto"/>
        <w:bottom w:val="none" w:sz="0" w:space="0" w:color="auto"/>
        <w:right w:val="none" w:sz="0" w:space="0" w:color="auto"/>
      </w:divBdr>
      <w:divsChild>
        <w:div w:id="676735018">
          <w:marLeft w:val="547"/>
          <w:marRight w:val="0"/>
          <w:marTop w:val="0"/>
          <w:marBottom w:val="0"/>
          <w:divBdr>
            <w:top w:val="none" w:sz="0" w:space="0" w:color="auto"/>
            <w:left w:val="none" w:sz="0" w:space="0" w:color="auto"/>
            <w:bottom w:val="none" w:sz="0" w:space="0" w:color="auto"/>
            <w:right w:val="none" w:sz="0" w:space="0" w:color="auto"/>
          </w:divBdr>
        </w:div>
        <w:div w:id="875579390">
          <w:marLeft w:val="547"/>
          <w:marRight w:val="0"/>
          <w:marTop w:val="0"/>
          <w:marBottom w:val="0"/>
          <w:divBdr>
            <w:top w:val="none" w:sz="0" w:space="0" w:color="auto"/>
            <w:left w:val="none" w:sz="0" w:space="0" w:color="auto"/>
            <w:bottom w:val="none" w:sz="0" w:space="0" w:color="auto"/>
            <w:right w:val="none" w:sz="0" w:space="0" w:color="auto"/>
          </w:divBdr>
        </w:div>
        <w:div w:id="1677149843">
          <w:marLeft w:val="547"/>
          <w:marRight w:val="0"/>
          <w:marTop w:val="0"/>
          <w:marBottom w:val="0"/>
          <w:divBdr>
            <w:top w:val="none" w:sz="0" w:space="0" w:color="auto"/>
            <w:left w:val="none" w:sz="0" w:space="0" w:color="auto"/>
            <w:bottom w:val="none" w:sz="0" w:space="0" w:color="auto"/>
            <w:right w:val="none" w:sz="0" w:space="0" w:color="auto"/>
          </w:divBdr>
        </w:div>
      </w:divsChild>
    </w:div>
    <w:div w:id="607934561">
      <w:bodyDiv w:val="1"/>
      <w:marLeft w:val="0"/>
      <w:marRight w:val="0"/>
      <w:marTop w:val="0"/>
      <w:marBottom w:val="0"/>
      <w:divBdr>
        <w:top w:val="none" w:sz="0" w:space="0" w:color="auto"/>
        <w:left w:val="none" w:sz="0" w:space="0" w:color="auto"/>
        <w:bottom w:val="none" w:sz="0" w:space="0" w:color="auto"/>
        <w:right w:val="none" w:sz="0" w:space="0" w:color="auto"/>
      </w:divBdr>
      <w:divsChild>
        <w:div w:id="184827519">
          <w:marLeft w:val="0"/>
          <w:marRight w:val="0"/>
          <w:marTop w:val="0"/>
          <w:marBottom w:val="0"/>
          <w:divBdr>
            <w:top w:val="none" w:sz="0" w:space="0" w:color="auto"/>
            <w:left w:val="none" w:sz="0" w:space="0" w:color="auto"/>
            <w:bottom w:val="none" w:sz="0" w:space="0" w:color="auto"/>
            <w:right w:val="none" w:sz="0" w:space="0" w:color="auto"/>
          </w:divBdr>
          <w:divsChild>
            <w:div w:id="1172179098">
              <w:marLeft w:val="0"/>
              <w:marRight w:val="0"/>
              <w:marTop w:val="0"/>
              <w:marBottom w:val="0"/>
              <w:divBdr>
                <w:top w:val="none" w:sz="0" w:space="0" w:color="auto"/>
                <w:left w:val="none" w:sz="0" w:space="0" w:color="auto"/>
                <w:bottom w:val="none" w:sz="0" w:space="0" w:color="auto"/>
                <w:right w:val="none" w:sz="0" w:space="0" w:color="auto"/>
              </w:divBdr>
              <w:divsChild>
                <w:div w:id="4177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924">
      <w:bodyDiv w:val="1"/>
      <w:marLeft w:val="0"/>
      <w:marRight w:val="0"/>
      <w:marTop w:val="0"/>
      <w:marBottom w:val="0"/>
      <w:divBdr>
        <w:top w:val="none" w:sz="0" w:space="0" w:color="auto"/>
        <w:left w:val="none" w:sz="0" w:space="0" w:color="auto"/>
        <w:bottom w:val="none" w:sz="0" w:space="0" w:color="auto"/>
        <w:right w:val="none" w:sz="0" w:space="0" w:color="auto"/>
      </w:divBdr>
      <w:divsChild>
        <w:div w:id="363100833">
          <w:marLeft w:val="547"/>
          <w:marRight w:val="0"/>
          <w:marTop w:val="0"/>
          <w:marBottom w:val="0"/>
          <w:divBdr>
            <w:top w:val="none" w:sz="0" w:space="0" w:color="auto"/>
            <w:left w:val="none" w:sz="0" w:space="0" w:color="auto"/>
            <w:bottom w:val="none" w:sz="0" w:space="0" w:color="auto"/>
            <w:right w:val="none" w:sz="0" w:space="0" w:color="auto"/>
          </w:divBdr>
        </w:div>
        <w:div w:id="120419136">
          <w:marLeft w:val="547"/>
          <w:marRight w:val="0"/>
          <w:marTop w:val="0"/>
          <w:marBottom w:val="0"/>
          <w:divBdr>
            <w:top w:val="none" w:sz="0" w:space="0" w:color="auto"/>
            <w:left w:val="none" w:sz="0" w:space="0" w:color="auto"/>
            <w:bottom w:val="none" w:sz="0" w:space="0" w:color="auto"/>
            <w:right w:val="none" w:sz="0" w:space="0" w:color="auto"/>
          </w:divBdr>
        </w:div>
        <w:div w:id="980842078">
          <w:marLeft w:val="547"/>
          <w:marRight w:val="0"/>
          <w:marTop w:val="0"/>
          <w:marBottom w:val="0"/>
          <w:divBdr>
            <w:top w:val="none" w:sz="0" w:space="0" w:color="auto"/>
            <w:left w:val="none" w:sz="0" w:space="0" w:color="auto"/>
            <w:bottom w:val="none" w:sz="0" w:space="0" w:color="auto"/>
            <w:right w:val="none" w:sz="0" w:space="0" w:color="auto"/>
          </w:divBdr>
        </w:div>
      </w:divsChild>
    </w:div>
    <w:div w:id="629288176">
      <w:bodyDiv w:val="1"/>
      <w:marLeft w:val="0"/>
      <w:marRight w:val="0"/>
      <w:marTop w:val="0"/>
      <w:marBottom w:val="0"/>
      <w:divBdr>
        <w:top w:val="none" w:sz="0" w:space="0" w:color="auto"/>
        <w:left w:val="none" w:sz="0" w:space="0" w:color="auto"/>
        <w:bottom w:val="none" w:sz="0" w:space="0" w:color="auto"/>
        <w:right w:val="none" w:sz="0" w:space="0" w:color="auto"/>
      </w:divBdr>
    </w:div>
    <w:div w:id="734089583">
      <w:bodyDiv w:val="1"/>
      <w:marLeft w:val="0"/>
      <w:marRight w:val="0"/>
      <w:marTop w:val="0"/>
      <w:marBottom w:val="0"/>
      <w:divBdr>
        <w:top w:val="none" w:sz="0" w:space="0" w:color="auto"/>
        <w:left w:val="none" w:sz="0" w:space="0" w:color="auto"/>
        <w:bottom w:val="none" w:sz="0" w:space="0" w:color="auto"/>
        <w:right w:val="none" w:sz="0" w:space="0" w:color="auto"/>
      </w:divBdr>
      <w:divsChild>
        <w:div w:id="299651996">
          <w:marLeft w:val="547"/>
          <w:marRight w:val="0"/>
          <w:marTop w:val="0"/>
          <w:marBottom w:val="0"/>
          <w:divBdr>
            <w:top w:val="none" w:sz="0" w:space="0" w:color="auto"/>
            <w:left w:val="none" w:sz="0" w:space="0" w:color="auto"/>
            <w:bottom w:val="none" w:sz="0" w:space="0" w:color="auto"/>
            <w:right w:val="none" w:sz="0" w:space="0" w:color="auto"/>
          </w:divBdr>
        </w:div>
      </w:divsChild>
    </w:div>
    <w:div w:id="832793916">
      <w:bodyDiv w:val="1"/>
      <w:marLeft w:val="0"/>
      <w:marRight w:val="0"/>
      <w:marTop w:val="0"/>
      <w:marBottom w:val="0"/>
      <w:divBdr>
        <w:top w:val="none" w:sz="0" w:space="0" w:color="auto"/>
        <w:left w:val="none" w:sz="0" w:space="0" w:color="auto"/>
        <w:bottom w:val="none" w:sz="0" w:space="0" w:color="auto"/>
        <w:right w:val="none" w:sz="0" w:space="0" w:color="auto"/>
      </w:divBdr>
    </w:div>
    <w:div w:id="1140922058">
      <w:bodyDiv w:val="1"/>
      <w:marLeft w:val="0"/>
      <w:marRight w:val="0"/>
      <w:marTop w:val="0"/>
      <w:marBottom w:val="0"/>
      <w:divBdr>
        <w:top w:val="none" w:sz="0" w:space="0" w:color="auto"/>
        <w:left w:val="none" w:sz="0" w:space="0" w:color="auto"/>
        <w:bottom w:val="none" w:sz="0" w:space="0" w:color="auto"/>
        <w:right w:val="none" w:sz="0" w:space="0" w:color="auto"/>
      </w:divBdr>
    </w:div>
    <w:div w:id="1464423243">
      <w:bodyDiv w:val="1"/>
      <w:marLeft w:val="0"/>
      <w:marRight w:val="0"/>
      <w:marTop w:val="0"/>
      <w:marBottom w:val="0"/>
      <w:divBdr>
        <w:top w:val="none" w:sz="0" w:space="0" w:color="auto"/>
        <w:left w:val="none" w:sz="0" w:space="0" w:color="auto"/>
        <w:bottom w:val="none" w:sz="0" w:space="0" w:color="auto"/>
        <w:right w:val="none" w:sz="0" w:space="0" w:color="auto"/>
      </w:divBdr>
      <w:divsChild>
        <w:div w:id="374237318">
          <w:marLeft w:val="14"/>
          <w:marRight w:val="0"/>
          <w:marTop w:val="0"/>
          <w:marBottom w:val="0"/>
          <w:divBdr>
            <w:top w:val="none" w:sz="0" w:space="0" w:color="auto"/>
            <w:left w:val="none" w:sz="0" w:space="0" w:color="auto"/>
            <w:bottom w:val="none" w:sz="0" w:space="0" w:color="auto"/>
            <w:right w:val="none" w:sz="0" w:space="0" w:color="auto"/>
          </w:divBdr>
        </w:div>
        <w:div w:id="1620990535">
          <w:marLeft w:val="14"/>
          <w:marRight w:val="0"/>
          <w:marTop w:val="0"/>
          <w:marBottom w:val="0"/>
          <w:divBdr>
            <w:top w:val="none" w:sz="0" w:space="0" w:color="auto"/>
            <w:left w:val="none" w:sz="0" w:space="0" w:color="auto"/>
            <w:bottom w:val="none" w:sz="0" w:space="0" w:color="auto"/>
            <w:right w:val="none" w:sz="0" w:space="0" w:color="auto"/>
          </w:divBdr>
        </w:div>
        <w:div w:id="388040693">
          <w:marLeft w:val="14"/>
          <w:marRight w:val="0"/>
          <w:marTop w:val="0"/>
          <w:marBottom w:val="0"/>
          <w:divBdr>
            <w:top w:val="none" w:sz="0" w:space="0" w:color="auto"/>
            <w:left w:val="none" w:sz="0" w:space="0" w:color="auto"/>
            <w:bottom w:val="none" w:sz="0" w:space="0" w:color="auto"/>
            <w:right w:val="none" w:sz="0" w:space="0" w:color="auto"/>
          </w:divBdr>
        </w:div>
        <w:div w:id="93213951">
          <w:marLeft w:val="14"/>
          <w:marRight w:val="0"/>
          <w:marTop w:val="0"/>
          <w:marBottom w:val="0"/>
          <w:divBdr>
            <w:top w:val="none" w:sz="0" w:space="0" w:color="auto"/>
            <w:left w:val="none" w:sz="0" w:space="0" w:color="auto"/>
            <w:bottom w:val="none" w:sz="0" w:space="0" w:color="auto"/>
            <w:right w:val="none" w:sz="0" w:space="0" w:color="auto"/>
          </w:divBdr>
        </w:div>
      </w:divsChild>
    </w:div>
    <w:div w:id="1470244647">
      <w:bodyDiv w:val="1"/>
      <w:marLeft w:val="0"/>
      <w:marRight w:val="0"/>
      <w:marTop w:val="0"/>
      <w:marBottom w:val="0"/>
      <w:divBdr>
        <w:top w:val="none" w:sz="0" w:space="0" w:color="auto"/>
        <w:left w:val="none" w:sz="0" w:space="0" w:color="auto"/>
        <w:bottom w:val="none" w:sz="0" w:space="0" w:color="auto"/>
        <w:right w:val="none" w:sz="0" w:space="0" w:color="auto"/>
      </w:divBdr>
    </w:div>
    <w:div w:id="1724982491">
      <w:bodyDiv w:val="1"/>
      <w:marLeft w:val="0"/>
      <w:marRight w:val="0"/>
      <w:marTop w:val="0"/>
      <w:marBottom w:val="0"/>
      <w:divBdr>
        <w:top w:val="none" w:sz="0" w:space="0" w:color="auto"/>
        <w:left w:val="none" w:sz="0" w:space="0" w:color="auto"/>
        <w:bottom w:val="none" w:sz="0" w:space="0" w:color="auto"/>
        <w:right w:val="none" w:sz="0" w:space="0" w:color="auto"/>
      </w:divBdr>
    </w:div>
    <w:div w:id="1955864465">
      <w:bodyDiv w:val="1"/>
      <w:marLeft w:val="0"/>
      <w:marRight w:val="0"/>
      <w:marTop w:val="0"/>
      <w:marBottom w:val="0"/>
      <w:divBdr>
        <w:top w:val="none" w:sz="0" w:space="0" w:color="auto"/>
        <w:left w:val="none" w:sz="0" w:space="0" w:color="auto"/>
        <w:bottom w:val="none" w:sz="0" w:space="0" w:color="auto"/>
        <w:right w:val="none" w:sz="0" w:space="0" w:color="auto"/>
      </w:divBdr>
      <w:divsChild>
        <w:div w:id="80488774">
          <w:marLeft w:val="14"/>
          <w:marRight w:val="0"/>
          <w:marTop w:val="0"/>
          <w:marBottom w:val="0"/>
          <w:divBdr>
            <w:top w:val="none" w:sz="0" w:space="0" w:color="auto"/>
            <w:left w:val="none" w:sz="0" w:space="0" w:color="auto"/>
            <w:bottom w:val="none" w:sz="0" w:space="0" w:color="auto"/>
            <w:right w:val="none" w:sz="0" w:space="0" w:color="auto"/>
          </w:divBdr>
        </w:div>
        <w:div w:id="1949964111">
          <w:marLeft w:val="14"/>
          <w:marRight w:val="0"/>
          <w:marTop w:val="0"/>
          <w:marBottom w:val="0"/>
          <w:divBdr>
            <w:top w:val="none" w:sz="0" w:space="0" w:color="auto"/>
            <w:left w:val="none" w:sz="0" w:space="0" w:color="auto"/>
            <w:bottom w:val="none" w:sz="0" w:space="0" w:color="auto"/>
            <w:right w:val="none" w:sz="0" w:space="0" w:color="auto"/>
          </w:divBdr>
        </w:div>
        <w:div w:id="1554385761">
          <w:marLeft w:val="14"/>
          <w:marRight w:val="0"/>
          <w:marTop w:val="0"/>
          <w:marBottom w:val="0"/>
          <w:divBdr>
            <w:top w:val="none" w:sz="0" w:space="0" w:color="auto"/>
            <w:left w:val="none" w:sz="0" w:space="0" w:color="auto"/>
            <w:bottom w:val="none" w:sz="0" w:space="0" w:color="auto"/>
            <w:right w:val="none" w:sz="0" w:space="0" w:color="auto"/>
          </w:divBdr>
        </w:div>
        <w:div w:id="993872130">
          <w:marLeft w:val="14"/>
          <w:marRight w:val="0"/>
          <w:marTop w:val="0"/>
          <w:marBottom w:val="0"/>
          <w:divBdr>
            <w:top w:val="none" w:sz="0" w:space="0" w:color="auto"/>
            <w:left w:val="none" w:sz="0" w:space="0" w:color="auto"/>
            <w:bottom w:val="none" w:sz="0" w:space="0" w:color="auto"/>
            <w:right w:val="none" w:sz="0" w:space="0" w:color="auto"/>
          </w:divBdr>
        </w:div>
        <w:div w:id="786775286">
          <w:marLeft w:val="360"/>
          <w:marRight w:val="0"/>
          <w:marTop w:val="0"/>
          <w:marBottom w:val="0"/>
          <w:divBdr>
            <w:top w:val="none" w:sz="0" w:space="0" w:color="auto"/>
            <w:left w:val="none" w:sz="0" w:space="0" w:color="auto"/>
            <w:bottom w:val="none" w:sz="0" w:space="0" w:color="auto"/>
            <w:right w:val="none" w:sz="0" w:space="0" w:color="auto"/>
          </w:divBdr>
        </w:div>
        <w:div w:id="2021077819">
          <w:marLeft w:val="360"/>
          <w:marRight w:val="0"/>
          <w:marTop w:val="0"/>
          <w:marBottom w:val="0"/>
          <w:divBdr>
            <w:top w:val="none" w:sz="0" w:space="0" w:color="auto"/>
            <w:left w:val="none" w:sz="0" w:space="0" w:color="auto"/>
            <w:bottom w:val="none" w:sz="0" w:space="0" w:color="auto"/>
            <w:right w:val="none" w:sz="0" w:space="0" w:color="auto"/>
          </w:divBdr>
        </w:div>
        <w:div w:id="938105696">
          <w:marLeft w:val="360"/>
          <w:marRight w:val="0"/>
          <w:marTop w:val="0"/>
          <w:marBottom w:val="0"/>
          <w:divBdr>
            <w:top w:val="none" w:sz="0" w:space="0" w:color="auto"/>
            <w:left w:val="none" w:sz="0" w:space="0" w:color="auto"/>
            <w:bottom w:val="none" w:sz="0" w:space="0" w:color="auto"/>
            <w:right w:val="none" w:sz="0" w:space="0" w:color="auto"/>
          </w:divBdr>
        </w:div>
        <w:div w:id="2128624135">
          <w:marLeft w:val="360"/>
          <w:marRight w:val="0"/>
          <w:marTop w:val="0"/>
          <w:marBottom w:val="0"/>
          <w:divBdr>
            <w:top w:val="none" w:sz="0" w:space="0" w:color="auto"/>
            <w:left w:val="none" w:sz="0" w:space="0" w:color="auto"/>
            <w:bottom w:val="none" w:sz="0" w:space="0" w:color="auto"/>
            <w:right w:val="none" w:sz="0" w:space="0" w:color="auto"/>
          </w:divBdr>
        </w:div>
        <w:div w:id="766461723">
          <w:marLeft w:val="360"/>
          <w:marRight w:val="0"/>
          <w:marTop w:val="0"/>
          <w:marBottom w:val="0"/>
          <w:divBdr>
            <w:top w:val="none" w:sz="0" w:space="0" w:color="auto"/>
            <w:left w:val="none" w:sz="0" w:space="0" w:color="auto"/>
            <w:bottom w:val="none" w:sz="0" w:space="0" w:color="auto"/>
            <w:right w:val="none" w:sz="0" w:space="0" w:color="auto"/>
          </w:divBdr>
        </w:div>
      </w:divsChild>
    </w:div>
    <w:div w:id="2025741318">
      <w:bodyDiv w:val="1"/>
      <w:marLeft w:val="0"/>
      <w:marRight w:val="0"/>
      <w:marTop w:val="0"/>
      <w:marBottom w:val="0"/>
      <w:divBdr>
        <w:top w:val="none" w:sz="0" w:space="0" w:color="auto"/>
        <w:left w:val="none" w:sz="0" w:space="0" w:color="auto"/>
        <w:bottom w:val="none" w:sz="0" w:space="0" w:color="auto"/>
        <w:right w:val="none" w:sz="0" w:space="0" w:color="auto"/>
      </w:divBdr>
    </w:div>
    <w:div w:id="2071229740">
      <w:bodyDiv w:val="1"/>
      <w:marLeft w:val="0"/>
      <w:marRight w:val="0"/>
      <w:marTop w:val="0"/>
      <w:marBottom w:val="0"/>
      <w:divBdr>
        <w:top w:val="none" w:sz="0" w:space="0" w:color="auto"/>
        <w:left w:val="none" w:sz="0" w:space="0" w:color="auto"/>
        <w:bottom w:val="none" w:sz="0" w:space="0" w:color="auto"/>
        <w:right w:val="none" w:sz="0" w:space="0" w:color="auto"/>
      </w:divBdr>
      <w:divsChild>
        <w:div w:id="669723197">
          <w:marLeft w:val="0"/>
          <w:marRight w:val="0"/>
          <w:marTop w:val="0"/>
          <w:marBottom w:val="0"/>
          <w:divBdr>
            <w:top w:val="none" w:sz="0" w:space="0" w:color="auto"/>
            <w:left w:val="none" w:sz="0" w:space="0" w:color="auto"/>
            <w:bottom w:val="none" w:sz="0" w:space="0" w:color="auto"/>
            <w:right w:val="none" w:sz="0" w:space="0" w:color="auto"/>
          </w:divBdr>
          <w:divsChild>
            <w:div w:id="1444232657">
              <w:marLeft w:val="0"/>
              <w:marRight w:val="0"/>
              <w:marTop w:val="0"/>
              <w:marBottom w:val="0"/>
              <w:divBdr>
                <w:top w:val="none" w:sz="0" w:space="0" w:color="auto"/>
                <w:left w:val="none" w:sz="0" w:space="0" w:color="auto"/>
                <w:bottom w:val="none" w:sz="0" w:space="0" w:color="auto"/>
                <w:right w:val="none" w:sz="0" w:space="0" w:color="auto"/>
              </w:divBdr>
              <w:divsChild>
                <w:div w:id="19815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image" Target="media/image22.png"/><Relationship Id="rId21" Type="http://schemas.openxmlformats.org/officeDocument/2006/relationships/diagramColors" Target="diagrams/colors3.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diagramData" Target="diagrams/data6.xml"/><Relationship Id="rId68" Type="http://schemas.openxmlformats.org/officeDocument/2006/relationships/image" Target="media/image8.png"/><Relationship Id="rId84" Type="http://schemas.openxmlformats.org/officeDocument/2006/relationships/hyperlink" Target="https://adilet.zan.kz/rus/docs/V1700015886.%2010.05.2021" TargetMode="External"/><Relationship Id="rId89" Type="http://schemas.openxmlformats.org/officeDocument/2006/relationships/hyperlink" Target="https://sber.kz/press_center/all_release" TargetMode="External"/><Relationship Id="rId112" Type="http://schemas.openxmlformats.org/officeDocument/2006/relationships/hyperlink" Target="https://ir.kaspi.kz/about/ecosystem/" TargetMode="External"/><Relationship Id="rId16" Type="http://schemas.openxmlformats.org/officeDocument/2006/relationships/diagramColors" Target="diagrams/colors2.xml"/><Relationship Id="rId107" Type="http://schemas.openxmlformats.org/officeDocument/2006/relationships/hyperlink" Target="http://www.rfca.kz/uploads/analitika/" TargetMode="Externa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chart" Target="charts/chart5.xml"/><Relationship Id="rId53" Type="http://schemas.openxmlformats.org/officeDocument/2006/relationships/oleObject" Target="embeddings/oleObject3.bin"/><Relationship Id="rId58" Type="http://schemas.openxmlformats.org/officeDocument/2006/relationships/footer" Target="footer1.xml"/><Relationship Id="rId74" Type="http://schemas.openxmlformats.org/officeDocument/2006/relationships/image" Target="media/image14.png"/><Relationship Id="rId79" Type="http://schemas.openxmlformats.org/officeDocument/2006/relationships/image" Target="media/image19.jpeg"/><Relationship Id="rId102" Type="http://schemas.openxmlformats.org/officeDocument/2006/relationships/hyperlink" Target="https://online.zakon.kz/Document/?doc_id=34249098&amp;pos=5."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lfabank.kz/footer/press%20/news?" TargetMode="External"/><Relationship Id="rId95" Type="http://schemas.openxmlformats.org/officeDocument/2006/relationships/hyperlink" Target="https://nationalbank.kz/ru/page/.%2010.05.2021." TargetMode="Externa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chart" Target="charts/chart11.xml"/><Relationship Id="rId48" Type="http://schemas.openxmlformats.org/officeDocument/2006/relationships/image" Target="media/image1.wmf"/><Relationship Id="rId64" Type="http://schemas.openxmlformats.org/officeDocument/2006/relationships/diagramLayout" Target="diagrams/layout6.xml"/><Relationship Id="rId69" Type="http://schemas.openxmlformats.org/officeDocument/2006/relationships/image" Target="media/image9.png"/><Relationship Id="rId113" Type="http://schemas.openxmlformats.org/officeDocument/2006/relationships/hyperlink" Target="https://almaty-ffin.kz/?tab=fin-reports" TargetMode="External"/><Relationship Id="rId118" Type="http://schemas.openxmlformats.org/officeDocument/2006/relationships/image" Target="media/image23.jpg"/><Relationship Id="rId80" Type="http://schemas.openxmlformats.org/officeDocument/2006/relationships/hyperlink" Target="https://online.zakon.kz/Document" TargetMode="External"/><Relationship Id="rId85" Type="http://schemas.openxmlformats.org/officeDocument/2006/relationships/hyperlink" Target="http://www.imf.org/external/np/res."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chart" Target="charts/chart1.xml"/><Relationship Id="rId38" Type="http://schemas.openxmlformats.org/officeDocument/2006/relationships/chart" Target="charts/chart6.xml"/><Relationship Id="rId59" Type="http://schemas.openxmlformats.org/officeDocument/2006/relationships/footer" Target="footer2.xml"/><Relationship Id="rId103" Type="http://schemas.openxmlformats.org/officeDocument/2006/relationships/hyperlink" Target="https://tengribank.kz/blog/news_show/revocation_of_license" TargetMode="External"/><Relationship Id="rId108" Type="http://schemas.openxmlformats.org/officeDocument/2006/relationships/hyperlink" Target="http://www.reuters.com/article/2011/11/22/islamic-assetsid.%2010.03.2022." TargetMode="External"/><Relationship Id="rId124" Type="http://schemas.openxmlformats.org/officeDocument/2006/relationships/theme" Target="theme/theme1.xml"/><Relationship Id="rId54" Type="http://schemas.openxmlformats.org/officeDocument/2006/relationships/image" Target="media/image4.wmf"/><Relationship Id="rId70" Type="http://schemas.openxmlformats.org/officeDocument/2006/relationships/image" Target="media/image10.png"/><Relationship Id="rId75" Type="http://schemas.openxmlformats.org/officeDocument/2006/relationships/image" Target="media/image15.png"/><Relationship Id="rId91" Type="http://schemas.openxmlformats.org/officeDocument/2006/relationships/hyperlink" Target="https://www.vtb-bank.kz/news.%2010.02.2021." TargetMode="External"/><Relationship Id="rId96" Type="http://schemas.openxmlformats.org/officeDocument/2006/relationships/hyperlink" Target="https://online.zakon.kz/documen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oleObject" Target="embeddings/oleObject1.bin"/><Relationship Id="rId114" Type="http://schemas.openxmlformats.org/officeDocument/2006/relationships/hyperlink" Target="https://forte.kz/reporting" TargetMode="External"/><Relationship Id="rId119" Type="http://schemas.openxmlformats.org/officeDocument/2006/relationships/image" Target="media/image24.jpg"/><Relationship Id="rId44" Type="http://schemas.openxmlformats.org/officeDocument/2006/relationships/chart" Target="charts/chart12.xml"/><Relationship Id="rId60" Type="http://schemas.openxmlformats.org/officeDocument/2006/relationships/image" Target="media/image6.jpeg"/><Relationship Id="rId65" Type="http://schemas.openxmlformats.org/officeDocument/2006/relationships/diagramQuickStyle" Target="diagrams/quickStyle6.xml"/><Relationship Id="rId81" Type="http://schemas.openxmlformats.org/officeDocument/2006/relationships/hyperlink" Target="https://data.imf.org/?sk=51B096FA-2CD2-40C2-8D09-0699CC1764" TargetMode="External"/><Relationship Id="rId86" Type="http://schemas.openxmlformats.org/officeDocument/2006/relationships/hyperlink" Target="https://papers.ssrn.com/sol3"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7.xml"/><Relationship Id="rId109" Type="http://schemas.openxmlformats.org/officeDocument/2006/relationships/hyperlink" Target="http://www2.standardandpoors." TargetMode="External"/><Relationship Id="rId34" Type="http://schemas.openxmlformats.org/officeDocument/2006/relationships/chart" Target="charts/chart2.xml"/><Relationship Id="rId50" Type="http://schemas.openxmlformats.org/officeDocument/2006/relationships/image" Target="media/image2.wmf"/><Relationship Id="rId55" Type="http://schemas.openxmlformats.org/officeDocument/2006/relationships/oleObject" Target="embeddings/oleObject4.bin"/><Relationship Id="rId76" Type="http://schemas.openxmlformats.org/officeDocument/2006/relationships/image" Target="media/image16.png"/><Relationship Id="rId97" Type="http://schemas.openxmlformats.org/officeDocument/2006/relationships/hyperlink" Target="https://online.zakon.kz/Document/?doc_id=1003548" TargetMode="External"/><Relationship Id="rId104" Type="http://schemas.openxmlformats.org/officeDocument/2006/relationships/hyperlink" Target="https://www.ft.com/content." TargetMode="External"/><Relationship Id="rId120"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s://online.zakon.kz/Document/?doc_id=32986543&amp;doc_id2."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diagramColors" Target="diagrams/colors6.xml"/><Relationship Id="rId87" Type="http://schemas.openxmlformats.org/officeDocument/2006/relationships/hyperlink" Target="https://www.un.org/en/development/desa/policy/wesp/wesp_archive/2015." TargetMode="External"/><Relationship Id="rId110" Type="http://schemas.openxmlformats.org/officeDocument/2006/relationships/hyperlink" Target="https://ru.coursera.org/lecture/osnovy-risk-menedzhmenta-v-banke.%2015.06.2021." TargetMode="External"/><Relationship Id="rId115" Type="http://schemas.openxmlformats.org/officeDocument/2006/relationships/image" Target="media/image20.png"/><Relationship Id="rId61" Type="http://schemas.openxmlformats.org/officeDocument/2006/relationships/image" Target="media/image7.jpeg"/><Relationship Id="rId82" Type="http://schemas.openxmlformats.org/officeDocument/2006/relationships/hyperlink" Target="https://www.bis.org/review/r000922b.pdf"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chart" Target="charts/chart3.xml"/><Relationship Id="rId56" Type="http://schemas.openxmlformats.org/officeDocument/2006/relationships/image" Target="media/image5.wmf"/><Relationship Id="rId77" Type="http://schemas.openxmlformats.org/officeDocument/2006/relationships/image" Target="media/image17.png"/><Relationship Id="rId100" Type="http://schemas.openxmlformats.org/officeDocument/2006/relationships/hyperlink" Target="https://online.zakon.kz/Document." TargetMode="External"/><Relationship Id="rId105" Type="http://schemas.openxmlformats.org/officeDocument/2006/relationships/hyperlink" Target="file:///C:\Users\PC\Downloads\&#1080;&#1079;&#1084;" TargetMode="External"/><Relationship Id="rId8" Type="http://schemas.openxmlformats.org/officeDocument/2006/relationships/diagramData" Target="diagrams/data1.xml"/><Relationship Id="rId51" Type="http://schemas.openxmlformats.org/officeDocument/2006/relationships/oleObject" Target="embeddings/oleObject2.bin"/><Relationship Id="rId72" Type="http://schemas.openxmlformats.org/officeDocument/2006/relationships/image" Target="media/image12.png"/><Relationship Id="rId93" Type="http://schemas.openxmlformats.org/officeDocument/2006/relationships/hyperlink" Target="https://w3.unece.org/SDG/ru/Indicator?id=117" TargetMode="External"/><Relationship Id="rId98" Type="http://schemas.openxmlformats.org/officeDocument/2006/relationships/hyperlink" Target="https://online.zakon.kz/Document/?doc_id=32553336."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chart" Target="charts/chart14.xml"/><Relationship Id="rId67" Type="http://schemas.microsoft.com/office/2007/relationships/diagramDrawing" Target="diagrams/drawing6.xml"/><Relationship Id="rId116" Type="http://schemas.openxmlformats.org/officeDocument/2006/relationships/image" Target="media/image21.png"/><Relationship Id="rId20" Type="http://schemas.openxmlformats.org/officeDocument/2006/relationships/diagramQuickStyle" Target="diagrams/quickStyle3.xml"/><Relationship Id="rId41" Type="http://schemas.openxmlformats.org/officeDocument/2006/relationships/chart" Target="charts/chart9.xml"/><Relationship Id="rId62" Type="http://schemas.openxmlformats.org/officeDocument/2006/relationships/chart" Target="charts/chart16.xml"/><Relationship Id="rId83" Type="http://schemas.openxmlformats.org/officeDocument/2006/relationships/hyperlink" Target="https://online.zakon.kz/Document/?doc_id=1003931" TargetMode="External"/><Relationship Id="rId88" Type="http://schemas.openxmlformats.org/officeDocument/2006/relationships/hyperlink" Target="http://kremlin.ru/events.%2010.02.2021" TargetMode="External"/><Relationship Id="rId111" Type="http://schemas.openxmlformats.org/officeDocument/2006/relationships/hyperlink" Target="https://allsoft.ru/software/e-books." TargetMode="External"/><Relationship Id="rId15" Type="http://schemas.openxmlformats.org/officeDocument/2006/relationships/diagramQuickStyle" Target="diagrams/quickStyle2.xml"/><Relationship Id="rId36" Type="http://schemas.openxmlformats.org/officeDocument/2006/relationships/chart" Target="charts/chart4.xml"/><Relationship Id="rId57" Type="http://schemas.openxmlformats.org/officeDocument/2006/relationships/oleObject" Target="embeddings/oleObject5.bin"/><Relationship Id="rId106" Type="http://schemas.openxmlformats.org/officeDocument/2006/relationships/hyperlink" Target="http://www.whyislam.ru/index/statii/islamskij-vzglyad-na-finansovyj"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openxmlformats.org/officeDocument/2006/relationships/image" Target="media/image3.wmf"/><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hyperlink" Target="https://adilet.zan.kz/rus/docs/K1200002050.%2010.05.2021" TargetMode="External"/><Relationship Id="rId99" Type="http://schemas.openxmlformats.org/officeDocument/2006/relationships/hyperlink" Target="https://adilet.zan.kz/rus/docs/U1900000220" TargetMode="External"/><Relationship Id="rId101" Type="http://schemas.openxmlformats.org/officeDocument/2006/relationships/hyperlink" Target="https://online.zakon.kz/Document/?doc_id=35679180" TargetMode="External"/><Relationship Id="rId1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Users\dinara\Library\Application%20Support\Microsoft\&#1056;&#1072;&#1089;&#1095;&#1077;&#1090;&#1099;%20&#1082;%20&#1076;&#1080;&#1089;&#1089;&#1077;&#1088;&#1090;&#1072;&#1094;&#1080;&#1080;%20&#1084;&#1072;&#1080;&#774;%202023.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dinara\Library\Application%20Support\Microsoft\&#1056;&#1072;&#1089;&#1095;&#1077;&#1090;&#1099;%20&#1082;%20&#1076;&#1080;&#1089;&#1089;&#1077;&#1088;&#1090;&#1072;&#1094;&#1080;&#1080;%20&#1084;&#1072;&#1080;&#774;%202023.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Users\dinara\Library\Application%20Support\Microsoft\&#1056;&#1072;&#1089;&#1095;&#1077;&#1090;&#1099;%20&#1082;%20&#1076;&#1080;&#1089;&#1089;&#1077;&#1088;&#1090;&#1072;&#1094;&#1080;&#1080;%20&#1084;&#1072;&#1080;&#774;%202023.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file:///\\Users\dinara\Library\Application%20Support\Microsoft\&#1056;&#1072;&#1089;&#1095;&#1077;&#1090;&#1099;%20&#1082;%20&#1076;&#1080;&#1089;&#1089;&#1077;&#1088;&#1090;&#1072;&#1094;&#1080;&#1080;%20&#1084;&#1072;&#1080;&#774;%202023.xlsx"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file:///\\Users\dinara\Library\Application%20Support\Microsoft\&#1056;&#1072;&#1089;&#1095;&#1077;&#1090;&#1099;%20&#1082;%20&#1076;&#1080;&#1089;&#1089;&#1077;&#1088;&#1090;&#1072;&#1094;&#1080;&#1080;%20&#1084;&#1072;&#1080;&#774;%202023.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1" Type="http://schemas.openxmlformats.org/officeDocument/2006/relationships/oleObject" Target="file:///\\Users\dinara\Library\Application%20Support\Microsoft\&#1056;&#1072;&#1089;&#1095;&#1077;&#1090;&#1099;%20&#1082;%20&#1076;&#1080;&#1089;&#1089;&#1077;&#1088;&#1090;&#1072;&#1094;&#1080;&#1080;%20&#1084;&#1072;&#1080;&#774;%20202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dinara\Downloads\2010-2021%20&#1048;&#1058;&#1054;&#1043;.%20B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Users\dinara\Library\Application%20Support\Microsoft\&#1056;&#1072;&#1089;&#1095;&#1077;&#1090;&#1099;%20&#1082;%20&#1076;&#1080;&#1089;&#1089;&#1077;&#1088;&#1090;&#1072;&#1094;&#1080;&#1080;%20&#1084;&#1072;&#1080;&#774;%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dinara\Library\Application%20Support\Microsoft\&#1056;&#1072;&#1089;&#1095;&#1077;&#1090;&#1099;%20&#1082;%20&#1076;&#1080;&#1089;&#1089;&#1077;&#1088;&#1090;&#1072;&#1094;&#1080;&#1080;%20&#1084;&#1072;&#1080;&#774;%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dinara\Library\Application%20Support\Microsoft\&#1056;&#1072;&#1089;&#1095;&#1077;&#1090;&#1099;%20&#1082;%20&#1076;&#1080;&#1089;&#1089;&#1077;&#1088;&#1090;&#1072;&#1094;&#1080;&#1080;%20&#1084;&#1072;&#1080;&#774;%20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dinara\Library\Application%20Support\Microsoft\&#1056;&#1072;&#1089;&#1095;&#1077;&#1090;&#1099;%20&#1082;%20&#1076;&#1080;&#1089;&#1089;&#1077;&#1088;&#1090;&#1072;&#1094;&#1080;&#1080;%20&#1084;&#1072;&#1080;&#774;%202023.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Users\dinara\Library\Application%20Support\Microsoft\&#1056;&#1072;&#1089;&#1095;&#1077;&#1090;&#1099;%20&#1082;%20&#1076;&#1080;&#1089;&#1089;&#1077;&#1088;&#1090;&#1072;&#1094;&#1080;&#1080;%20&#1084;&#1072;&#1080;&#774;%20202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США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Лист1!$B$2:$B$10</c:f>
              <c:numCache>
                <c:formatCode>General</c:formatCode>
                <c:ptCount val="9"/>
                <c:pt idx="0">
                  <c:v>1.8</c:v>
                </c:pt>
                <c:pt idx="1">
                  <c:v>1.5</c:v>
                </c:pt>
                <c:pt idx="2">
                  <c:v>1.6</c:v>
                </c:pt>
                <c:pt idx="3">
                  <c:v>3</c:v>
                </c:pt>
                <c:pt idx="4">
                  <c:v>2.2000000000000002</c:v>
                </c:pt>
                <c:pt idx="5">
                  <c:v>-4.5999999999999996</c:v>
                </c:pt>
                <c:pt idx="6">
                  <c:v>5.6</c:v>
                </c:pt>
                <c:pt idx="7">
                  <c:v>4</c:v>
                </c:pt>
                <c:pt idx="8">
                  <c:v>5.6</c:v>
                </c:pt>
              </c:numCache>
            </c:numRef>
          </c:val>
          <c:smooth val="0"/>
          <c:extLst xmlns:c16r2="http://schemas.microsoft.com/office/drawing/2015/06/chart">
            <c:ext xmlns:c16="http://schemas.microsoft.com/office/drawing/2014/chart" uri="{C3380CC4-5D6E-409C-BE32-E72D297353CC}">
              <c16:uniqueId val="{00000000-E3A4-8047-979F-DA07F94E1E2F}"/>
            </c:ext>
          </c:extLst>
        </c:ser>
        <c:ser>
          <c:idx val="1"/>
          <c:order val="1"/>
          <c:tx>
            <c:strRef>
              <c:f>Лист1!$C$1</c:f>
              <c:strCache>
                <c:ptCount val="1"/>
                <c:pt idx="0">
                  <c:v>Страны ЕС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Лист1!$C$2:$C$10</c:f>
              <c:numCache>
                <c:formatCode>General</c:formatCode>
                <c:ptCount val="9"/>
                <c:pt idx="0">
                  <c:v>4.4000000000000004</c:v>
                </c:pt>
                <c:pt idx="1">
                  <c:v>1.1000000000000001</c:v>
                </c:pt>
                <c:pt idx="2">
                  <c:v>1.4</c:v>
                </c:pt>
                <c:pt idx="3">
                  <c:v>1.9</c:v>
                </c:pt>
                <c:pt idx="4">
                  <c:v>1.3</c:v>
                </c:pt>
                <c:pt idx="5">
                  <c:v>-6.5</c:v>
                </c:pt>
                <c:pt idx="6">
                  <c:v>5.2</c:v>
                </c:pt>
                <c:pt idx="7">
                  <c:v>3.9</c:v>
                </c:pt>
                <c:pt idx="8">
                  <c:v>4.7</c:v>
                </c:pt>
              </c:numCache>
            </c:numRef>
          </c:val>
          <c:smooth val="0"/>
          <c:extLst xmlns:c16r2="http://schemas.microsoft.com/office/drawing/2015/06/chart">
            <c:ext xmlns:c16="http://schemas.microsoft.com/office/drawing/2014/chart" uri="{C3380CC4-5D6E-409C-BE32-E72D297353CC}">
              <c16:uniqueId val="{00000001-E3A4-8047-979F-DA07F94E1E2F}"/>
            </c:ext>
          </c:extLst>
        </c:ser>
        <c:ser>
          <c:idx val="2"/>
          <c:order val="2"/>
          <c:tx>
            <c:strRef>
              <c:f>Лист1!$D$1</c:f>
              <c:strCache>
                <c:ptCount val="1"/>
                <c:pt idx="0">
                  <c:v>Великобритания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Лист1!$D$2:$D$10</c:f>
              <c:numCache>
                <c:formatCode>General</c:formatCode>
                <c:ptCount val="9"/>
                <c:pt idx="0">
                  <c:v>1.1000000000000001</c:v>
                </c:pt>
                <c:pt idx="1">
                  <c:v>1.2</c:v>
                </c:pt>
                <c:pt idx="2">
                  <c:v>1.9</c:v>
                </c:pt>
                <c:pt idx="3">
                  <c:v>1</c:v>
                </c:pt>
                <c:pt idx="4">
                  <c:v>1.1000000000000001</c:v>
                </c:pt>
                <c:pt idx="5">
                  <c:v>-10.199999999999999</c:v>
                </c:pt>
                <c:pt idx="6">
                  <c:v>7.2</c:v>
                </c:pt>
                <c:pt idx="7">
                  <c:v>4.7</c:v>
                </c:pt>
                <c:pt idx="8">
                  <c:v>4.2</c:v>
                </c:pt>
              </c:numCache>
            </c:numRef>
          </c:val>
          <c:smooth val="0"/>
          <c:extLst xmlns:c16r2="http://schemas.microsoft.com/office/drawing/2015/06/chart">
            <c:ext xmlns:c16="http://schemas.microsoft.com/office/drawing/2014/chart" uri="{C3380CC4-5D6E-409C-BE32-E72D297353CC}">
              <c16:uniqueId val="{00000002-E3A4-8047-979F-DA07F94E1E2F}"/>
            </c:ext>
          </c:extLst>
        </c:ser>
        <c:ser>
          <c:idx val="3"/>
          <c:order val="3"/>
          <c:tx>
            <c:strRef>
              <c:f>Лист1!$E$1</c:f>
              <c:strCache>
                <c:ptCount val="1"/>
                <c:pt idx="0">
                  <c:v>Канада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Лист1!$E$2:$E$10</c:f>
              <c:numCache>
                <c:formatCode>General</c:formatCode>
                <c:ptCount val="9"/>
                <c:pt idx="0">
                  <c:v>1.9</c:v>
                </c:pt>
                <c:pt idx="1">
                  <c:v>1.2</c:v>
                </c:pt>
                <c:pt idx="2">
                  <c:v>-0.4</c:v>
                </c:pt>
                <c:pt idx="3">
                  <c:v>1.5</c:v>
                </c:pt>
                <c:pt idx="4">
                  <c:v>0.9</c:v>
                </c:pt>
                <c:pt idx="5">
                  <c:v>-6.1</c:v>
                </c:pt>
                <c:pt idx="6">
                  <c:v>4.7</c:v>
                </c:pt>
                <c:pt idx="7">
                  <c:v>4.0999999999999996</c:v>
                </c:pt>
                <c:pt idx="8">
                  <c:v>5.6</c:v>
                </c:pt>
              </c:numCache>
            </c:numRef>
          </c:val>
          <c:smooth val="0"/>
          <c:extLst xmlns:c16r2="http://schemas.microsoft.com/office/drawing/2015/06/chart">
            <c:ext xmlns:c16="http://schemas.microsoft.com/office/drawing/2014/chart" uri="{C3380CC4-5D6E-409C-BE32-E72D297353CC}">
              <c16:uniqueId val="{00000003-E3A4-8047-979F-DA07F94E1E2F}"/>
            </c:ext>
          </c:extLst>
        </c:ser>
        <c:ser>
          <c:idx val="4"/>
          <c:order val="4"/>
          <c:tx>
            <c:strRef>
              <c:f>Лист1!$F$1</c:f>
              <c:strCache>
                <c:ptCount val="1"/>
                <c:pt idx="0">
                  <c:v>Китай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Лист1!$F$2:$F$10</c:f>
              <c:numCache>
                <c:formatCode>General</c:formatCode>
                <c:ptCount val="9"/>
                <c:pt idx="0">
                  <c:v>13.2</c:v>
                </c:pt>
                <c:pt idx="1">
                  <c:v>7.8</c:v>
                </c:pt>
                <c:pt idx="2">
                  <c:v>5.7</c:v>
                </c:pt>
                <c:pt idx="3">
                  <c:v>6.8</c:v>
                </c:pt>
                <c:pt idx="4">
                  <c:v>6</c:v>
                </c:pt>
                <c:pt idx="5">
                  <c:v>2.2999999999999998</c:v>
                </c:pt>
                <c:pt idx="6">
                  <c:v>8.1</c:v>
                </c:pt>
                <c:pt idx="7">
                  <c:v>5.7</c:v>
                </c:pt>
                <c:pt idx="8">
                  <c:v>6.1</c:v>
                </c:pt>
              </c:numCache>
            </c:numRef>
          </c:val>
          <c:smooth val="0"/>
          <c:extLst xmlns:c16r2="http://schemas.microsoft.com/office/drawing/2015/06/chart">
            <c:ext xmlns:c16="http://schemas.microsoft.com/office/drawing/2014/chart" uri="{C3380CC4-5D6E-409C-BE32-E72D297353CC}">
              <c16:uniqueId val="{00000004-E3A4-8047-979F-DA07F94E1E2F}"/>
            </c:ext>
          </c:extLst>
        </c:ser>
        <c:ser>
          <c:idx val="5"/>
          <c:order val="5"/>
          <c:tx>
            <c:strRef>
              <c:f>Лист1!$G$1</c:f>
              <c:strCache>
                <c:ptCount val="1"/>
                <c:pt idx="0">
                  <c:v>Россия</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Лист1!$G$2:$G$10</c:f>
              <c:numCache>
                <c:formatCode>General</c:formatCode>
                <c:ptCount val="9"/>
                <c:pt idx="0">
                  <c:v>4.4000000000000004</c:v>
                </c:pt>
                <c:pt idx="1">
                  <c:v>1.5</c:v>
                </c:pt>
                <c:pt idx="2">
                  <c:v>-2.2000000000000002</c:v>
                </c:pt>
                <c:pt idx="3">
                  <c:v>2.8</c:v>
                </c:pt>
                <c:pt idx="4">
                  <c:v>2</c:v>
                </c:pt>
                <c:pt idx="5">
                  <c:v>-3</c:v>
                </c:pt>
                <c:pt idx="6">
                  <c:v>4.4000000000000004</c:v>
                </c:pt>
                <c:pt idx="7">
                  <c:v>-3.1</c:v>
                </c:pt>
                <c:pt idx="8">
                  <c:v>-2.1</c:v>
                </c:pt>
              </c:numCache>
            </c:numRef>
          </c:val>
          <c:smooth val="0"/>
          <c:extLst xmlns:c16r2="http://schemas.microsoft.com/office/drawing/2015/06/chart">
            <c:ext xmlns:c16="http://schemas.microsoft.com/office/drawing/2014/chart" uri="{C3380CC4-5D6E-409C-BE32-E72D297353CC}">
              <c16:uniqueId val="{00000005-E3A4-8047-979F-DA07F94E1E2F}"/>
            </c:ext>
          </c:extLst>
        </c:ser>
        <c:ser>
          <c:idx val="6"/>
          <c:order val="6"/>
          <c:tx>
            <c:strRef>
              <c:f>Лист1!$H$1</c:f>
              <c:strCache>
                <c:ptCount val="1"/>
                <c:pt idx="0">
                  <c:v>Казахстан</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2010</c:v>
                </c:pt>
                <c:pt idx="1">
                  <c:v>2013</c:v>
                </c:pt>
                <c:pt idx="2">
                  <c:v>2015</c:v>
                </c:pt>
                <c:pt idx="3">
                  <c:v>2018</c:v>
                </c:pt>
                <c:pt idx="4">
                  <c:v>2019</c:v>
                </c:pt>
                <c:pt idx="5">
                  <c:v>2020</c:v>
                </c:pt>
                <c:pt idx="6">
                  <c:v>2021</c:v>
                </c:pt>
                <c:pt idx="7">
                  <c:v>2022</c:v>
                </c:pt>
                <c:pt idx="8">
                  <c:v>2023</c:v>
                </c:pt>
              </c:numCache>
            </c:numRef>
          </c:cat>
          <c:val>
            <c:numRef>
              <c:f>Лист1!$H$2:$H$10</c:f>
              <c:numCache>
                <c:formatCode>General</c:formatCode>
                <c:ptCount val="9"/>
                <c:pt idx="0">
                  <c:v>5.9</c:v>
                </c:pt>
                <c:pt idx="1">
                  <c:v>4.3</c:v>
                </c:pt>
                <c:pt idx="2">
                  <c:v>-0.4</c:v>
                </c:pt>
                <c:pt idx="3">
                  <c:v>2.7</c:v>
                </c:pt>
                <c:pt idx="4">
                  <c:v>3.2</c:v>
                </c:pt>
                <c:pt idx="5">
                  <c:v>-3.7</c:v>
                </c:pt>
                <c:pt idx="6">
                  <c:v>4.5</c:v>
                </c:pt>
                <c:pt idx="7">
                  <c:v>4</c:v>
                </c:pt>
                <c:pt idx="8">
                  <c:v>3.7</c:v>
                </c:pt>
              </c:numCache>
            </c:numRef>
          </c:val>
          <c:smooth val="0"/>
          <c:extLst xmlns:c16r2="http://schemas.microsoft.com/office/drawing/2015/06/chart">
            <c:ext xmlns:c16="http://schemas.microsoft.com/office/drawing/2014/chart" uri="{C3380CC4-5D6E-409C-BE32-E72D297353CC}">
              <c16:uniqueId val="{00000006-E3A4-8047-979F-DA07F94E1E2F}"/>
            </c:ext>
          </c:extLst>
        </c:ser>
        <c:dLbls>
          <c:showLegendKey val="0"/>
          <c:showVal val="0"/>
          <c:showCatName val="0"/>
          <c:showSerName val="0"/>
          <c:showPercent val="0"/>
          <c:showBubbleSize val="0"/>
        </c:dLbls>
        <c:marker val="1"/>
        <c:smooth val="0"/>
        <c:axId val="2110328480"/>
        <c:axId val="2110324128"/>
      </c:lineChart>
      <c:catAx>
        <c:axId val="21103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0324128"/>
        <c:crosses val="autoZero"/>
        <c:auto val="1"/>
        <c:lblAlgn val="ctr"/>
        <c:lblOffset val="100"/>
        <c:noMultiLvlLbl val="0"/>
      </c:catAx>
      <c:valAx>
        <c:axId val="211032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032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Индикаторы!$E$105</c:f>
              <c:strCache>
                <c:ptCount val="1"/>
                <c:pt idx="0">
                  <c:v>Чистая прибыль/убыток (до выплаты подоходного налога)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Индикаторы!$D$106:$D$118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Индикаторы!$E$106:$E$118</c:f>
              <c:numCache>
                <c:formatCode>General</c:formatCode>
                <c:ptCount val="13"/>
                <c:pt idx="0">
                  <c:v>271</c:v>
                </c:pt>
                <c:pt idx="1">
                  <c:v>137</c:v>
                </c:pt>
                <c:pt idx="2">
                  <c:v>228</c:v>
                </c:pt>
                <c:pt idx="3">
                  <c:v>290</c:v>
                </c:pt>
                <c:pt idx="4">
                  <c:v>449</c:v>
                </c:pt>
                <c:pt idx="5">
                  <c:v>316</c:v>
                </c:pt>
                <c:pt idx="6">
                  <c:v>478</c:v>
                </c:pt>
                <c:pt idx="7">
                  <c:v>37</c:v>
                </c:pt>
                <c:pt idx="8">
                  <c:v>771</c:v>
                </c:pt>
                <c:pt idx="9">
                  <c:v>951</c:v>
                </c:pt>
                <c:pt idx="10">
                  <c:v>1263</c:v>
                </c:pt>
                <c:pt idx="11">
                  <c:v>1473</c:v>
                </c:pt>
                <c:pt idx="12">
                  <c:v>1727</c:v>
                </c:pt>
              </c:numCache>
            </c:numRef>
          </c:val>
          <c:extLst xmlns:c16r2="http://schemas.microsoft.com/office/drawing/2015/06/chart">
            <c:ext xmlns:c16="http://schemas.microsoft.com/office/drawing/2014/chart" uri="{C3380CC4-5D6E-409C-BE32-E72D297353CC}">
              <c16:uniqueId val="{00000000-8DD1-1048-819D-40EF75FFF379}"/>
            </c:ext>
          </c:extLst>
        </c:ser>
        <c:ser>
          <c:idx val="1"/>
          <c:order val="1"/>
          <c:tx>
            <c:strRef>
              <c:f>Индикаторы!$F$105</c:f>
              <c:strCache>
                <c:ptCount val="1"/>
                <c:pt idx="0">
                  <c:v>Собственный капитал</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Индикаторы!$D$106:$D$118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Индикаторы!$F$106:$F$118</c:f>
              <c:numCache>
                <c:formatCode>General</c:formatCode>
                <c:ptCount val="13"/>
                <c:pt idx="0">
                  <c:v>980</c:v>
                </c:pt>
                <c:pt idx="1">
                  <c:v>1321</c:v>
                </c:pt>
                <c:pt idx="2">
                  <c:v>1655</c:v>
                </c:pt>
                <c:pt idx="3">
                  <c:v>1778</c:v>
                </c:pt>
                <c:pt idx="4">
                  <c:v>1952</c:v>
                </c:pt>
                <c:pt idx="5">
                  <c:v>2359</c:v>
                </c:pt>
                <c:pt idx="6">
                  <c:v>2662</c:v>
                </c:pt>
                <c:pt idx="7">
                  <c:v>2936</c:v>
                </c:pt>
                <c:pt idx="8">
                  <c:v>3022</c:v>
                </c:pt>
                <c:pt idx="9">
                  <c:v>3627</c:v>
                </c:pt>
                <c:pt idx="10">
                  <c:v>4052</c:v>
                </c:pt>
                <c:pt idx="11">
                  <c:v>4144</c:v>
                </c:pt>
                <c:pt idx="12">
                  <c:v>5227</c:v>
                </c:pt>
              </c:numCache>
            </c:numRef>
          </c:val>
          <c:extLst xmlns:c16r2="http://schemas.microsoft.com/office/drawing/2015/06/chart">
            <c:ext xmlns:c16="http://schemas.microsoft.com/office/drawing/2014/chart" uri="{C3380CC4-5D6E-409C-BE32-E72D297353CC}">
              <c16:uniqueId val="{00000001-8DD1-1048-819D-40EF75FFF379}"/>
            </c:ext>
          </c:extLst>
        </c:ser>
        <c:dLbls>
          <c:showLegendKey val="0"/>
          <c:showVal val="0"/>
          <c:showCatName val="0"/>
          <c:showSerName val="0"/>
          <c:showPercent val="0"/>
          <c:showBubbleSize val="0"/>
        </c:dLbls>
        <c:gapWidth val="150"/>
        <c:axId val="95092624"/>
        <c:axId val="95089360"/>
      </c:barChart>
      <c:lineChart>
        <c:grouping val="standard"/>
        <c:varyColors val="0"/>
        <c:ser>
          <c:idx val="2"/>
          <c:order val="2"/>
          <c:tx>
            <c:strRef>
              <c:f>Индикаторы!$G$105</c:f>
              <c:strCache>
                <c:ptCount val="1"/>
                <c:pt idx="0">
                  <c:v>Норма прибыли на собственный капитал</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Индикаторы!$D$106:$D$118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Индикаторы!$G$106:$G$118</c:f>
              <c:numCache>
                <c:formatCode>General</c:formatCode>
                <c:ptCount val="13"/>
                <c:pt idx="0">
                  <c:v>27.63</c:v>
                </c:pt>
                <c:pt idx="1">
                  <c:v>10.4</c:v>
                </c:pt>
                <c:pt idx="2">
                  <c:v>13.75</c:v>
                </c:pt>
                <c:pt idx="3">
                  <c:v>16.28</c:v>
                </c:pt>
                <c:pt idx="4">
                  <c:v>22.99</c:v>
                </c:pt>
                <c:pt idx="5">
                  <c:v>13.39</c:v>
                </c:pt>
                <c:pt idx="6">
                  <c:v>17.940000000000001</c:v>
                </c:pt>
                <c:pt idx="7">
                  <c:v>1.26</c:v>
                </c:pt>
                <c:pt idx="8">
                  <c:v>25.55</c:v>
                </c:pt>
                <c:pt idx="9">
                  <c:v>29.49</c:v>
                </c:pt>
                <c:pt idx="10">
                  <c:v>31.18</c:v>
                </c:pt>
                <c:pt idx="11">
                  <c:v>35.549999999999997</c:v>
                </c:pt>
                <c:pt idx="12">
                  <c:v>33.04</c:v>
                </c:pt>
              </c:numCache>
            </c:numRef>
          </c:val>
          <c:smooth val="0"/>
          <c:extLst xmlns:c16r2="http://schemas.microsoft.com/office/drawing/2015/06/chart">
            <c:ext xmlns:c16="http://schemas.microsoft.com/office/drawing/2014/chart" uri="{C3380CC4-5D6E-409C-BE32-E72D297353CC}">
              <c16:uniqueId val="{00000002-8DD1-1048-819D-40EF75FFF379}"/>
            </c:ext>
          </c:extLst>
        </c:ser>
        <c:dLbls>
          <c:showLegendKey val="0"/>
          <c:showVal val="0"/>
          <c:showCatName val="0"/>
          <c:showSerName val="0"/>
          <c:showPercent val="0"/>
          <c:showBubbleSize val="0"/>
        </c:dLbls>
        <c:marker val="1"/>
        <c:smooth val="0"/>
        <c:axId val="95093712"/>
        <c:axId val="95092080"/>
      </c:lineChart>
      <c:catAx>
        <c:axId val="950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89360"/>
        <c:crosses val="autoZero"/>
        <c:auto val="1"/>
        <c:lblAlgn val="ctr"/>
        <c:lblOffset val="100"/>
        <c:noMultiLvlLbl val="0"/>
      </c:catAx>
      <c:valAx>
        <c:axId val="9508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92624"/>
        <c:crosses val="autoZero"/>
        <c:crossBetween val="between"/>
      </c:valAx>
      <c:valAx>
        <c:axId val="9509208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93712"/>
        <c:crosses val="max"/>
        <c:crossBetween val="between"/>
      </c:valAx>
      <c:catAx>
        <c:axId val="95093712"/>
        <c:scaling>
          <c:orientation val="minMax"/>
        </c:scaling>
        <c:delete val="1"/>
        <c:axPos val="b"/>
        <c:numFmt formatCode="General" sourceLinked="1"/>
        <c:majorTickMark val="none"/>
        <c:minorTickMark val="none"/>
        <c:tickLblPos val="nextTo"/>
        <c:crossAx val="9509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Индикаторы!$E$123</c:f>
              <c:strCache>
                <c:ptCount val="1"/>
                <c:pt idx="0">
                  <c:v>Доходы, связанные с получением вознаграждения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Индикаторы!$D$124:$D$136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Индикаторы!$E$124:$E$136</c:f>
              <c:numCache>
                <c:formatCode>General</c:formatCode>
                <c:ptCount val="13"/>
                <c:pt idx="0">
                  <c:v>373</c:v>
                </c:pt>
                <c:pt idx="1">
                  <c:v>413</c:v>
                </c:pt>
                <c:pt idx="2">
                  <c:v>483</c:v>
                </c:pt>
                <c:pt idx="3">
                  <c:v>633</c:v>
                </c:pt>
                <c:pt idx="4">
                  <c:v>719</c:v>
                </c:pt>
                <c:pt idx="5">
                  <c:v>862</c:v>
                </c:pt>
                <c:pt idx="6">
                  <c:v>981</c:v>
                </c:pt>
                <c:pt idx="7">
                  <c:v>1042</c:v>
                </c:pt>
                <c:pt idx="8">
                  <c:v>982</c:v>
                </c:pt>
                <c:pt idx="9">
                  <c:v>1153</c:v>
                </c:pt>
                <c:pt idx="10">
                  <c:v>333</c:v>
                </c:pt>
                <c:pt idx="11">
                  <c:v>720</c:v>
                </c:pt>
                <c:pt idx="12">
                  <c:v>2079</c:v>
                </c:pt>
              </c:numCache>
            </c:numRef>
          </c:val>
          <c:extLst xmlns:c16r2="http://schemas.microsoft.com/office/drawing/2015/06/chart">
            <c:ext xmlns:c16="http://schemas.microsoft.com/office/drawing/2014/chart" uri="{C3380CC4-5D6E-409C-BE32-E72D297353CC}">
              <c16:uniqueId val="{00000000-D730-D044-83BA-A5D69615DFB6}"/>
            </c:ext>
          </c:extLst>
        </c:ser>
        <c:ser>
          <c:idx val="1"/>
          <c:order val="1"/>
          <c:tx>
            <c:strRef>
              <c:f>Индикаторы!$F$123</c:f>
              <c:strCache>
                <c:ptCount val="1"/>
                <c:pt idx="0">
                  <c:v>Валовой доход (сумма чистого процентного дохода и непроцентного дохода)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Индикаторы!$D$124:$D$136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Индикаторы!$F$124:$F$136</c:f>
              <c:numCache>
                <c:formatCode>General</c:formatCode>
                <c:ptCount val="13"/>
                <c:pt idx="0">
                  <c:v>982</c:v>
                </c:pt>
                <c:pt idx="1">
                  <c:v>592</c:v>
                </c:pt>
                <c:pt idx="2">
                  <c:v>756</c:v>
                </c:pt>
                <c:pt idx="3">
                  <c:v>1071</c:v>
                </c:pt>
                <c:pt idx="4">
                  <c:v>1269</c:v>
                </c:pt>
                <c:pt idx="5">
                  <c:v>1226</c:v>
                </c:pt>
                <c:pt idx="6">
                  <c:v>1467</c:v>
                </c:pt>
                <c:pt idx="7">
                  <c:v>1902</c:v>
                </c:pt>
                <c:pt idx="8">
                  <c:v>1864</c:v>
                </c:pt>
                <c:pt idx="9">
                  <c:v>2354</c:v>
                </c:pt>
                <c:pt idx="10">
                  <c:v>571</c:v>
                </c:pt>
                <c:pt idx="11">
                  <c:v>1241</c:v>
                </c:pt>
                <c:pt idx="12">
                  <c:v>3380</c:v>
                </c:pt>
              </c:numCache>
            </c:numRef>
          </c:val>
          <c:extLst xmlns:c16r2="http://schemas.microsoft.com/office/drawing/2015/06/chart">
            <c:ext xmlns:c16="http://schemas.microsoft.com/office/drawing/2014/chart" uri="{C3380CC4-5D6E-409C-BE32-E72D297353CC}">
              <c16:uniqueId val="{00000001-D730-D044-83BA-A5D69615DFB6}"/>
            </c:ext>
          </c:extLst>
        </c:ser>
        <c:dLbls>
          <c:showLegendKey val="0"/>
          <c:showVal val="0"/>
          <c:showCatName val="0"/>
          <c:showSerName val="0"/>
          <c:showPercent val="0"/>
          <c:showBubbleSize val="0"/>
        </c:dLbls>
        <c:gapWidth val="150"/>
        <c:axId val="95090448"/>
        <c:axId val="95086640"/>
      </c:barChart>
      <c:lineChart>
        <c:grouping val="standard"/>
        <c:varyColors val="0"/>
        <c:ser>
          <c:idx val="2"/>
          <c:order val="2"/>
          <c:tx>
            <c:strRef>
              <c:f>Индикаторы!$G$123</c:f>
              <c:strCache>
                <c:ptCount val="1"/>
                <c:pt idx="0">
                  <c:v>Отношение прибыли по процентам к валовому доходу</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Индикаторы!$D$124:$D$136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Индикаторы!$G$124:$G$136</c:f>
              <c:numCache>
                <c:formatCode>General</c:formatCode>
                <c:ptCount val="13"/>
                <c:pt idx="0">
                  <c:v>38.020000000000003</c:v>
                </c:pt>
                <c:pt idx="1">
                  <c:v>69.680000000000007</c:v>
                </c:pt>
                <c:pt idx="2">
                  <c:v>63.81</c:v>
                </c:pt>
                <c:pt idx="3">
                  <c:v>59.12</c:v>
                </c:pt>
                <c:pt idx="4">
                  <c:v>56.67</c:v>
                </c:pt>
                <c:pt idx="5">
                  <c:v>70.290000000000006</c:v>
                </c:pt>
                <c:pt idx="6">
                  <c:v>66.91</c:v>
                </c:pt>
                <c:pt idx="7">
                  <c:v>54.8</c:v>
                </c:pt>
                <c:pt idx="8">
                  <c:v>52.68</c:v>
                </c:pt>
                <c:pt idx="9">
                  <c:v>48.98</c:v>
                </c:pt>
                <c:pt idx="10">
                  <c:v>58.41</c:v>
                </c:pt>
                <c:pt idx="11">
                  <c:v>58.06</c:v>
                </c:pt>
                <c:pt idx="12">
                  <c:v>61.52</c:v>
                </c:pt>
              </c:numCache>
            </c:numRef>
          </c:val>
          <c:smooth val="0"/>
          <c:extLst xmlns:c16r2="http://schemas.microsoft.com/office/drawing/2015/06/chart">
            <c:ext xmlns:c16="http://schemas.microsoft.com/office/drawing/2014/chart" uri="{C3380CC4-5D6E-409C-BE32-E72D297353CC}">
              <c16:uniqueId val="{00000002-D730-D044-83BA-A5D69615DFB6}"/>
            </c:ext>
          </c:extLst>
        </c:ser>
        <c:dLbls>
          <c:showLegendKey val="0"/>
          <c:showVal val="0"/>
          <c:showCatName val="0"/>
          <c:showSerName val="0"/>
          <c:showPercent val="0"/>
          <c:showBubbleSize val="0"/>
        </c:dLbls>
        <c:marker val="1"/>
        <c:smooth val="0"/>
        <c:axId val="95090992"/>
        <c:axId val="95087728"/>
      </c:lineChart>
      <c:catAx>
        <c:axId val="9509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86640"/>
        <c:crosses val="autoZero"/>
        <c:auto val="1"/>
        <c:lblAlgn val="ctr"/>
        <c:lblOffset val="100"/>
        <c:noMultiLvlLbl val="0"/>
      </c:catAx>
      <c:valAx>
        <c:axId val="9508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90448"/>
        <c:crosses val="autoZero"/>
        <c:crossBetween val="between"/>
      </c:valAx>
      <c:valAx>
        <c:axId val="950877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90992"/>
        <c:crosses val="max"/>
        <c:crossBetween val="between"/>
      </c:valAx>
      <c:catAx>
        <c:axId val="95090992"/>
        <c:scaling>
          <c:orientation val="minMax"/>
        </c:scaling>
        <c:delete val="1"/>
        <c:axPos val="b"/>
        <c:numFmt formatCode="General" sourceLinked="1"/>
        <c:majorTickMark val="none"/>
        <c:minorTickMark val="none"/>
        <c:tickLblPos val="nextTo"/>
        <c:crossAx val="95087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Индикаторы!$E$140</c:f>
              <c:strCache>
                <c:ptCount val="1"/>
                <c:pt idx="0">
                  <c:v>Непроцентные расходы (расходы не связанные с получением вознаграждения)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Индикаторы!$D$141:$D$153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Индикаторы!$E$141:$E$153</c:f>
              <c:numCache>
                <c:formatCode>General</c:formatCode>
                <c:ptCount val="13"/>
                <c:pt idx="0">
                  <c:v>306</c:v>
                </c:pt>
                <c:pt idx="1">
                  <c:v>301</c:v>
                </c:pt>
                <c:pt idx="2">
                  <c:v>342</c:v>
                </c:pt>
                <c:pt idx="3">
                  <c:v>399</c:v>
                </c:pt>
                <c:pt idx="4">
                  <c:v>463</c:v>
                </c:pt>
                <c:pt idx="5">
                  <c:v>580</c:v>
                </c:pt>
                <c:pt idx="6">
                  <c:v>630</c:v>
                </c:pt>
                <c:pt idx="7">
                  <c:v>654</c:v>
                </c:pt>
                <c:pt idx="8">
                  <c:v>790</c:v>
                </c:pt>
                <c:pt idx="9">
                  <c:v>850</c:v>
                </c:pt>
                <c:pt idx="10">
                  <c:v>239</c:v>
                </c:pt>
                <c:pt idx="11">
                  <c:v>495</c:v>
                </c:pt>
                <c:pt idx="12">
                  <c:v>1197</c:v>
                </c:pt>
              </c:numCache>
            </c:numRef>
          </c:val>
          <c:extLst xmlns:c16r2="http://schemas.microsoft.com/office/drawing/2015/06/chart">
            <c:ext xmlns:c16="http://schemas.microsoft.com/office/drawing/2014/chart" uri="{C3380CC4-5D6E-409C-BE32-E72D297353CC}">
              <c16:uniqueId val="{00000000-5BC6-ED46-9494-0B026F21D1D7}"/>
            </c:ext>
          </c:extLst>
        </c:ser>
        <c:ser>
          <c:idx val="1"/>
          <c:order val="1"/>
          <c:tx>
            <c:strRef>
              <c:f>Индикаторы!$F$140</c:f>
              <c:strCache>
                <c:ptCount val="1"/>
                <c:pt idx="0">
                  <c:v>Валовой доход  (сумма чистого процентного дохода и непроцентного дохода)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Индикаторы!$D$141:$D$153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Индикаторы!$F$141:$F$153</c:f>
              <c:numCache>
                <c:formatCode>General</c:formatCode>
                <c:ptCount val="13"/>
                <c:pt idx="0">
                  <c:v>982</c:v>
                </c:pt>
                <c:pt idx="1">
                  <c:v>592</c:v>
                </c:pt>
                <c:pt idx="2">
                  <c:v>756</c:v>
                </c:pt>
                <c:pt idx="3">
                  <c:v>1071</c:v>
                </c:pt>
                <c:pt idx="4">
                  <c:v>1269</c:v>
                </c:pt>
                <c:pt idx="5">
                  <c:v>1226</c:v>
                </c:pt>
                <c:pt idx="6">
                  <c:v>1467</c:v>
                </c:pt>
                <c:pt idx="7">
                  <c:v>1902</c:v>
                </c:pt>
                <c:pt idx="8">
                  <c:v>1864</c:v>
                </c:pt>
                <c:pt idx="9">
                  <c:v>2354</c:v>
                </c:pt>
                <c:pt idx="10">
                  <c:v>571</c:v>
                </c:pt>
                <c:pt idx="11">
                  <c:v>1241</c:v>
                </c:pt>
                <c:pt idx="12">
                  <c:v>3380</c:v>
                </c:pt>
              </c:numCache>
            </c:numRef>
          </c:val>
          <c:extLst xmlns:c16r2="http://schemas.microsoft.com/office/drawing/2015/06/chart">
            <c:ext xmlns:c16="http://schemas.microsoft.com/office/drawing/2014/chart" uri="{C3380CC4-5D6E-409C-BE32-E72D297353CC}">
              <c16:uniqueId val="{00000001-5BC6-ED46-9494-0B026F21D1D7}"/>
            </c:ext>
          </c:extLst>
        </c:ser>
        <c:dLbls>
          <c:showLegendKey val="0"/>
          <c:showVal val="0"/>
          <c:showCatName val="0"/>
          <c:showSerName val="0"/>
          <c:showPercent val="0"/>
          <c:showBubbleSize val="0"/>
        </c:dLbls>
        <c:gapWidth val="150"/>
        <c:axId val="95088272"/>
        <c:axId val="95091536"/>
      </c:barChart>
      <c:lineChart>
        <c:grouping val="standard"/>
        <c:varyColors val="0"/>
        <c:ser>
          <c:idx val="2"/>
          <c:order val="2"/>
          <c:tx>
            <c:strRef>
              <c:f>Индикаторы!$G$140</c:f>
              <c:strCache>
                <c:ptCount val="1"/>
                <c:pt idx="0">
                  <c:v>Отношение непроцентных расходов (расходы не связанные с получением вознаграждения) к валовому доходу</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Индикаторы!$D$141:$D$153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Индикаторы!$G$141:$G$153</c:f>
              <c:numCache>
                <c:formatCode>General</c:formatCode>
                <c:ptCount val="13"/>
                <c:pt idx="0">
                  <c:v>31.21</c:v>
                </c:pt>
                <c:pt idx="1">
                  <c:v>50.88</c:v>
                </c:pt>
                <c:pt idx="2">
                  <c:v>45.18</c:v>
                </c:pt>
                <c:pt idx="3">
                  <c:v>37.24</c:v>
                </c:pt>
                <c:pt idx="4">
                  <c:v>36.5</c:v>
                </c:pt>
                <c:pt idx="5">
                  <c:v>47.32</c:v>
                </c:pt>
                <c:pt idx="6">
                  <c:v>42.94</c:v>
                </c:pt>
                <c:pt idx="7">
                  <c:v>34.369999999999997</c:v>
                </c:pt>
                <c:pt idx="8">
                  <c:v>42.41</c:v>
                </c:pt>
                <c:pt idx="9">
                  <c:v>36.119999999999997</c:v>
                </c:pt>
                <c:pt idx="10">
                  <c:v>41.95</c:v>
                </c:pt>
                <c:pt idx="11">
                  <c:v>39.89</c:v>
                </c:pt>
                <c:pt idx="12">
                  <c:v>35.42</c:v>
                </c:pt>
              </c:numCache>
            </c:numRef>
          </c:val>
          <c:smooth val="0"/>
          <c:extLst xmlns:c16r2="http://schemas.microsoft.com/office/drawing/2015/06/chart">
            <c:ext xmlns:c16="http://schemas.microsoft.com/office/drawing/2014/chart" uri="{C3380CC4-5D6E-409C-BE32-E72D297353CC}">
              <c16:uniqueId val="{00000002-5BC6-ED46-9494-0B026F21D1D7}"/>
            </c:ext>
          </c:extLst>
        </c:ser>
        <c:dLbls>
          <c:showLegendKey val="0"/>
          <c:showVal val="0"/>
          <c:showCatName val="0"/>
          <c:showSerName val="0"/>
          <c:showPercent val="0"/>
          <c:showBubbleSize val="0"/>
        </c:dLbls>
        <c:marker val="1"/>
        <c:smooth val="0"/>
        <c:axId val="2115218960"/>
        <c:axId val="2115219504"/>
      </c:lineChart>
      <c:catAx>
        <c:axId val="950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91536"/>
        <c:crosses val="autoZero"/>
        <c:auto val="1"/>
        <c:lblAlgn val="ctr"/>
        <c:lblOffset val="100"/>
        <c:noMultiLvlLbl val="0"/>
      </c:catAx>
      <c:valAx>
        <c:axId val="9509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88272"/>
        <c:crosses val="autoZero"/>
        <c:crossBetween val="between"/>
      </c:valAx>
      <c:valAx>
        <c:axId val="21152195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18960"/>
        <c:crosses val="max"/>
        <c:crossBetween val="between"/>
      </c:valAx>
      <c:catAx>
        <c:axId val="2115218960"/>
        <c:scaling>
          <c:orientation val="minMax"/>
        </c:scaling>
        <c:delete val="1"/>
        <c:axPos val="b"/>
        <c:numFmt formatCode="General" sourceLinked="1"/>
        <c:majorTickMark val="none"/>
        <c:minorTickMark val="none"/>
        <c:tickLblPos val="nextTo"/>
        <c:crossAx val="2115219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Индикаторы!$E$157</c:f>
              <c:strCache>
                <c:ptCount val="1"/>
                <c:pt idx="0">
                  <c:v>Ликвидные активы (высоколиквидные активы, согласно требованиям Пруденциальных нормативов)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Индикаторы!$D$158:$D$170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Индикаторы!$E$158:$E$170</c:f>
              <c:numCache>
                <c:formatCode>General</c:formatCode>
                <c:ptCount val="13"/>
                <c:pt idx="0">
                  <c:v>2301</c:v>
                </c:pt>
                <c:pt idx="1">
                  <c:v>2465</c:v>
                </c:pt>
                <c:pt idx="2">
                  <c:v>2301</c:v>
                </c:pt>
                <c:pt idx="3">
                  <c:v>2489</c:v>
                </c:pt>
                <c:pt idx="4">
                  <c:v>3217</c:v>
                </c:pt>
                <c:pt idx="5">
                  <c:v>5043</c:v>
                </c:pt>
                <c:pt idx="6">
                  <c:v>6501</c:v>
                </c:pt>
                <c:pt idx="7">
                  <c:v>8375</c:v>
                </c:pt>
                <c:pt idx="8">
                  <c:v>9034</c:v>
                </c:pt>
                <c:pt idx="9">
                  <c:v>9175</c:v>
                </c:pt>
                <c:pt idx="10">
                  <c:v>13888</c:v>
                </c:pt>
                <c:pt idx="11">
                  <c:v>12486</c:v>
                </c:pt>
                <c:pt idx="12">
                  <c:v>13454</c:v>
                </c:pt>
              </c:numCache>
            </c:numRef>
          </c:val>
          <c:extLst xmlns:c16r2="http://schemas.microsoft.com/office/drawing/2015/06/chart">
            <c:ext xmlns:c16="http://schemas.microsoft.com/office/drawing/2014/chart" uri="{C3380CC4-5D6E-409C-BE32-E72D297353CC}">
              <c16:uniqueId val="{00000000-2489-D447-B9C3-79FB6F4EDA9F}"/>
            </c:ext>
          </c:extLst>
        </c:ser>
        <c:ser>
          <c:idx val="1"/>
          <c:order val="1"/>
          <c:tx>
            <c:strRef>
              <c:f>Индикаторы!$F$157</c:f>
              <c:strCache>
                <c:ptCount val="1"/>
                <c:pt idx="0">
                  <c:v>Совокупные активы</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Индикаторы!$D$158:$D$170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Индикаторы!$F$158:$F$170</c:f>
              <c:numCache>
                <c:formatCode>General</c:formatCode>
                <c:ptCount val="13"/>
                <c:pt idx="0">
                  <c:v>10037</c:v>
                </c:pt>
                <c:pt idx="1">
                  <c:v>11201</c:v>
                </c:pt>
                <c:pt idx="2">
                  <c:v>12362</c:v>
                </c:pt>
                <c:pt idx="3">
                  <c:v>13945</c:v>
                </c:pt>
                <c:pt idx="4">
                  <c:v>16784</c:v>
                </c:pt>
                <c:pt idx="5">
                  <c:v>23780</c:v>
                </c:pt>
                <c:pt idx="6">
                  <c:v>25557</c:v>
                </c:pt>
                <c:pt idx="7">
                  <c:v>24158</c:v>
                </c:pt>
                <c:pt idx="8">
                  <c:v>25244</c:v>
                </c:pt>
                <c:pt idx="9">
                  <c:v>26786</c:v>
                </c:pt>
                <c:pt idx="10">
                  <c:v>32426</c:v>
                </c:pt>
                <c:pt idx="11">
                  <c:v>34826</c:v>
                </c:pt>
                <c:pt idx="12">
                  <c:v>44562</c:v>
                </c:pt>
              </c:numCache>
            </c:numRef>
          </c:val>
          <c:extLst xmlns:c16r2="http://schemas.microsoft.com/office/drawing/2015/06/chart">
            <c:ext xmlns:c16="http://schemas.microsoft.com/office/drawing/2014/chart" uri="{C3380CC4-5D6E-409C-BE32-E72D297353CC}">
              <c16:uniqueId val="{00000001-2489-D447-B9C3-79FB6F4EDA9F}"/>
            </c:ext>
          </c:extLst>
        </c:ser>
        <c:dLbls>
          <c:showLegendKey val="0"/>
          <c:showVal val="0"/>
          <c:showCatName val="0"/>
          <c:showSerName val="0"/>
          <c:showPercent val="0"/>
          <c:showBubbleSize val="0"/>
        </c:dLbls>
        <c:gapWidth val="150"/>
        <c:axId val="2115221136"/>
        <c:axId val="2115220048"/>
      </c:barChart>
      <c:lineChart>
        <c:grouping val="standard"/>
        <c:varyColors val="0"/>
        <c:ser>
          <c:idx val="2"/>
          <c:order val="2"/>
          <c:tx>
            <c:strRef>
              <c:f>Индикаторы!$G$157</c:f>
              <c:strCache>
                <c:ptCount val="1"/>
                <c:pt idx="0">
                  <c:v>Отношение ликвидных активов к совокупным активам</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Индикаторы!$D$158:$D$170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Индикаторы!$G$158:$G$170</c:f>
              <c:numCache>
                <c:formatCode>General</c:formatCode>
                <c:ptCount val="13"/>
                <c:pt idx="0">
                  <c:v>22.93</c:v>
                </c:pt>
                <c:pt idx="1">
                  <c:v>22.01</c:v>
                </c:pt>
                <c:pt idx="2">
                  <c:v>18.61</c:v>
                </c:pt>
                <c:pt idx="3">
                  <c:v>17.850000000000001</c:v>
                </c:pt>
                <c:pt idx="4">
                  <c:v>19.170000000000002</c:v>
                </c:pt>
                <c:pt idx="5">
                  <c:v>21.21</c:v>
                </c:pt>
                <c:pt idx="6">
                  <c:v>25.44</c:v>
                </c:pt>
                <c:pt idx="7">
                  <c:v>34.67</c:v>
                </c:pt>
                <c:pt idx="8">
                  <c:v>35.79</c:v>
                </c:pt>
                <c:pt idx="9">
                  <c:v>36.07</c:v>
                </c:pt>
                <c:pt idx="10">
                  <c:v>42.83</c:v>
                </c:pt>
                <c:pt idx="11">
                  <c:v>35.85</c:v>
                </c:pt>
                <c:pt idx="12">
                  <c:v>30.19</c:v>
                </c:pt>
              </c:numCache>
            </c:numRef>
          </c:val>
          <c:smooth val="0"/>
          <c:extLst xmlns:c16r2="http://schemas.microsoft.com/office/drawing/2015/06/chart">
            <c:ext xmlns:c16="http://schemas.microsoft.com/office/drawing/2014/chart" uri="{C3380CC4-5D6E-409C-BE32-E72D297353CC}">
              <c16:uniqueId val="{00000002-2489-D447-B9C3-79FB6F4EDA9F}"/>
            </c:ext>
          </c:extLst>
        </c:ser>
        <c:dLbls>
          <c:showLegendKey val="0"/>
          <c:showVal val="0"/>
          <c:showCatName val="0"/>
          <c:showSerName val="0"/>
          <c:showPercent val="0"/>
          <c:showBubbleSize val="0"/>
        </c:dLbls>
        <c:marker val="1"/>
        <c:smooth val="0"/>
        <c:axId val="2115218416"/>
        <c:axId val="2115216784"/>
      </c:lineChart>
      <c:catAx>
        <c:axId val="211522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20048"/>
        <c:crosses val="autoZero"/>
        <c:auto val="1"/>
        <c:lblAlgn val="ctr"/>
        <c:lblOffset val="100"/>
        <c:noMultiLvlLbl val="0"/>
      </c:catAx>
      <c:valAx>
        <c:axId val="211522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21136"/>
        <c:crosses val="autoZero"/>
        <c:crossBetween val="between"/>
      </c:valAx>
      <c:valAx>
        <c:axId val="211521678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18416"/>
        <c:crosses val="max"/>
        <c:crossBetween val="between"/>
      </c:valAx>
      <c:catAx>
        <c:axId val="2115218416"/>
        <c:scaling>
          <c:orientation val="minMax"/>
        </c:scaling>
        <c:delete val="1"/>
        <c:axPos val="b"/>
        <c:numFmt formatCode="General" sourceLinked="1"/>
        <c:majorTickMark val="none"/>
        <c:minorTickMark val="none"/>
        <c:tickLblPos val="nextTo"/>
        <c:crossAx val="2115216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Индикаторы!$E$176</c:f>
              <c:strCache>
                <c:ptCount val="1"/>
                <c:pt idx="0">
                  <c:v>Ликвидные активы (высоколиквидные активы, согласно требованиям Пруденциальных нормативов)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Индикаторы!$D$177:$D$189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Индикаторы!$E$177:$E$189</c:f>
              <c:numCache>
                <c:formatCode>General</c:formatCode>
                <c:ptCount val="13"/>
                <c:pt idx="0">
                  <c:v>2301</c:v>
                </c:pt>
                <c:pt idx="1">
                  <c:v>2465</c:v>
                </c:pt>
                <c:pt idx="2">
                  <c:v>2301</c:v>
                </c:pt>
                <c:pt idx="3">
                  <c:v>2489</c:v>
                </c:pt>
                <c:pt idx="4">
                  <c:v>3217</c:v>
                </c:pt>
                <c:pt idx="5">
                  <c:v>5043</c:v>
                </c:pt>
                <c:pt idx="6">
                  <c:v>6501</c:v>
                </c:pt>
                <c:pt idx="7">
                  <c:v>8375</c:v>
                </c:pt>
                <c:pt idx="8">
                  <c:v>9034</c:v>
                </c:pt>
                <c:pt idx="9">
                  <c:v>9175</c:v>
                </c:pt>
                <c:pt idx="10">
                  <c:v>13888</c:v>
                </c:pt>
                <c:pt idx="11">
                  <c:v>12486</c:v>
                </c:pt>
                <c:pt idx="12">
                  <c:v>13454</c:v>
                </c:pt>
              </c:numCache>
            </c:numRef>
          </c:val>
          <c:extLst xmlns:c16r2="http://schemas.microsoft.com/office/drawing/2015/06/chart">
            <c:ext xmlns:c16="http://schemas.microsoft.com/office/drawing/2014/chart" uri="{C3380CC4-5D6E-409C-BE32-E72D297353CC}">
              <c16:uniqueId val="{00000000-3310-7443-9536-3A7A06739B71}"/>
            </c:ext>
          </c:extLst>
        </c:ser>
        <c:ser>
          <c:idx val="1"/>
          <c:order val="1"/>
          <c:tx>
            <c:strRef>
              <c:f>Индикаторы!$F$176</c:f>
              <c:strCache>
                <c:ptCount val="1"/>
                <c:pt idx="0">
                  <c:v>Краткосрочные обязательства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Индикаторы!$D$177:$D$189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Индикаторы!$F$177:$F$189</c:f>
              <c:numCache>
                <c:formatCode>General</c:formatCode>
                <c:ptCount val="13"/>
                <c:pt idx="0">
                  <c:v>3408</c:v>
                </c:pt>
                <c:pt idx="1">
                  <c:v>4150</c:v>
                </c:pt>
                <c:pt idx="2">
                  <c:v>4576</c:v>
                </c:pt>
                <c:pt idx="3">
                  <c:v>4876</c:v>
                </c:pt>
                <c:pt idx="4">
                  <c:v>5585</c:v>
                </c:pt>
                <c:pt idx="5">
                  <c:v>6439</c:v>
                </c:pt>
                <c:pt idx="6">
                  <c:v>8582</c:v>
                </c:pt>
                <c:pt idx="7">
                  <c:v>8571</c:v>
                </c:pt>
                <c:pt idx="8">
                  <c:v>9954</c:v>
                </c:pt>
                <c:pt idx="9">
                  <c:v>9570</c:v>
                </c:pt>
                <c:pt idx="10">
                  <c:v>13093</c:v>
                </c:pt>
                <c:pt idx="11">
                  <c:v>13056</c:v>
                </c:pt>
                <c:pt idx="12">
                  <c:v>28606</c:v>
                </c:pt>
              </c:numCache>
            </c:numRef>
          </c:val>
          <c:extLst xmlns:c16r2="http://schemas.microsoft.com/office/drawing/2015/06/chart">
            <c:ext xmlns:c16="http://schemas.microsoft.com/office/drawing/2014/chart" uri="{C3380CC4-5D6E-409C-BE32-E72D297353CC}">
              <c16:uniqueId val="{00000001-3310-7443-9536-3A7A06739B71}"/>
            </c:ext>
          </c:extLst>
        </c:ser>
        <c:dLbls>
          <c:showLegendKey val="0"/>
          <c:showVal val="0"/>
          <c:showCatName val="0"/>
          <c:showSerName val="0"/>
          <c:showPercent val="0"/>
          <c:showBubbleSize val="0"/>
        </c:dLbls>
        <c:gapWidth val="150"/>
        <c:axId val="2115216240"/>
        <c:axId val="2115220592"/>
      </c:barChart>
      <c:lineChart>
        <c:grouping val="standard"/>
        <c:varyColors val="0"/>
        <c:ser>
          <c:idx val="2"/>
          <c:order val="2"/>
          <c:tx>
            <c:strRef>
              <c:f>Индикаторы!$G$176</c:f>
              <c:strCache>
                <c:ptCount val="1"/>
                <c:pt idx="0">
                  <c:v>Отношение ликвидных активов к краткосрочным обязательствам</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Индикаторы!$D$177:$D$189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Индикаторы!$G$177:$G$189</c:f>
              <c:numCache>
                <c:formatCode>General</c:formatCode>
                <c:ptCount val="13"/>
                <c:pt idx="0">
                  <c:v>67.52</c:v>
                </c:pt>
                <c:pt idx="1">
                  <c:v>59.39</c:v>
                </c:pt>
                <c:pt idx="2">
                  <c:v>50.28</c:v>
                </c:pt>
                <c:pt idx="3">
                  <c:v>51.05</c:v>
                </c:pt>
                <c:pt idx="4">
                  <c:v>57.61</c:v>
                </c:pt>
                <c:pt idx="5">
                  <c:v>78.319999999999993</c:v>
                </c:pt>
                <c:pt idx="6">
                  <c:v>75.75</c:v>
                </c:pt>
                <c:pt idx="7">
                  <c:v>97.71</c:v>
                </c:pt>
                <c:pt idx="8">
                  <c:v>90.76</c:v>
                </c:pt>
                <c:pt idx="9">
                  <c:v>95.87</c:v>
                </c:pt>
                <c:pt idx="10">
                  <c:v>106.08</c:v>
                </c:pt>
                <c:pt idx="11">
                  <c:v>95.63</c:v>
                </c:pt>
                <c:pt idx="12">
                  <c:v>47.03</c:v>
                </c:pt>
              </c:numCache>
            </c:numRef>
          </c:val>
          <c:smooth val="0"/>
          <c:extLst xmlns:c16r2="http://schemas.microsoft.com/office/drawing/2015/06/chart">
            <c:ext xmlns:c16="http://schemas.microsoft.com/office/drawing/2014/chart" uri="{C3380CC4-5D6E-409C-BE32-E72D297353CC}">
              <c16:uniqueId val="{00000002-3310-7443-9536-3A7A06739B71}"/>
            </c:ext>
          </c:extLst>
        </c:ser>
        <c:dLbls>
          <c:showLegendKey val="0"/>
          <c:showVal val="0"/>
          <c:showCatName val="0"/>
          <c:showSerName val="0"/>
          <c:showPercent val="0"/>
          <c:showBubbleSize val="0"/>
        </c:dLbls>
        <c:marker val="1"/>
        <c:smooth val="0"/>
        <c:axId val="2115221680"/>
        <c:axId val="2115222768"/>
      </c:lineChart>
      <c:catAx>
        <c:axId val="211521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20592"/>
        <c:crosses val="autoZero"/>
        <c:auto val="1"/>
        <c:lblAlgn val="ctr"/>
        <c:lblOffset val="100"/>
        <c:noMultiLvlLbl val="0"/>
      </c:catAx>
      <c:valAx>
        <c:axId val="211522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16240"/>
        <c:crosses val="autoZero"/>
        <c:crossBetween val="between"/>
      </c:valAx>
      <c:valAx>
        <c:axId val="211522276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21680"/>
        <c:crosses val="max"/>
        <c:crossBetween val="between"/>
      </c:valAx>
      <c:catAx>
        <c:axId val="2115221680"/>
        <c:scaling>
          <c:orientation val="minMax"/>
        </c:scaling>
        <c:delete val="1"/>
        <c:axPos val="b"/>
        <c:numFmt formatCode="General" sourceLinked="1"/>
        <c:majorTickMark val="none"/>
        <c:minorTickMark val="none"/>
        <c:tickLblPos val="nextTo"/>
        <c:crossAx val="2115222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Индикаторы!$E$194</c:f>
              <c:strCache>
                <c:ptCount val="1"/>
                <c:pt idx="0">
                  <c:v>Валютная нетто-позиция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Индикаторы!$D$195:$D$207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Индикаторы!$E$195:$E$207</c:f>
              <c:numCache>
                <c:formatCode>General</c:formatCode>
                <c:ptCount val="13"/>
                <c:pt idx="0">
                  <c:v>-22</c:v>
                </c:pt>
                <c:pt idx="1">
                  <c:v>-1</c:v>
                </c:pt>
                <c:pt idx="2">
                  <c:v>-80</c:v>
                </c:pt>
                <c:pt idx="3">
                  <c:v>-84</c:v>
                </c:pt>
                <c:pt idx="4">
                  <c:v>-29</c:v>
                </c:pt>
                <c:pt idx="5">
                  <c:v>81</c:v>
                </c:pt>
                <c:pt idx="6">
                  <c:v>52</c:v>
                </c:pt>
                <c:pt idx="7">
                  <c:v>-1</c:v>
                </c:pt>
                <c:pt idx="8">
                  <c:v>98</c:v>
                </c:pt>
                <c:pt idx="9">
                  <c:v>74</c:v>
                </c:pt>
                <c:pt idx="10">
                  <c:v>76</c:v>
                </c:pt>
                <c:pt idx="11">
                  <c:v>66</c:v>
                </c:pt>
                <c:pt idx="12">
                  <c:v>30</c:v>
                </c:pt>
              </c:numCache>
            </c:numRef>
          </c:val>
          <c:extLst xmlns:c16r2="http://schemas.microsoft.com/office/drawing/2015/06/chart">
            <c:ext xmlns:c16="http://schemas.microsoft.com/office/drawing/2014/chart" uri="{C3380CC4-5D6E-409C-BE32-E72D297353CC}">
              <c16:uniqueId val="{00000000-E9D4-5E44-A55E-82DDC28296D7}"/>
            </c:ext>
          </c:extLst>
        </c:ser>
        <c:ser>
          <c:idx val="1"/>
          <c:order val="1"/>
          <c:tx>
            <c:strRef>
              <c:f>Индикаторы!$F$194</c:f>
              <c:strCache>
                <c:ptCount val="1"/>
                <c:pt idx="0">
                  <c:v>Собственный капитал</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Индикаторы!$D$195:$D$207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Индикаторы!$F$195:$F$207</c:f>
              <c:numCache>
                <c:formatCode>General</c:formatCode>
                <c:ptCount val="13"/>
                <c:pt idx="0">
                  <c:v>1475</c:v>
                </c:pt>
                <c:pt idx="1">
                  <c:v>1653</c:v>
                </c:pt>
                <c:pt idx="2">
                  <c:v>1855</c:v>
                </c:pt>
                <c:pt idx="3">
                  <c:v>2108</c:v>
                </c:pt>
                <c:pt idx="4">
                  <c:v>2587</c:v>
                </c:pt>
                <c:pt idx="5">
                  <c:v>3058</c:v>
                </c:pt>
                <c:pt idx="6">
                  <c:v>3226</c:v>
                </c:pt>
                <c:pt idx="7">
                  <c:v>3764</c:v>
                </c:pt>
                <c:pt idx="8">
                  <c:v>3022</c:v>
                </c:pt>
                <c:pt idx="9">
                  <c:v>3627</c:v>
                </c:pt>
                <c:pt idx="10">
                  <c:v>4052</c:v>
                </c:pt>
                <c:pt idx="11">
                  <c:v>4144</c:v>
                </c:pt>
                <c:pt idx="12">
                  <c:v>5227</c:v>
                </c:pt>
              </c:numCache>
            </c:numRef>
          </c:val>
          <c:extLst xmlns:c16r2="http://schemas.microsoft.com/office/drawing/2015/06/chart">
            <c:ext xmlns:c16="http://schemas.microsoft.com/office/drawing/2014/chart" uri="{C3380CC4-5D6E-409C-BE32-E72D297353CC}">
              <c16:uniqueId val="{00000001-E9D4-5E44-A55E-82DDC28296D7}"/>
            </c:ext>
          </c:extLst>
        </c:ser>
        <c:dLbls>
          <c:showLegendKey val="0"/>
          <c:showVal val="0"/>
          <c:showCatName val="0"/>
          <c:showSerName val="0"/>
          <c:showPercent val="0"/>
          <c:showBubbleSize val="0"/>
        </c:dLbls>
        <c:gapWidth val="150"/>
        <c:axId val="2115217872"/>
        <c:axId val="2115217328"/>
      </c:barChart>
      <c:lineChart>
        <c:grouping val="standard"/>
        <c:varyColors val="0"/>
        <c:ser>
          <c:idx val="2"/>
          <c:order val="2"/>
          <c:tx>
            <c:strRef>
              <c:f>Индикаторы!$G$194</c:f>
              <c:strCache>
                <c:ptCount val="1"/>
                <c:pt idx="0">
                  <c:v>Отношение чистой открытой валютной позиции к капиталу</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Индикаторы!$D$195:$D$207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Индикаторы!$G$195:$G$207</c:f>
              <c:numCache>
                <c:formatCode>General</c:formatCode>
                <c:ptCount val="13"/>
                <c:pt idx="0">
                  <c:v>-1.52</c:v>
                </c:pt>
                <c:pt idx="1">
                  <c:v>-0.06</c:v>
                </c:pt>
                <c:pt idx="2">
                  <c:v>-4.33</c:v>
                </c:pt>
                <c:pt idx="3">
                  <c:v>-4</c:v>
                </c:pt>
                <c:pt idx="4">
                  <c:v>-1.1100000000000001</c:v>
                </c:pt>
                <c:pt idx="5">
                  <c:v>2.65</c:v>
                </c:pt>
                <c:pt idx="6">
                  <c:v>1.63</c:v>
                </c:pt>
                <c:pt idx="7">
                  <c:v>-0.01</c:v>
                </c:pt>
                <c:pt idx="8">
                  <c:v>2.52</c:v>
                </c:pt>
                <c:pt idx="9">
                  <c:v>1.65</c:v>
                </c:pt>
                <c:pt idx="10">
                  <c:v>1.88</c:v>
                </c:pt>
                <c:pt idx="11">
                  <c:v>1.59</c:v>
                </c:pt>
                <c:pt idx="12">
                  <c:v>0.57999999999999996</c:v>
                </c:pt>
              </c:numCache>
            </c:numRef>
          </c:val>
          <c:smooth val="0"/>
          <c:extLst xmlns:c16r2="http://schemas.microsoft.com/office/drawing/2015/06/chart">
            <c:ext xmlns:c16="http://schemas.microsoft.com/office/drawing/2014/chart" uri="{C3380CC4-5D6E-409C-BE32-E72D297353CC}">
              <c16:uniqueId val="{00000002-E9D4-5E44-A55E-82DDC28296D7}"/>
            </c:ext>
          </c:extLst>
        </c:ser>
        <c:dLbls>
          <c:showLegendKey val="0"/>
          <c:showVal val="0"/>
          <c:showCatName val="0"/>
          <c:showSerName val="0"/>
          <c:showPercent val="0"/>
          <c:showBubbleSize val="0"/>
        </c:dLbls>
        <c:marker val="1"/>
        <c:smooth val="0"/>
        <c:axId val="2115215696"/>
        <c:axId val="2115222224"/>
      </c:lineChart>
      <c:catAx>
        <c:axId val="211521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17328"/>
        <c:crosses val="autoZero"/>
        <c:auto val="1"/>
        <c:lblAlgn val="ctr"/>
        <c:lblOffset val="100"/>
        <c:noMultiLvlLbl val="0"/>
      </c:catAx>
      <c:valAx>
        <c:axId val="211521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17872"/>
        <c:crosses val="autoZero"/>
        <c:crossBetween val="between"/>
      </c:valAx>
      <c:valAx>
        <c:axId val="21152222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5215696"/>
        <c:crosses val="max"/>
        <c:crossBetween val="between"/>
      </c:valAx>
      <c:catAx>
        <c:axId val="2115215696"/>
        <c:scaling>
          <c:orientation val="minMax"/>
        </c:scaling>
        <c:delete val="1"/>
        <c:axPos val="b"/>
        <c:numFmt formatCode="General" sourceLinked="1"/>
        <c:majorTickMark val="none"/>
        <c:minorTickMark val="none"/>
        <c:tickLblPos val="nextTo"/>
        <c:crossAx val="2115222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'Итог по банковским секторам'!$G$9</c:f>
              <c:strCache>
                <c:ptCount val="1"/>
                <c:pt idx="0">
                  <c:v>устойчивость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'Итог по банковским секторам'!$H$8:$L$8</c:f>
              <c:strCache>
                <c:ptCount val="5"/>
                <c:pt idx="0">
                  <c:v>достаточность капитала</c:v>
                </c:pt>
                <c:pt idx="1">
                  <c:v>качество активов</c:v>
                </c:pt>
                <c:pt idx="2">
                  <c:v>прибыль и рентабельность</c:v>
                </c:pt>
                <c:pt idx="3">
                  <c:v>ликвидность</c:v>
                </c:pt>
                <c:pt idx="4">
                  <c:v>чувствительность к рыночному риску</c:v>
                </c:pt>
              </c:strCache>
            </c:strRef>
          </c:cat>
          <c:val>
            <c:numRef>
              <c:f>'Итог по банковским секторам'!$H$9:$L$9</c:f>
              <c:numCache>
                <c:formatCode>General</c:formatCode>
                <c:ptCount val="5"/>
                <c:pt idx="0">
                  <c:v>0.89199123207153874</c:v>
                </c:pt>
                <c:pt idx="1">
                  <c:v>0.83333333333333337</c:v>
                </c:pt>
                <c:pt idx="2">
                  <c:v>0.84161295213992393</c:v>
                </c:pt>
                <c:pt idx="3">
                  <c:v>0.75000000000000011</c:v>
                </c:pt>
                <c:pt idx="4">
                  <c:v>0.83333333333333337</c:v>
                </c:pt>
              </c:numCache>
            </c:numRef>
          </c:val>
          <c:extLst xmlns:c16r2="http://schemas.microsoft.com/office/drawing/2015/06/chart">
            <c:ext xmlns:c16="http://schemas.microsoft.com/office/drawing/2014/chart" uri="{C3380CC4-5D6E-409C-BE32-E72D297353CC}">
              <c16:uniqueId val="{00000000-F155-DD42-B724-879F33D23411}"/>
            </c:ext>
          </c:extLst>
        </c:ser>
        <c:ser>
          <c:idx val="1"/>
          <c:order val="1"/>
          <c:tx>
            <c:strRef>
              <c:f>'Итог по банковским секторам'!$G$10</c:f>
              <c:strCache>
                <c:ptCount val="1"/>
                <c:pt idx="0">
                  <c:v>неустойчивость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'Итог по банковским секторам'!$H$8:$L$8</c:f>
              <c:strCache>
                <c:ptCount val="5"/>
                <c:pt idx="0">
                  <c:v>достаточность капитала</c:v>
                </c:pt>
                <c:pt idx="1">
                  <c:v>качество активов</c:v>
                </c:pt>
                <c:pt idx="2">
                  <c:v>прибыль и рентабельность</c:v>
                </c:pt>
                <c:pt idx="3">
                  <c:v>ликвидность</c:v>
                </c:pt>
                <c:pt idx="4">
                  <c:v>чувствительность к рыночному риску</c:v>
                </c:pt>
              </c:strCache>
            </c:strRef>
          </c:cat>
          <c:val>
            <c:numRef>
              <c:f>'Итог по банковским секторам'!$H$10:$L$10</c:f>
              <c:numCache>
                <c:formatCode>General</c:formatCode>
                <c:ptCount val="5"/>
                <c:pt idx="0">
                  <c:v>0.10787873945245634</c:v>
                </c:pt>
                <c:pt idx="1">
                  <c:v>0.16666666666666666</c:v>
                </c:pt>
                <c:pt idx="2">
                  <c:v>0.15833917558914073</c:v>
                </c:pt>
                <c:pt idx="3">
                  <c:v>0.24999999999999997</c:v>
                </c:pt>
                <c:pt idx="4">
                  <c:v>0.16666666666666666</c:v>
                </c:pt>
              </c:numCache>
            </c:numRef>
          </c:val>
          <c:extLst xmlns:c16r2="http://schemas.microsoft.com/office/drawing/2015/06/chart">
            <c:ext xmlns:c16="http://schemas.microsoft.com/office/drawing/2014/chart" uri="{C3380CC4-5D6E-409C-BE32-E72D297353CC}">
              <c16:uniqueId val="{00000001-F155-DD42-B724-879F33D23411}"/>
            </c:ext>
          </c:extLst>
        </c:ser>
        <c:dLbls>
          <c:showLegendKey val="0"/>
          <c:showVal val="0"/>
          <c:showCatName val="0"/>
          <c:showSerName val="0"/>
          <c:showPercent val="0"/>
          <c:showBubbleSize val="0"/>
        </c:dLbls>
        <c:axId val="2119560528"/>
        <c:axId val="2119561072"/>
      </c:radarChart>
      <c:catAx>
        <c:axId val="211956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9561072"/>
        <c:crosses val="autoZero"/>
        <c:auto val="1"/>
        <c:lblAlgn val="ctr"/>
        <c:lblOffset val="100"/>
        <c:noMultiLvlLbl val="0"/>
      </c:catAx>
      <c:valAx>
        <c:axId val="211956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956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Отношение активов к ВВП,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52.98</c:v>
                </c:pt>
                <c:pt idx="1">
                  <c:v>42.6</c:v>
                </c:pt>
                <c:pt idx="2">
                  <c:v>41.33</c:v>
                </c:pt>
                <c:pt idx="3">
                  <c:v>38.56</c:v>
                </c:pt>
                <c:pt idx="4">
                  <c:v>38.97</c:v>
                </c:pt>
                <c:pt idx="5">
                  <c:v>44.61</c:v>
                </c:pt>
                <c:pt idx="6">
                  <c:v>50.64</c:v>
                </c:pt>
                <c:pt idx="7">
                  <c:v>47</c:v>
                </c:pt>
                <c:pt idx="8">
                  <c:v>39.08</c:v>
                </c:pt>
                <c:pt idx="9">
                  <c:v>36.31</c:v>
                </c:pt>
                <c:pt idx="10">
                  <c:v>37.909999999999997</c:v>
                </c:pt>
                <c:pt idx="11">
                  <c:v>44.67</c:v>
                </c:pt>
                <c:pt idx="12">
                  <c:v>45.31</c:v>
                </c:pt>
              </c:numCache>
            </c:numRef>
          </c:val>
          <c:smooth val="0"/>
          <c:extLst xmlns:c16r2="http://schemas.microsoft.com/office/drawing/2015/06/chart">
            <c:ext xmlns:c16="http://schemas.microsoft.com/office/drawing/2014/chart" uri="{C3380CC4-5D6E-409C-BE32-E72D297353CC}">
              <c16:uniqueId val="{00000000-0AF7-FB40-BAED-74457BF27536}"/>
            </c:ext>
          </c:extLst>
        </c:ser>
        <c:ser>
          <c:idx val="1"/>
          <c:order val="1"/>
          <c:tx>
            <c:strRef>
              <c:f>Лист1!$C$1</c:f>
              <c:strCache>
                <c:ptCount val="1"/>
                <c:pt idx="0">
                  <c:v>Отношение ссудного портфеля к ВВП,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34.799999999999997</c:v>
                </c:pt>
                <c:pt idx="1">
                  <c:v>31.09</c:v>
                </c:pt>
                <c:pt idx="2">
                  <c:v>32.11</c:v>
                </c:pt>
                <c:pt idx="3">
                  <c:v>31.37</c:v>
                </c:pt>
                <c:pt idx="4">
                  <c:v>30.51</c:v>
                </c:pt>
                <c:pt idx="5">
                  <c:v>31</c:v>
                </c:pt>
                <c:pt idx="6">
                  <c:v>27.06</c:v>
                </c:pt>
                <c:pt idx="7">
                  <c:v>23.36</c:v>
                </c:pt>
                <c:pt idx="8">
                  <c:v>21.18</c:v>
                </c:pt>
                <c:pt idx="9">
                  <c:v>19.940000000000001</c:v>
                </c:pt>
                <c:pt idx="10">
                  <c:v>20.7</c:v>
                </c:pt>
                <c:pt idx="11">
                  <c:v>21.7</c:v>
                </c:pt>
                <c:pt idx="12">
                  <c:v>24.69</c:v>
                </c:pt>
              </c:numCache>
            </c:numRef>
          </c:val>
          <c:smooth val="0"/>
          <c:extLst xmlns:c16r2="http://schemas.microsoft.com/office/drawing/2015/06/chart">
            <c:ext xmlns:c16="http://schemas.microsoft.com/office/drawing/2014/chart" uri="{C3380CC4-5D6E-409C-BE32-E72D297353CC}">
              <c16:uniqueId val="{00000001-0AF7-FB40-BAED-74457BF27536}"/>
            </c:ext>
          </c:extLst>
        </c:ser>
        <c:ser>
          <c:idx val="2"/>
          <c:order val="2"/>
          <c:tx>
            <c:strRef>
              <c:f>Лист1!$D$1</c:f>
              <c:strCache>
                <c:ptCount val="1"/>
                <c:pt idx="0">
                  <c:v>Отношение вкладов клиентов к ВВП,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Лист1!$D$2:$D$14</c:f>
              <c:numCache>
                <c:formatCode>General</c:formatCode>
                <c:ptCount val="13"/>
                <c:pt idx="0">
                  <c:v>27.52</c:v>
                </c:pt>
                <c:pt idx="1">
                  <c:v>24.17</c:v>
                </c:pt>
                <c:pt idx="2">
                  <c:v>25.14</c:v>
                </c:pt>
                <c:pt idx="3">
                  <c:v>23.7</c:v>
                </c:pt>
                <c:pt idx="4">
                  <c:v>24.81</c:v>
                </c:pt>
                <c:pt idx="5">
                  <c:v>27.76</c:v>
                </c:pt>
                <c:pt idx="6">
                  <c:v>33.22</c:v>
                </c:pt>
                <c:pt idx="7">
                  <c:v>31.76</c:v>
                </c:pt>
                <c:pt idx="8">
                  <c:v>26.98</c:v>
                </c:pt>
                <c:pt idx="9">
                  <c:v>24.51</c:v>
                </c:pt>
                <c:pt idx="10">
                  <c:v>25.45</c:v>
                </c:pt>
                <c:pt idx="11">
                  <c:v>31.01</c:v>
                </c:pt>
                <c:pt idx="12">
                  <c:v>32.1</c:v>
                </c:pt>
              </c:numCache>
            </c:numRef>
          </c:val>
          <c:smooth val="0"/>
          <c:extLst xmlns:c16r2="http://schemas.microsoft.com/office/drawing/2015/06/chart">
            <c:ext xmlns:c16="http://schemas.microsoft.com/office/drawing/2014/chart" uri="{C3380CC4-5D6E-409C-BE32-E72D297353CC}">
              <c16:uniqueId val="{00000002-0AF7-FB40-BAED-74457BF27536}"/>
            </c:ext>
          </c:extLst>
        </c:ser>
        <c:dLbls>
          <c:showLegendKey val="0"/>
          <c:showVal val="0"/>
          <c:showCatName val="0"/>
          <c:showSerName val="0"/>
          <c:showPercent val="0"/>
          <c:showBubbleSize val="0"/>
        </c:dLbls>
        <c:marker val="1"/>
        <c:smooth val="0"/>
        <c:axId val="2110336640"/>
        <c:axId val="2110326304"/>
      </c:lineChart>
      <c:catAx>
        <c:axId val="211033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0326304"/>
        <c:crosses val="autoZero"/>
        <c:auto val="1"/>
        <c:lblAlgn val="ctr"/>
        <c:lblOffset val="100"/>
        <c:noMultiLvlLbl val="0"/>
      </c:catAx>
      <c:valAx>
        <c:axId val="211032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033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Казахстан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2010</c:v>
                </c:pt>
                <c:pt idx="1">
                  <c:v>2014</c:v>
                </c:pt>
                <c:pt idx="2">
                  <c:v>2017</c:v>
                </c:pt>
                <c:pt idx="3">
                  <c:v>2020</c:v>
                </c:pt>
              </c:numCache>
            </c:numRef>
          </c:cat>
          <c:val>
            <c:numRef>
              <c:f>Лист1!$B$2:$B$5</c:f>
              <c:numCache>
                <c:formatCode>0%</c:formatCode>
                <c:ptCount val="4"/>
                <c:pt idx="0">
                  <c:v>0.68</c:v>
                </c:pt>
                <c:pt idx="1">
                  <c:v>0.45</c:v>
                </c:pt>
                <c:pt idx="2">
                  <c:v>0.61</c:v>
                </c:pt>
                <c:pt idx="3">
                  <c:v>0.39</c:v>
                </c:pt>
              </c:numCache>
            </c:numRef>
          </c:val>
          <c:extLst xmlns:c16r2="http://schemas.microsoft.com/office/drawing/2015/06/chart">
            <c:ext xmlns:c16="http://schemas.microsoft.com/office/drawing/2014/chart" uri="{C3380CC4-5D6E-409C-BE32-E72D297353CC}">
              <c16:uniqueId val="{00000000-B463-D341-9739-B1D66EDC1E01}"/>
            </c:ext>
          </c:extLst>
        </c:ser>
        <c:ser>
          <c:idx val="1"/>
          <c:order val="1"/>
          <c:tx>
            <c:strRef>
              <c:f>Лист1!$C$1</c:f>
              <c:strCache>
                <c:ptCount val="1"/>
                <c:pt idx="0">
                  <c:v>Россия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2010</c:v>
                </c:pt>
                <c:pt idx="1">
                  <c:v>2014</c:v>
                </c:pt>
                <c:pt idx="2">
                  <c:v>2017</c:v>
                </c:pt>
                <c:pt idx="3">
                  <c:v>2020</c:v>
                </c:pt>
              </c:numCache>
            </c:numRef>
          </c:cat>
          <c:val>
            <c:numRef>
              <c:f>Лист1!$C$2:$C$5</c:f>
              <c:numCache>
                <c:formatCode>0%</c:formatCode>
                <c:ptCount val="4"/>
                <c:pt idx="0">
                  <c:v>0.76</c:v>
                </c:pt>
                <c:pt idx="1">
                  <c:v>0.87</c:v>
                </c:pt>
                <c:pt idx="2">
                  <c:v>0.92</c:v>
                </c:pt>
                <c:pt idx="3">
                  <c:v>0.9</c:v>
                </c:pt>
              </c:numCache>
            </c:numRef>
          </c:val>
          <c:extLst xmlns:c16r2="http://schemas.microsoft.com/office/drawing/2015/06/chart">
            <c:ext xmlns:c16="http://schemas.microsoft.com/office/drawing/2014/chart" uri="{C3380CC4-5D6E-409C-BE32-E72D297353CC}">
              <c16:uniqueId val="{00000001-B463-D341-9739-B1D66EDC1E01}"/>
            </c:ext>
          </c:extLst>
        </c:ser>
        <c:ser>
          <c:idx val="2"/>
          <c:order val="2"/>
          <c:tx>
            <c:strRef>
              <c:f>Лист1!$D$1</c:f>
              <c:strCache>
                <c:ptCount val="1"/>
                <c:pt idx="0">
                  <c:v>США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2010</c:v>
                </c:pt>
                <c:pt idx="1">
                  <c:v>2014</c:v>
                </c:pt>
                <c:pt idx="2">
                  <c:v>2017</c:v>
                </c:pt>
                <c:pt idx="3">
                  <c:v>2020</c:v>
                </c:pt>
              </c:numCache>
            </c:numRef>
          </c:cat>
          <c:val>
            <c:numRef>
              <c:f>Лист1!$D$2:$D$5</c:f>
              <c:numCache>
                <c:formatCode>0%</c:formatCode>
                <c:ptCount val="4"/>
                <c:pt idx="0">
                  <c:v>0.9</c:v>
                </c:pt>
                <c:pt idx="1">
                  <c:v>0.87</c:v>
                </c:pt>
                <c:pt idx="2">
                  <c:v>0.88</c:v>
                </c:pt>
                <c:pt idx="3">
                  <c:v>0.94</c:v>
                </c:pt>
              </c:numCache>
            </c:numRef>
          </c:val>
          <c:extLst xmlns:c16r2="http://schemas.microsoft.com/office/drawing/2015/06/chart">
            <c:ext xmlns:c16="http://schemas.microsoft.com/office/drawing/2014/chart" uri="{C3380CC4-5D6E-409C-BE32-E72D297353CC}">
              <c16:uniqueId val="{00000002-B463-D341-9739-B1D66EDC1E01}"/>
            </c:ext>
          </c:extLst>
        </c:ser>
        <c:ser>
          <c:idx val="3"/>
          <c:order val="3"/>
          <c:tx>
            <c:strRef>
              <c:f>Лист1!$E$1</c:f>
              <c:strCache>
                <c:ptCount val="1"/>
                <c:pt idx="0">
                  <c:v>Великобритания</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2010</c:v>
                </c:pt>
                <c:pt idx="1">
                  <c:v>2014</c:v>
                </c:pt>
                <c:pt idx="2">
                  <c:v>2017</c:v>
                </c:pt>
                <c:pt idx="3">
                  <c:v>2020</c:v>
                </c:pt>
              </c:numCache>
            </c:numRef>
          </c:cat>
          <c:val>
            <c:numRef>
              <c:f>Лист1!$E$2:$E$5</c:f>
              <c:numCache>
                <c:formatCode>0%</c:formatCode>
                <c:ptCount val="4"/>
                <c:pt idx="0">
                  <c:v>3.82</c:v>
                </c:pt>
                <c:pt idx="1">
                  <c:v>3.31</c:v>
                </c:pt>
                <c:pt idx="2">
                  <c:v>2.63</c:v>
                </c:pt>
                <c:pt idx="3">
                  <c:v>2.69</c:v>
                </c:pt>
              </c:numCache>
            </c:numRef>
          </c:val>
          <c:extLst xmlns:c16r2="http://schemas.microsoft.com/office/drawing/2015/06/chart">
            <c:ext xmlns:c16="http://schemas.microsoft.com/office/drawing/2014/chart" uri="{C3380CC4-5D6E-409C-BE32-E72D297353CC}">
              <c16:uniqueId val="{00000003-B463-D341-9739-B1D66EDC1E01}"/>
            </c:ext>
          </c:extLst>
        </c:ser>
        <c:dLbls>
          <c:showLegendKey val="0"/>
          <c:showVal val="0"/>
          <c:showCatName val="0"/>
          <c:showSerName val="0"/>
          <c:showPercent val="0"/>
          <c:showBubbleSize val="0"/>
        </c:dLbls>
        <c:gapWidth val="219"/>
        <c:axId val="2110329568"/>
        <c:axId val="2110332832"/>
      </c:barChart>
      <c:catAx>
        <c:axId val="211032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0332832"/>
        <c:crosses val="autoZero"/>
        <c:auto val="1"/>
        <c:lblAlgn val="ctr"/>
        <c:lblOffset val="100"/>
        <c:noMultiLvlLbl val="0"/>
      </c:catAx>
      <c:valAx>
        <c:axId val="211033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032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БВУ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38</c:v>
                </c:pt>
                <c:pt idx="1">
                  <c:v>39</c:v>
                </c:pt>
                <c:pt idx="2">
                  <c:v>38</c:v>
                </c:pt>
                <c:pt idx="3">
                  <c:v>38</c:v>
                </c:pt>
                <c:pt idx="4">
                  <c:v>38</c:v>
                </c:pt>
                <c:pt idx="5">
                  <c:v>38</c:v>
                </c:pt>
                <c:pt idx="6">
                  <c:v>35</c:v>
                </c:pt>
                <c:pt idx="7">
                  <c:v>33</c:v>
                </c:pt>
                <c:pt idx="8">
                  <c:v>32</c:v>
                </c:pt>
                <c:pt idx="9">
                  <c:v>28</c:v>
                </c:pt>
                <c:pt idx="10">
                  <c:v>26</c:v>
                </c:pt>
                <c:pt idx="11">
                  <c:v>22</c:v>
                </c:pt>
                <c:pt idx="12">
                  <c:v>21</c:v>
                </c:pt>
              </c:numCache>
            </c:numRef>
          </c:val>
          <c:extLst xmlns:c16r2="http://schemas.microsoft.com/office/drawing/2015/06/chart">
            <c:ext xmlns:c16="http://schemas.microsoft.com/office/drawing/2014/chart" uri="{C3380CC4-5D6E-409C-BE32-E72D297353CC}">
              <c16:uniqueId val="{00000000-7146-8346-856F-357F5280E234}"/>
            </c:ext>
          </c:extLst>
        </c:ser>
        <c:ser>
          <c:idx val="1"/>
          <c:order val="1"/>
          <c:tx>
            <c:strRef>
              <c:f>Лист1!$C$1</c:f>
              <c:strCache>
                <c:ptCount val="1"/>
                <c:pt idx="0">
                  <c:v>Банки с 100% участием государства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extLst xmlns:c16r2="http://schemas.microsoft.com/office/drawing/2015/06/chart">
            <c:ext xmlns:c16="http://schemas.microsoft.com/office/drawing/2014/chart" uri="{C3380CC4-5D6E-409C-BE32-E72D297353CC}">
              <c16:uniqueId val="{00000001-7146-8346-856F-357F5280E234}"/>
            </c:ext>
          </c:extLst>
        </c:ser>
        <c:ser>
          <c:idx val="2"/>
          <c:order val="2"/>
          <c:tx>
            <c:strRef>
              <c:f>Лист1!$D$1</c:f>
              <c:strCache>
                <c:ptCount val="1"/>
                <c:pt idx="0">
                  <c:v>БВУ с иностранным участием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Лист1!$D$2:$D$14</c:f>
              <c:numCache>
                <c:formatCode>General</c:formatCode>
                <c:ptCount val="13"/>
                <c:pt idx="0">
                  <c:v>17</c:v>
                </c:pt>
                <c:pt idx="1">
                  <c:v>17</c:v>
                </c:pt>
                <c:pt idx="2">
                  <c:v>14</c:v>
                </c:pt>
                <c:pt idx="3">
                  <c:v>19</c:v>
                </c:pt>
                <c:pt idx="4">
                  <c:v>17</c:v>
                </c:pt>
                <c:pt idx="5">
                  <c:v>16</c:v>
                </c:pt>
                <c:pt idx="6">
                  <c:v>16</c:v>
                </c:pt>
                <c:pt idx="7">
                  <c:v>15</c:v>
                </c:pt>
                <c:pt idx="8">
                  <c:v>13</c:v>
                </c:pt>
                <c:pt idx="9">
                  <c:v>14</c:v>
                </c:pt>
                <c:pt idx="10">
                  <c:v>14</c:v>
                </c:pt>
                <c:pt idx="11">
                  <c:v>14</c:v>
                </c:pt>
                <c:pt idx="12">
                  <c:v>12</c:v>
                </c:pt>
              </c:numCache>
            </c:numRef>
          </c:val>
          <c:extLst xmlns:c16r2="http://schemas.microsoft.com/office/drawing/2015/06/chart">
            <c:ext xmlns:c16="http://schemas.microsoft.com/office/drawing/2014/chart" uri="{C3380CC4-5D6E-409C-BE32-E72D297353CC}">
              <c16:uniqueId val="{00000002-7146-8346-856F-357F5280E234}"/>
            </c:ext>
          </c:extLst>
        </c:ser>
        <c:dLbls>
          <c:showLegendKey val="0"/>
          <c:showVal val="0"/>
          <c:showCatName val="0"/>
          <c:showSerName val="0"/>
          <c:showPercent val="0"/>
          <c:showBubbleSize val="0"/>
        </c:dLbls>
        <c:gapWidth val="219"/>
        <c:overlap val="-27"/>
        <c:axId val="2110321952"/>
        <c:axId val="2110327392"/>
      </c:barChart>
      <c:catAx>
        <c:axId val="21103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0327392"/>
        <c:crosses val="autoZero"/>
        <c:auto val="1"/>
        <c:lblAlgn val="ctr"/>
        <c:lblOffset val="100"/>
        <c:noMultiLvlLbl val="0"/>
      </c:catAx>
      <c:valAx>
        <c:axId val="211032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1032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Индикаторы!$E$22</c:f>
              <c:strCache>
                <c:ptCount val="1"/>
                <c:pt idx="0">
                  <c:v>Нормативный собственный капитал, млрд тенге</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Индикаторы!$D$23:$D$35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Индикаторы!$E$23:$E$35</c:f>
              <c:numCache>
                <c:formatCode>#,##0</c:formatCode>
                <c:ptCount val="13"/>
                <c:pt idx="0">
                  <c:v>1474</c:v>
                </c:pt>
                <c:pt idx="1">
                  <c:v>1652</c:v>
                </c:pt>
                <c:pt idx="2">
                  <c:v>1854</c:v>
                </c:pt>
                <c:pt idx="3">
                  <c:v>2108</c:v>
                </c:pt>
                <c:pt idx="4">
                  <c:v>2586</c:v>
                </c:pt>
                <c:pt idx="5">
                  <c:v>3057</c:v>
                </c:pt>
                <c:pt idx="6">
                  <c:v>3226</c:v>
                </c:pt>
                <c:pt idx="7">
                  <c:v>3763</c:v>
                </c:pt>
                <c:pt idx="8">
                  <c:v>3874</c:v>
                </c:pt>
                <c:pt idx="9">
                  <c:v>4503</c:v>
                </c:pt>
                <c:pt idx="10">
                  <c:v>4916</c:v>
                </c:pt>
                <c:pt idx="11">
                  <c:v>4977</c:v>
                </c:pt>
                <c:pt idx="12">
                  <c:v>5934</c:v>
                </c:pt>
              </c:numCache>
            </c:numRef>
          </c:val>
          <c:extLst xmlns:c16r2="http://schemas.microsoft.com/office/drawing/2015/06/chart">
            <c:ext xmlns:c16="http://schemas.microsoft.com/office/drawing/2014/chart" uri="{C3380CC4-5D6E-409C-BE32-E72D297353CC}">
              <c16:uniqueId val="{00000000-679B-784B-867B-E04770FE461F}"/>
            </c:ext>
          </c:extLst>
        </c:ser>
        <c:ser>
          <c:idx val="1"/>
          <c:order val="1"/>
          <c:tx>
            <c:strRef>
              <c:f>Индикаторы!$F$22</c:f>
              <c:strCache>
                <c:ptCount val="1"/>
                <c:pt idx="0">
                  <c:v>Активы и условные обязательства, взвешенные по степени риска, млрд тенге</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Индикаторы!$D$23:$D$35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Индикаторы!$F$23:$F$35</c:f>
              <c:numCache>
                <c:formatCode>#,##0</c:formatCode>
                <c:ptCount val="13"/>
                <c:pt idx="0">
                  <c:v>8514</c:v>
                </c:pt>
                <c:pt idx="1">
                  <c:v>9428</c:v>
                </c:pt>
                <c:pt idx="2">
                  <c:v>10614</c:v>
                </c:pt>
                <c:pt idx="3">
                  <c:v>11841</c:v>
                </c:pt>
                <c:pt idx="4">
                  <c:v>14452</c:v>
                </c:pt>
                <c:pt idx="5">
                  <c:v>19218</c:v>
                </c:pt>
                <c:pt idx="6">
                  <c:v>19735</c:v>
                </c:pt>
                <c:pt idx="7">
                  <c:v>17249</c:v>
                </c:pt>
                <c:pt idx="8">
                  <c:v>17716</c:v>
                </c:pt>
                <c:pt idx="9">
                  <c:v>18571</c:v>
                </c:pt>
                <c:pt idx="10">
                  <c:v>18372</c:v>
                </c:pt>
                <c:pt idx="11">
                  <c:v>19790</c:v>
                </c:pt>
                <c:pt idx="12">
                  <c:v>27353</c:v>
                </c:pt>
              </c:numCache>
            </c:numRef>
          </c:val>
          <c:extLst xmlns:c16r2="http://schemas.microsoft.com/office/drawing/2015/06/chart">
            <c:ext xmlns:c16="http://schemas.microsoft.com/office/drawing/2014/chart" uri="{C3380CC4-5D6E-409C-BE32-E72D297353CC}">
              <c16:uniqueId val="{00000001-679B-784B-867B-E04770FE461F}"/>
            </c:ext>
          </c:extLst>
        </c:ser>
        <c:dLbls>
          <c:showLegendKey val="0"/>
          <c:showVal val="0"/>
          <c:showCatName val="0"/>
          <c:showSerName val="0"/>
          <c:showPercent val="0"/>
          <c:showBubbleSize val="0"/>
        </c:dLbls>
        <c:gapWidth val="150"/>
        <c:axId val="1926997888"/>
        <c:axId val="1926998976"/>
      </c:barChart>
      <c:lineChart>
        <c:grouping val="standard"/>
        <c:varyColors val="0"/>
        <c:ser>
          <c:idx val="2"/>
          <c:order val="2"/>
          <c:tx>
            <c:strRef>
              <c:f>Индикаторы!$G$22</c:f>
              <c:strCache>
                <c:ptCount val="1"/>
                <c:pt idx="0">
                  <c:v>Отношение нормативного собственного капитала к активам, взвешенным по степени риска</c:v>
                </c:pt>
              </c:strCache>
            </c:strRef>
          </c:tx>
          <c:spPr>
            <a:ln w="28575" cap="rnd">
              <a:solidFill>
                <a:schemeClr val="bg2">
                  <a:lumMod val="50000"/>
                </a:schemeClr>
              </a:solidFill>
              <a:round/>
            </a:ln>
            <a:effectLst/>
          </c:spPr>
          <c:marker>
            <c:symbol val="circle"/>
            <c:size val="5"/>
            <c:spPr>
              <a:solidFill>
                <a:srgbClr val="FFC000"/>
              </a:solidFill>
              <a:ln w="9525">
                <a:solidFill>
                  <a:schemeClr val="bg2">
                    <a:lumMod val="5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Индикаторы!$D$23:$D$35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Индикаторы!$G$23:$G$35</c:f>
              <c:numCache>
                <c:formatCode>General</c:formatCode>
                <c:ptCount val="13"/>
                <c:pt idx="0">
                  <c:v>17.32</c:v>
                </c:pt>
                <c:pt idx="1">
                  <c:v>17.53</c:v>
                </c:pt>
                <c:pt idx="2">
                  <c:v>17.47</c:v>
                </c:pt>
                <c:pt idx="3">
                  <c:v>17.809999999999999</c:v>
                </c:pt>
                <c:pt idx="4">
                  <c:v>17.899999999999999</c:v>
                </c:pt>
                <c:pt idx="5">
                  <c:v>15.91</c:v>
                </c:pt>
                <c:pt idx="6">
                  <c:v>16.350000000000001</c:v>
                </c:pt>
                <c:pt idx="7">
                  <c:v>21.82</c:v>
                </c:pt>
                <c:pt idx="8">
                  <c:v>21.87</c:v>
                </c:pt>
                <c:pt idx="9">
                  <c:v>24.25</c:v>
                </c:pt>
                <c:pt idx="10">
                  <c:v>26.76</c:v>
                </c:pt>
                <c:pt idx="11">
                  <c:v>25.15</c:v>
                </c:pt>
                <c:pt idx="12">
                  <c:v>21.7</c:v>
                </c:pt>
              </c:numCache>
            </c:numRef>
          </c:val>
          <c:smooth val="0"/>
          <c:extLst xmlns:c16r2="http://schemas.microsoft.com/office/drawing/2015/06/chart">
            <c:ext xmlns:c16="http://schemas.microsoft.com/office/drawing/2014/chart" uri="{C3380CC4-5D6E-409C-BE32-E72D297353CC}">
              <c16:uniqueId val="{00000002-679B-784B-867B-E04770FE461F}"/>
            </c:ext>
          </c:extLst>
        </c:ser>
        <c:dLbls>
          <c:showLegendKey val="0"/>
          <c:showVal val="0"/>
          <c:showCatName val="0"/>
          <c:showSerName val="0"/>
          <c:showPercent val="0"/>
          <c:showBubbleSize val="0"/>
        </c:dLbls>
        <c:marker val="1"/>
        <c:smooth val="0"/>
        <c:axId val="1927001696"/>
        <c:axId val="1926999520"/>
      </c:lineChart>
      <c:catAx>
        <c:axId val="19269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6998976"/>
        <c:crosses val="autoZero"/>
        <c:auto val="1"/>
        <c:lblAlgn val="ctr"/>
        <c:lblOffset val="100"/>
        <c:noMultiLvlLbl val="0"/>
      </c:catAx>
      <c:valAx>
        <c:axId val="192699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6997888"/>
        <c:crosses val="autoZero"/>
        <c:crossBetween val="between"/>
      </c:valAx>
      <c:valAx>
        <c:axId val="192699952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7001696"/>
        <c:crosses val="max"/>
        <c:crossBetween val="between"/>
      </c:valAx>
      <c:catAx>
        <c:axId val="1927001696"/>
        <c:scaling>
          <c:orientation val="minMax"/>
        </c:scaling>
        <c:delete val="1"/>
        <c:axPos val="b"/>
        <c:numFmt formatCode="General" sourceLinked="1"/>
        <c:majorTickMark val="none"/>
        <c:minorTickMark val="none"/>
        <c:tickLblPos val="nextTo"/>
        <c:crossAx val="1926999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Индикаторы!$E$38</c:f>
              <c:strCache>
                <c:ptCount val="1"/>
                <c:pt idx="0">
                  <c:v>Нормативный капитал первого уровня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Индикаторы!$D$39:$D$51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Индикаторы!$E$39:$E$51</c:f>
              <c:numCache>
                <c:formatCode>#,##0</c:formatCode>
                <c:ptCount val="13"/>
                <c:pt idx="0">
                  <c:v>1110</c:v>
                </c:pt>
                <c:pt idx="1">
                  <c:v>1229</c:v>
                </c:pt>
                <c:pt idx="2">
                  <c:v>1348</c:v>
                </c:pt>
                <c:pt idx="3">
                  <c:v>1476</c:v>
                </c:pt>
                <c:pt idx="4">
                  <c:v>1990</c:v>
                </c:pt>
                <c:pt idx="5">
                  <c:v>2516</c:v>
                </c:pt>
                <c:pt idx="6" formatCode="General">
                  <c:v>2823</c:v>
                </c:pt>
                <c:pt idx="7" formatCode="General">
                  <c:v>3010</c:v>
                </c:pt>
                <c:pt idx="8" formatCode="General">
                  <c:v>2974</c:v>
                </c:pt>
                <c:pt idx="9" formatCode="General">
                  <c:v>3549</c:v>
                </c:pt>
                <c:pt idx="10" formatCode="General">
                  <c:v>3905</c:v>
                </c:pt>
                <c:pt idx="11" formatCode="General">
                  <c:v>3997</c:v>
                </c:pt>
                <c:pt idx="12">
                  <c:v>5075</c:v>
                </c:pt>
              </c:numCache>
            </c:numRef>
          </c:val>
          <c:extLst xmlns:c16r2="http://schemas.microsoft.com/office/drawing/2015/06/chart">
            <c:ext xmlns:c16="http://schemas.microsoft.com/office/drawing/2014/chart" uri="{C3380CC4-5D6E-409C-BE32-E72D297353CC}">
              <c16:uniqueId val="{00000000-EC36-F746-ACD7-6887E86BF411}"/>
            </c:ext>
          </c:extLst>
        </c:ser>
        <c:ser>
          <c:idx val="1"/>
          <c:order val="1"/>
          <c:tx>
            <c:strRef>
              <c:f>Индикаторы!$F$38</c:f>
              <c:strCache>
                <c:ptCount val="1"/>
                <c:pt idx="0">
                  <c:v>Активы и условные обязательства, взвешенные по степени риска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Индикаторы!$D$39:$D$51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Индикаторы!$F$39:$F$51</c:f>
              <c:numCache>
                <c:formatCode>#,##0</c:formatCode>
                <c:ptCount val="13"/>
                <c:pt idx="0">
                  <c:v>8514</c:v>
                </c:pt>
                <c:pt idx="1">
                  <c:v>9428</c:v>
                </c:pt>
                <c:pt idx="2">
                  <c:v>10614</c:v>
                </c:pt>
                <c:pt idx="3">
                  <c:v>11841</c:v>
                </c:pt>
                <c:pt idx="4">
                  <c:v>14452</c:v>
                </c:pt>
                <c:pt idx="5">
                  <c:v>19218</c:v>
                </c:pt>
                <c:pt idx="6" formatCode="General">
                  <c:v>19736</c:v>
                </c:pt>
                <c:pt idx="7" formatCode="General">
                  <c:v>17250</c:v>
                </c:pt>
                <c:pt idx="8" formatCode="General">
                  <c:v>17717</c:v>
                </c:pt>
                <c:pt idx="9" formatCode="General">
                  <c:v>18572</c:v>
                </c:pt>
                <c:pt idx="10" formatCode="General">
                  <c:v>18372</c:v>
                </c:pt>
                <c:pt idx="11" formatCode="General">
                  <c:v>19790</c:v>
                </c:pt>
                <c:pt idx="12">
                  <c:v>27353</c:v>
                </c:pt>
              </c:numCache>
            </c:numRef>
          </c:val>
          <c:extLst xmlns:c16r2="http://schemas.microsoft.com/office/drawing/2015/06/chart">
            <c:ext xmlns:c16="http://schemas.microsoft.com/office/drawing/2014/chart" uri="{C3380CC4-5D6E-409C-BE32-E72D297353CC}">
              <c16:uniqueId val="{00000001-EC36-F746-ACD7-6887E86BF411}"/>
            </c:ext>
          </c:extLst>
        </c:ser>
        <c:dLbls>
          <c:showLegendKey val="0"/>
          <c:showVal val="0"/>
          <c:showCatName val="0"/>
          <c:showSerName val="0"/>
          <c:showPercent val="0"/>
          <c:showBubbleSize val="0"/>
        </c:dLbls>
        <c:gapWidth val="150"/>
        <c:axId val="1927002240"/>
        <c:axId val="1927002784"/>
      </c:barChart>
      <c:lineChart>
        <c:grouping val="standard"/>
        <c:varyColors val="0"/>
        <c:ser>
          <c:idx val="2"/>
          <c:order val="2"/>
          <c:tx>
            <c:strRef>
              <c:f>Индикаторы!$G$38</c:f>
              <c:strCache>
                <c:ptCount val="1"/>
                <c:pt idx="0">
                  <c:v>Отношение нормативного капитала первого уровня к активам и условным обязательствам, взвешенным по степени риска</c:v>
                </c:pt>
              </c:strCache>
            </c:strRef>
          </c:tx>
          <c:spPr>
            <a:ln w="28575" cap="rnd">
              <a:solidFill>
                <a:schemeClr val="accent3"/>
              </a:solidFill>
              <a:round/>
            </a:ln>
            <a:effectLst/>
          </c:spPr>
          <c:marker>
            <c:symbol val="circle"/>
            <c:size val="5"/>
            <c:spPr>
              <a:solidFill>
                <a:schemeClr val="accent2"/>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Индикаторы!$D$39:$D$51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Индикаторы!$G$39:$G$51</c:f>
              <c:numCache>
                <c:formatCode>General</c:formatCode>
                <c:ptCount val="13"/>
                <c:pt idx="0">
                  <c:v>13.05</c:v>
                </c:pt>
                <c:pt idx="1">
                  <c:v>13.04</c:v>
                </c:pt>
                <c:pt idx="2">
                  <c:v>12.7</c:v>
                </c:pt>
                <c:pt idx="3">
                  <c:v>12.47</c:v>
                </c:pt>
                <c:pt idx="4">
                  <c:v>13.77</c:v>
                </c:pt>
                <c:pt idx="5">
                  <c:v>13.1</c:v>
                </c:pt>
                <c:pt idx="6">
                  <c:v>14.3</c:v>
                </c:pt>
                <c:pt idx="7">
                  <c:v>17.45</c:v>
                </c:pt>
                <c:pt idx="8">
                  <c:v>16.79</c:v>
                </c:pt>
                <c:pt idx="9">
                  <c:v>19.11</c:v>
                </c:pt>
                <c:pt idx="10">
                  <c:v>21.26</c:v>
                </c:pt>
                <c:pt idx="11">
                  <c:v>20.2</c:v>
                </c:pt>
                <c:pt idx="12">
                  <c:v>18.559999999999999</c:v>
                </c:pt>
              </c:numCache>
            </c:numRef>
          </c:val>
          <c:smooth val="0"/>
          <c:extLst xmlns:c16r2="http://schemas.microsoft.com/office/drawing/2015/06/chart">
            <c:ext xmlns:c16="http://schemas.microsoft.com/office/drawing/2014/chart" uri="{C3380CC4-5D6E-409C-BE32-E72D297353CC}">
              <c16:uniqueId val="{00000002-EC36-F746-ACD7-6887E86BF411}"/>
            </c:ext>
          </c:extLst>
        </c:ser>
        <c:dLbls>
          <c:showLegendKey val="0"/>
          <c:showVal val="0"/>
          <c:showCatName val="0"/>
          <c:showSerName val="0"/>
          <c:showPercent val="0"/>
          <c:showBubbleSize val="0"/>
        </c:dLbls>
        <c:marker val="1"/>
        <c:smooth val="0"/>
        <c:axId val="1939456192"/>
        <c:axId val="1927003328"/>
      </c:lineChart>
      <c:catAx>
        <c:axId val="19270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7002784"/>
        <c:crosses val="autoZero"/>
        <c:auto val="1"/>
        <c:lblAlgn val="ctr"/>
        <c:lblOffset val="100"/>
        <c:noMultiLvlLbl val="0"/>
      </c:catAx>
      <c:valAx>
        <c:axId val="192700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7002240"/>
        <c:crosses val="autoZero"/>
        <c:crossBetween val="between"/>
      </c:valAx>
      <c:valAx>
        <c:axId val="19270033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9456192"/>
        <c:crosses val="max"/>
        <c:crossBetween val="between"/>
      </c:valAx>
      <c:catAx>
        <c:axId val="1939456192"/>
        <c:scaling>
          <c:orientation val="minMax"/>
        </c:scaling>
        <c:delete val="1"/>
        <c:axPos val="b"/>
        <c:numFmt formatCode="General" sourceLinked="1"/>
        <c:majorTickMark val="none"/>
        <c:minorTickMark val="none"/>
        <c:tickLblPos val="nextTo"/>
        <c:crossAx val="1927003328"/>
        <c:crosses val="autoZero"/>
        <c:auto val="1"/>
        <c:lblAlgn val="ctr"/>
        <c:lblOffset val="100"/>
        <c:noMultiLvlLbl val="0"/>
      </c:catAx>
      <c:spPr>
        <a:noFill/>
        <a:ln>
          <a:noFill/>
        </a:ln>
        <a:effectLst/>
      </c:spPr>
    </c:plotArea>
    <c:legend>
      <c:legendPos val="b"/>
      <c:layout>
        <c:manualLayout>
          <c:xMode val="edge"/>
          <c:yMode val="edge"/>
          <c:x val="4.5430952102980537E-2"/>
          <c:y val="0.6567418320021825"/>
          <c:w val="0.95306982838018395"/>
          <c:h val="0.314584332872369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Индикаторы!$E$56</c:f>
              <c:strCache>
                <c:ptCount val="1"/>
                <c:pt idx="0">
                  <c:v>Займы по которым просроченное вознаграждение по основному долгу и/или начисленному вознаграждению составляет более 90 дней за вычетом созданных резервов (провизий) по ним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Индикаторы!$D$57:$D$69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Индикаторы!$E$57:$E$69</c:f>
              <c:numCache>
                <c:formatCode>General</c:formatCode>
                <c:ptCount val="13"/>
                <c:pt idx="0">
                  <c:v>555</c:v>
                </c:pt>
                <c:pt idx="1">
                  <c:v>841</c:v>
                </c:pt>
                <c:pt idx="2">
                  <c:v>801</c:v>
                </c:pt>
                <c:pt idx="3">
                  <c:v>726</c:v>
                </c:pt>
                <c:pt idx="4">
                  <c:v>720</c:v>
                </c:pt>
                <c:pt idx="5">
                  <c:v>418</c:v>
                </c:pt>
                <c:pt idx="6">
                  <c:v>290</c:v>
                </c:pt>
                <c:pt idx="7">
                  <c:v>137</c:v>
                </c:pt>
                <c:pt idx="8">
                  <c:v>254</c:v>
                </c:pt>
                <c:pt idx="9">
                  <c:v>238</c:v>
                </c:pt>
                <c:pt idx="10">
                  <c:v>243</c:v>
                </c:pt>
                <c:pt idx="11">
                  <c:v>179</c:v>
                </c:pt>
                <c:pt idx="12">
                  <c:v>188</c:v>
                </c:pt>
              </c:numCache>
            </c:numRef>
          </c:val>
          <c:extLst xmlns:c16r2="http://schemas.microsoft.com/office/drawing/2015/06/chart">
            <c:ext xmlns:c16="http://schemas.microsoft.com/office/drawing/2014/chart" uri="{C3380CC4-5D6E-409C-BE32-E72D297353CC}">
              <c16:uniqueId val="{00000000-9933-DB49-93A3-118E58A43A21}"/>
            </c:ext>
          </c:extLst>
        </c:ser>
        <c:ser>
          <c:idx val="1"/>
          <c:order val="1"/>
          <c:tx>
            <c:strRef>
              <c:f>Индикаторы!$F$56</c:f>
              <c:strCache>
                <c:ptCount val="1"/>
                <c:pt idx="0">
                  <c:v>Собственный капитал</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Индикаторы!$D$57:$D$69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Индикаторы!$F$57:$F$69</c:f>
              <c:numCache>
                <c:formatCode>General</c:formatCode>
                <c:ptCount val="13"/>
                <c:pt idx="0">
                  <c:v>1135</c:v>
                </c:pt>
                <c:pt idx="1">
                  <c:v>1544</c:v>
                </c:pt>
                <c:pt idx="2">
                  <c:v>1795</c:v>
                </c:pt>
                <c:pt idx="3">
                  <c:v>1840</c:v>
                </c:pt>
                <c:pt idx="4">
                  <c:v>2292</c:v>
                </c:pt>
                <c:pt idx="5">
                  <c:v>2490</c:v>
                </c:pt>
                <c:pt idx="6">
                  <c:v>2841</c:v>
                </c:pt>
                <c:pt idx="7">
                  <c:v>3030</c:v>
                </c:pt>
                <c:pt idx="8">
                  <c:v>3022</c:v>
                </c:pt>
                <c:pt idx="9">
                  <c:v>3627</c:v>
                </c:pt>
                <c:pt idx="10">
                  <c:v>4052</c:v>
                </c:pt>
                <c:pt idx="11">
                  <c:v>4144</c:v>
                </c:pt>
                <c:pt idx="12" formatCode="#,##0">
                  <c:v>5227</c:v>
                </c:pt>
              </c:numCache>
            </c:numRef>
          </c:val>
          <c:extLst xmlns:c16r2="http://schemas.microsoft.com/office/drawing/2015/06/chart">
            <c:ext xmlns:c16="http://schemas.microsoft.com/office/drawing/2014/chart" uri="{C3380CC4-5D6E-409C-BE32-E72D297353CC}">
              <c16:uniqueId val="{00000001-9933-DB49-93A3-118E58A43A21}"/>
            </c:ext>
          </c:extLst>
        </c:ser>
        <c:dLbls>
          <c:showLegendKey val="0"/>
          <c:showVal val="0"/>
          <c:showCatName val="0"/>
          <c:showSerName val="0"/>
          <c:showPercent val="0"/>
          <c:showBubbleSize val="0"/>
        </c:dLbls>
        <c:gapWidth val="150"/>
        <c:axId val="1939453472"/>
        <c:axId val="95887840"/>
      </c:barChart>
      <c:lineChart>
        <c:grouping val="standard"/>
        <c:varyColors val="0"/>
        <c:ser>
          <c:idx val="2"/>
          <c:order val="2"/>
          <c:tx>
            <c:strRef>
              <c:f>Индикаторы!$G$56</c:f>
              <c:strCache>
                <c:ptCount val="1"/>
                <c:pt idx="0">
                  <c:v>Отношение неработающих кредитов и займов за вычетом созданных резервов к капиталу</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Индикаторы!$D$57:$D$69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Индикаторы!$G$57:$G$69</c:f>
              <c:numCache>
                <c:formatCode>General</c:formatCode>
                <c:ptCount val="13"/>
                <c:pt idx="0">
                  <c:v>48.88</c:v>
                </c:pt>
                <c:pt idx="1">
                  <c:v>54.46</c:v>
                </c:pt>
                <c:pt idx="2">
                  <c:v>44.61</c:v>
                </c:pt>
                <c:pt idx="3">
                  <c:v>39.450000000000003</c:v>
                </c:pt>
                <c:pt idx="4">
                  <c:v>31.41</c:v>
                </c:pt>
                <c:pt idx="5">
                  <c:v>16.78</c:v>
                </c:pt>
                <c:pt idx="6">
                  <c:v>10.210000000000001</c:v>
                </c:pt>
                <c:pt idx="7">
                  <c:v>4.51</c:v>
                </c:pt>
                <c:pt idx="8">
                  <c:v>8.39</c:v>
                </c:pt>
                <c:pt idx="9">
                  <c:v>6.56</c:v>
                </c:pt>
                <c:pt idx="10">
                  <c:v>6.02</c:v>
                </c:pt>
                <c:pt idx="11">
                  <c:v>4.33</c:v>
                </c:pt>
                <c:pt idx="12">
                  <c:v>3.6</c:v>
                </c:pt>
              </c:numCache>
            </c:numRef>
          </c:val>
          <c:smooth val="0"/>
          <c:extLst xmlns:c16r2="http://schemas.microsoft.com/office/drawing/2015/06/chart">
            <c:ext xmlns:c16="http://schemas.microsoft.com/office/drawing/2014/chart" uri="{C3380CC4-5D6E-409C-BE32-E72D297353CC}">
              <c16:uniqueId val="{00000002-9933-DB49-93A3-118E58A43A21}"/>
            </c:ext>
          </c:extLst>
        </c:ser>
        <c:dLbls>
          <c:showLegendKey val="0"/>
          <c:showVal val="0"/>
          <c:showCatName val="0"/>
          <c:showSerName val="0"/>
          <c:showPercent val="0"/>
          <c:showBubbleSize val="0"/>
        </c:dLbls>
        <c:marker val="1"/>
        <c:smooth val="0"/>
        <c:axId val="95887296"/>
        <c:axId val="95888384"/>
      </c:lineChart>
      <c:catAx>
        <c:axId val="19394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887840"/>
        <c:crosses val="autoZero"/>
        <c:auto val="1"/>
        <c:lblAlgn val="ctr"/>
        <c:lblOffset val="100"/>
        <c:noMultiLvlLbl val="0"/>
      </c:catAx>
      <c:valAx>
        <c:axId val="958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9453472"/>
        <c:crosses val="autoZero"/>
        <c:crossBetween val="between"/>
      </c:valAx>
      <c:valAx>
        <c:axId val="9588838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887296"/>
        <c:crosses val="max"/>
        <c:crossBetween val="between"/>
      </c:valAx>
      <c:catAx>
        <c:axId val="95887296"/>
        <c:scaling>
          <c:orientation val="minMax"/>
        </c:scaling>
        <c:delete val="1"/>
        <c:axPos val="b"/>
        <c:numFmt formatCode="General" sourceLinked="1"/>
        <c:majorTickMark val="none"/>
        <c:minorTickMark val="none"/>
        <c:tickLblPos val="nextTo"/>
        <c:crossAx val="95888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Индикаторы!$E$72</c:f>
              <c:strCache>
                <c:ptCount val="1"/>
                <c:pt idx="0">
                  <c:v>Неработающие кредиты (Займы по которым просроченное вознаграждение по основному долгу и/или начисленному вознаграждению составляет более 90 дней)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Индикаторы!$D$73:$D$85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Индикаторы!$E$73:$E$85</c:f>
              <c:numCache>
                <c:formatCode>General</c:formatCode>
                <c:ptCount val="13"/>
                <c:pt idx="0">
                  <c:v>1553</c:v>
                </c:pt>
                <c:pt idx="1">
                  <c:v>1732</c:v>
                </c:pt>
                <c:pt idx="2">
                  <c:v>1861</c:v>
                </c:pt>
                <c:pt idx="3">
                  <c:v>2135</c:v>
                </c:pt>
                <c:pt idx="4">
                  <c:v>1487</c:v>
                </c:pt>
                <c:pt idx="5">
                  <c:v>1237</c:v>
                </c:pt>
                <c:pt idx="6">
                  <c:v>1042</c:v>
                </c:pt>
                <c:pt idx="7">
                  <c:v>1265</c:v>
                </c:pt>
                <c:pt idx="8">
                  <c:v>1016</c:v>
                </c:pt>
                <c:pt idx="9">
                  <c:v>1200</c:v>
                </c:pt>
                <c:pt idx="10">
                  <c:v>1120</c:v>
                </c:pt>
                <c:pt idx="11">
                  <c:v>800</c:v>
                </c:pt>
                <c:pt idx="12">
                  <c:v>814</c:v>
                </c:pt>
              </c:numCache>
            </c:numRef>
          </c:val>
          <c:extLst xmlns:c16r2="http://schemas.microsoft.com/office/drawing/2015/06/chart">
            <c:ext xmlns:c16="http://schemas.microsoft.com/office/drawing/2014/chart" uri="{C3380CC4-5D6E-409C-BE32-E72D297353CC}">
              <c16:uniqueId val="{00000000-B463-8D47-A721-1CF7973F8052}"/>
            </c:ext>
          </c:extLst>
        </c:ser>
        <c:ser>
          <c:idx val="1"/>
          <c:order val="1"/>
          <c:tx>
            <c:strRef>
              <c:f>Индикаторы!$F$72</c:f>
              <c:strCache>
                <c:ptCount val="1"/>
                <c:pt idx="0">
                  <c:v>Ссудный портфель</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Индикаторы!$D$73:$D$85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Индикаторы!$F$73:$F$85</c:f>
              <c:numCache>
                <c:formatCode>General</c:formatCode>
                <c:ptCount val="13"/>
                <c:pt idx="0">
                  <c:v>7421</c:v>
                </c:pt>
                <c:pt idx="1">
                  <c:v>8382</c:v>
                </c:pt>
                <c:pt idx="2">
                  <c:v>9596</c:v>
                </c:pt>
                <c:pt idx="3">
                  <c:v>10967</c:v>
                </c:pt>
                <c:pt idx="4">
                  <c:v>11999</c:v>
                </c:pt>
                <c:pt idx="5">
                  <c:v>15554</c:v>
                </c:pt>
                <c:pt idx="6">
                  <c:v>15511</c:v>
                </c:pt>
                <c:pt idx="7">
                  <c:v>13591</c:v>
                </c:pt>
                <c:pt idx="8">
                  <c:v>13761</c:v>
                </c:pt>
                <c:pt idx="9">
                  <c:v>14738</c:v>
                </c:pt>
                <c:pt idx="10">
                  <c:v>15792</c:v>
                </c:pt>
                <c:pt idx="11">
                  <c:v>16764</c:v>
                </c:pt>
                <c:pt idx="12" formatCode="#,##0">
                  <c:v>24205</c:v>
                </c:pt>
              </c:numCache>
            </c:numRef>
          </c:val>
          <c:extLst xmlns:c16r2="http://schemas.microsoft.com/office/drawing/2015/06/chart">
            <c:ext xmlns:c16="http://schemas.microsoft.com/office/drawing/2014/chart" uri="{C3380CC4-5D6E-409C-BE32-E72D297353CC}">
              <c16:uniqueId val="{00000001-B463-8D47-A721-1CF7973F8052}"/>
            </c:ext>
          </c:extLst>
        </c:ser>
        <c:dLbls>
          <c:showLegendKey val="0"/>
          <c:showVal val="0"/>
          <c:showCatName val="0"/>
          <c:showSerName val="0"/>
          <c:showPercent val="0"/>
          <c:showBubbleSize val="0"/>
        </c:dLbls>
        <c:gapWidth val="150"/>
        <c:axId val="95889472"/>
        <c:axId val="95886752"/>
      </c:barChart>
      <c:lineChart>
        <c:grouping val="standard"/>
        <c:varyColors val="0"/>
        <c:ser>
          <c:idx val="2"/>
          <c:order val="2"/>
          <c:tx>
            <c:strRef>
              <c:f>Индикаторы!$G$72</c:f>
              <c:strCache>
                <c:ptCount val="1"/>
                <c:pt idx="0">
                  <c:v>Отношение неработающих кредитов и займов к совокупным валовым кредитам</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Индикаторы!$D$73:$D$85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Индикаторы!$G$73:$G$85</c:f>
              <c:numCache>
                <c:formatCode>General</c:formatCode>
                <c:ptCount val="13"/>
                <c:pt idx="0">
                  <c:v>20.93</c:v>
                </c:pt>
                <c:pt idx="1">
                  <c:v>20.67</c:v>
                </c:pt>
                <c:pt idx="2">
                  <c:v>19.39</c:v>
                </c:pt>
                <c:pt idx="3">
                  <c:v>19.47</c:v>
                </c:pt>
                <c:pt idx="4">
                  <c:v>12.39</c:v>
                </c:pt>
                <c:pt idx="5">
                  <c:v>7.95</c:v>
                </c:pt>
                <c:pt idx="6">
                  <c:v>6.72</c:v>
                </c:pt>
                <c:pt idx="7">
                  <c:v>9.31</c:v>
                </c:pt>
                <c:pt idx="8">
                  <c:v>7.39</c:v>
                </c:pt>
                <c:pt idx="9">
                  <c:v>8.9700000000000006</c:v>
                </c:pt>
                <c:pt idx="10">
                  <c:v>7.1</c:v>
                </c:pt>
                <c:pt idx="11">
                  <c:v>4.7699999999999996</c:v>
                </c:pt>
                <c:pt idx="12">
                  <c:v>3.37</c:v>
                </c:pt>
              </c:numCache>
            </c:numRef>
          </c:val>
          <c:smooth val="0"/>
          <c:extLst xmlns:c16r2="http://schemas.microsoft.com/office/drawing/2015/06/chart">
            <c:ext xmlns:c16="http://schemas.microsoft.com/office/drawing/2014/chart" uri="{C3380CC4-5D6E-409C-BE32-E72D297353CC}">
              <c16:uniqueId val="{00000002-B463-8D47-A721-1CF7973F8052}"/>
            </c:ext>
          </c:extLst>
        </c:ser>
        <c:dLbls>
          <c:showLegendKey val="0"/>
          <c:showVal val="0"/>
          <c:showCatName val="0"/>
          <c:showSerName val="0"/>
          <c:showPercent val="0"/>
          <c:showBubbleSize val="0"/>
        </c:dLbls>
        <c:marker val="1"/>
        <c:smooth val="0"/>
        <c:axId val="95890016"/>
        <c:axId val="95888928"/>
      </c:lineChart>
      <c:catAx>
        <c:axId val="9588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886752"/>
        <c:crosses val="autoZero"/>
        <c:auto val="1"/>
        <c:lblAlgn val="ctr"/>
        <c:lblOffset val="100"/>
        <c:noMultiLvlLbl val="0"/>
      </c:catAx>
      <c:valAx>
        <c:axId val="9588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889472"/>
        <c:crosses val="autoZero"/>
        <c:crossBetween val="between"/>
      </c:valAx>
      <c:valAx>
        <c:axId val="958889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890016"/>
        <c:crosses val="max"/>
        <c:crossBetween val="between"/>
      </c:valAx>
      <c:catAx>
        <c:axId val="95890016"/>
        <c:scaling>
          <c:orientation val="minMax"/>
        </c:scaling>
        <c:delete val="1"/>
        <c:axPos val="b"/>
        <c:numFmt formatCode="General" sourceLinked="1"/>
        <c:majorTickMark val="none"/>
        <c:minorTickMark val="none"/>
        <c:tickLblPos val="nextTo"/>
        <c:crossAx val="95888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Индикаторы!$E$88</c:f>
              <c:strCache>
                <c:ptCount val="1"/>
                <c:pt idx="0">
                  <c:v>Чистая прибыль/убыток (до выплаты подоходного налога)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Индикаторы!$D$89:$D$101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Индикаторы!$E$89:$E$101</c:f>
              <c:numCache>
                <c:formatCode>General</c:formatCode>
                <c:ptCount val="13"/>
                <c:pt idx="0">
                  <c:v>271</c:v>
                </c:pt>
                <c:pt idx="1">
                  <c:v>137</c:v>
                </c:pt>
                <c:pt idx="2">
                  <c:v>228</c:v>
                </c:pt>
                <c:pt idx="3">
                  <c:v>290</c:v>
                </c:pt>
                <c:pt idx="4">
                  <c:v>449</c:v>
                </c:pt>
                <c:pt idx="5">
                  <c:v>316</c:v>
                </c:pt>
                <c:pt idx="6">
                  <c:v>478</c:v>
                </c:pt>
                <c:pt idx="7">
                  <c:v>37</c:v>
                </c:pt>
                <c:pt idx="8">
                  <c:v>771</c:v>
                </c:pt>
                <c:pt idx="9">
                  <c:v>951</c:v>
                </c:pt>
                <c:pt idx="10">
                  <c:v>1263</c:v>
                </c:pt>
                <c:pt idx="11">
                  <c:v>1473</c:v>
                </c:pt>
                <c:pt idx="12">
                  <c:v>1727</c:v>
                </c:pt>
              </c:numCache>
            </c:numRef>
          </c:val>
          <c:extLst xmlns:c16r2="http://schemas.microsoft.com/office/drawing/2015/06/chart">
            <c:ext xmlns:c16="http://schemas.microsoft.com/office/drawing/2014/chart" uri="{C3380CC4-5D6E-409C-BE32-E72D297353CC}">
              <c16:uniqueId val="{00000000-0AD4-5541-A505-3227256CAA74}"/>
            </c:ext>
          </c:extLst>
        </c:ser>
        <c:ser>
          <c:idx val="1"/>
          <c:order val="1"/>
          <c:tx>
            <c:strRef>
              <c:f>Индикаторы!$F$88</c:f>
              <c:strCache>
                <c:ptCount val="1"/>
                <c:pt idx="0">
                  <c:v>Совокупные активы</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Индикаторы!$D$89:$D$101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Индикаторы!$F$89:$F$101</c:f>
              <c:numCache>
                <c:formatCode>General</c:formatCode>
                <c:ptCount val="13"/>
                <c:pt idx="0">
                  <c:v>9939</c:v>
                </c:pt>
                <c:pt idx="1">
                  <c:v>10737</c:v>
                </c:pt>
                <c:pt idx="2">
                  <c:v>11892</c:v>
                </c:pt>
                <c:pt idx="3">
                  <c:v>13303</c:v>
                </c:pt>
                <c:pt idx="4">
                  <c:v>15598</c:v>
                </c:pt>
                <c:pt idx="5">
                  <c:v>19149</c:v>
                </c:pt>
                <c:pt idx="6">
                  <c:v>24562</c:v>
                </c:pt>
                <c:pt idx="7">
                  <c:v>24869</c:v>
                </c:pt>
                <c:pt idx="8">
                  <c:v>24393</c:v>
                </c:pt>
                <c:pt idx="9">
                  <c:v>26786</c:v>
                </c:pt>
                <c:pt idx="10">
                  <c:v>32426</c:v>
                </c:pt>
                <c:pt idx="11">
                  <c:v>34826</c:v>
                </c:pt>
                <c:pt idx="12">
                  <c:v>44562</c:v>
                </c:pt>
              </c:numCache>
            </c:numRef>
          </c:val>
          <c:extLst xmlns:c16r2="http://schemas.microsoft.com/office/drawing/2015/06/chart">
            <c:ext xmlns:c16="http://schemas.microsoft.com/office/drawing/2014/chart" uri="{C3380CC4-5D6E-409C-BE32-E72D297353CC}">
              <c16:uniqueId val="{00000001-0AD4-5541-A505-3227256CAA74}"/>
            </c:ext>
          </c:extLst>
        </c:ser>
        <c:dLbls>
          <c:showLegendKey val="0"/>
          <c:showVal val="0"/>
          <c:showCatName val="0"/>
          <c:showSerName val="0"/>
          <c:showPercent val="0"/>
          <c:showBubbleSize val="0"/>
        </c:dLbls>
        <c:gapWidth val="150"/>
        <c:axId val="95087184"/>
        <c:axId val="95093168"/>
      </c:barChart>
      <c:lineChart>
        <c:grouping val="standard"/>
        <c:varyColors val="0"/>
        <c:ser>
          <c:idx val="2"/>
          <c:order val="2"/>
          <c:tx>
            <c:strRef>
              <c:f>Индикаторы!$G$88</c:f>
              <c:strCache>
                <c:ptCount val="1"/>
                <c:pt idx="0">
                  <c:v>Норма прибыли на активы</c:v>
                </c:pt>
              </c:strCache>
            </c:strRef>
          </c:tx>
          <c:spPr>
            <a:ln w="28575" cap="rnd">
              <a:solidFill>
                <a:schemeClr val="accent3"/>
              </a:solidFill>
              <a:round/>
            </a:ln>
            <a:effectLst/>
          </c:spPr>
          <c:marker>
            <c:symbol val="circle"/>
            <c:size val="5"/>
            <c:spPr>
              <a:solidFill>
                <a:srgbClr val="FFC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Индикаторы!$D$89:$D$101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Индикаторы!$G$89:$G$101</c:f>
              <c:numCache>
                <c:formatCode>General</c:formatCode>
                <c:ptCount val="13"/>
                <c:pt idx="0">
                  <c:v>2.73</c:v>
                </c:pt>
                <c:pt idx="1">
                  <c:v>1.28</c:v>
                </c:pt>
                <c:pt idx="2">
                  <c:v>1.91</c:v>
                </c:pt>
                <c:pt idx="3">
                  <c:v>2.1800000000000002</c:v>
                </c:pt>
                <c:pt idx="4">
                  <c:v>2.88</c:v>
                </c:pt>
                <c:pt idx="5">
                  <c:v>1.65</c:v>
                </c:pt>
                <c:pt idx="6">
                  <c:v>1.94</c:v>
                </c:pt>
                <c:pt idx="7">
                  <c:v>0.15</c:v>
                </c:pt>
                <c:pt idx="8">
                  <c:v>3.16</c:v>
                </c:pt>
                <c:pt idx="9">
                  <c:v>3.8</c:v>
                </c:pt>
                <c:pt idx="10">
                  <c:v>3.9</c:v>
                </c:pt>
                <c:pt idx="11">
                  <c:v>4.2300000000000004</c:v>
                </c:pt>
                <c:pt idx="12">
                  <c:v>3.88</c:v>
                </c:pt>
              </c:numCache>
            </c:numRef>
          </c:val>
          <c:smooth val="0"/>
          <c:extLst xmlns:c16r2="http://schemas.microsoft.com/office/drawing/2015/06/chart">
            <c:ext xmlns:c16="http://schemas.microsoft.com/office/drawing/2014/chart" uri="{C3380CC4-5D6E-409C-BE32-E72D297353CC}">
              <c16:uniqueId val="{00000002-0AD4-5541-A505-3227256CAA74}"/>
            </c:ext>
          </c:extLst>
        </c:ser>
        <c:dLbls>
          <c:showLegendKey val="0"/>
          <c:showVal val="0"/>
          <c:showCatName val="0"/>
          <c:showSerName val="0"/>
          <c:showPercent val="0"/>
          <c:showBubbleSize val="0"/>
        </c:dLbls>
        <c:marker val="1"/>
        <c:smooth val="0"/>
        <c:axId val="95089904"/>
        <c:axId val="95088816"/>
      </c:lineChart>
      <c:catAx>
        <c:axId val="9508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93168"/>
        <c:crosses val="autoZero"/>
        <c:auto val="1"/>
        <c:lblAlgn val="ctr"/>
        <c:lblOffset val="100"/>
        <c:noMultiLvlLbl val="0"/>
      </c:catAx>
      <c:valAx>
        <c:axId val="9509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87184"/>
        <c:crosses val="autoZero"/>
        <c:crossBetween val="between"/>
      </c:valAx>
      <c:valAx>
        <c:axId val="9508881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089904"/>
        <c:crosses val="max"/>
        <c:crossBetween val="between"/>
      </c:valAx>
      <c:catAx>
        <c:axId val="95089904"/>
        <c:scaling>
          <c:orientation val="minMax"/>
        </c:scaling>
        <c:delete val="1"/>
        <c:axPos val="b"/>
        <c:numFmt formatCode="General" sourceLinked="1"/>
        <c:majorTickMark val="none"/>
        <c:minorTickMark val="none"/>
        <c:tickLblPos val="nextTo"/>
        <c:crossAx val="95088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A84E4D-E556-FD4F-AB08-DC9C8DB28E49}" type="doc">
      <dgm:prSet loTypeId="urn:microsoft.com/office/officeart/2005/8/layout/radial5" loCatId="" qsTypeId="urn:microsoft.com/office/officeart/2005/8/quickstyle/simple5" qsCatId="simple" csTypeId="urn:microsoft.com/office/officeart/2005/8/colors/accent1_2" csCatId="accent1" phldr="1"/>
      <dgm:spPr/>
      <dgm:t>
        <a:bodyPr/>
        <a:lstStyle/>
        <a:p>
          <a:endParaRPr lang="ru-RU"/>
        </a:p>
      </dgm:t>
    </dgm:pt>
    <dgm:pt modelId="{65E33E24-C83E-B641-9519-01E7B6F10749}">
      <dgm:prSet phldrT="[Текст]" custT="1"/>
      <dgm:spPr/>
      <dgm:t>
        <a:bodyPr/>
        <a:lstStyle/>
        <a:p>
          <a:r>
            <a:rPr lang="ru-RU" sz="1400">
              <a:solidFill>
                <a:schemeClr val="bg1"/>
              </a:solidFill>
              <a:latin typeface="Times New Roman" panose="02020603050405020304" pitchFamily="18" charset="0"/>
              <a:cs typeface="Times New Roman" panose="02020603050405020304" pitchFamily="18" charset="0"/>
            </a:rPr>
            <a:t>Устойчивость  банка</a:t>
          </a:r>
        </a:p>
      </dgm:t>
    </dgm:pt>
    <dgm:pt modelId="{4C456026-7BDC-024A-85E8-83A959073B39}" type="parTrans" cxnId="{433AFEEA-9390-4C4B-A6DA-36A9C86786A1}">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D4D188E-F8F8-2248-AF08-38024A12167A}" type="sibTrans" cxnId="{433AFEEA-9390-4C4B-A6DA-36A9C86786A1}">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2D701F9-4A25-2945-A04B-CF71DC202F3C}">
      <dgm:prSet phldrT="[Текст]" custT="1"/>
      <dgm:spPr>
        <a:solidFill>
          <a:schemeClr val="accent1">
            <a:lumMod val="60000"/>
            <a:lumOff val="4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Коммерческая (рыночная) устойчивость</a:t>
          </a:r>
        </a:p>
      </dgm:t>
    </dgm:pt>
    <dgm:pt modelId="{507874F9-5FD9-5C4E-8534-37BF91F02174}" type="parTrans" cxnId="{EEEC970D-91AB-364E-8E7D-06F31F94D031}">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D60FBE3-B141-1748-ACD7-B492117E0231}" type="sibTrans" cxnId="{EEEC970D-91AB-364E-8E7D-06F31F94D031}">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3CF2445-B0D3-D44F-8757-D6B816A4F1ED}">
      <dgm:prSet phldrT="[Текст]" custT="1"/>
      <dgm:spPr>
        <a:solidFill>
          <a:schemeClr val="accent1">
            <a:lumMod val="60000"/>
            <a:lumOff val="4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Функциональная устойчивость</a:t>
          </a:r>
        </a:p>
      </dgm:t>
    </dgm:pt>
    <dgm:pt modelId="{18F8BA8E-BE3F-F447-BD35-F87013B7AE87}" type="parTrans" cxnId="{E22ABBDE-D1E3-6C4E-BDEF-DC0222574B63}">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6BA4BE82-C9B1-2649-8A60-8FCD8B12FF76}" type="sibTrans" cxnId="{E22ABBDE-D1E3-6C4E-BDEF-DC0222574B63}">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ED09C1D-FA67-E74C-9F8B-953B93664476}">
      <dgm:prSet phldrT="[Текст]" custT="1"/>
      <dgm:spPr/>
      <dgm:t>
        <a:bodyPr/>
        <a:lstStyle/>
        <a:p>
          <a:r>
            <a:rPr lang="ru-RU" sz="1400">
              <a:solidFill>
                <a:schemeClr val="bg1"/>
              </a:solidFill>
              <a:latin typeface="Times New Roman" panose="02020603050405020304" pitchFamily="18" charset="0"/>
              <a:cs typeface="Times New Roman" panose="02020603050405020304" pitchFamily="18" charset="0"/>
            </a:rPr>
            <a:t>Финансовая устойчивость</a:t>
          </a:r>
        </a:p>
      </dgm:t>
    </dgm:pt>
    <dgm:pt modelId="{A51B958F-F36A-BF42-926A-BD89F20518C0}" type="parTrans" cxnId="{721F2061-1F16-DC4B-9FD8-B31012A50086}">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E90B33C-2DC2-8246-A954-C4FCB6734F1B}" type="sibTrans" cxnId="{721F2061-1F16-DC4B-9FD8-B31012A50086}">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EB1CA250-B877-9846-B44D-B539FEBD46A8}">
      <dgm:prSet phldrT="[Текст]" custT="1"/>
      <dgm:spPr>
        <a:solidFill>
          <a:schemeClr val="accent1">
            <a:lumMod val="60000"/>
            <a:lumOff val="4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Организационно-структурная устойчивость</a:t>
          </a:r>
        </a:p>
      </dgm:t>
    </dgm:pt>
    <dgm:pt modelId="{E84596FD-04D2-C840-B7FF-D3BFC211374C}" type="parTrans" cxnId="{91792461-5444-4947-B351-621A1E2ED9EC}">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00B0941-A9F7-7F4B-801F-9FB21BCAB160}" type="sibTrans" cxnId="{91792461-5444-4947-B351-621A1E2ED9EC}">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EBB4170-6E5B-F844-B690-AA020560D823}">
      <dgm:prSet phldrT="[Текст]" custT="1"/>
      <dgm:spPr>
        <a:solidFill>
          <a:schemeClr val="accent1">
            <a:lumMod val="60000"/>
            <a:lumOff val="4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Капитальная устойчивость</a:t>
          </a:r>
        </a:p>
      </dgm:t>
    </dgm:pt>
    <dgm:pt modelId="{7810F2F0-94CB-5741-A664-8EFAA5B4FD6C}" type="parTrans" cxnId="{3FF734AC-D2A3-6E41-B101-9724999ECCCE}">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D31BDDD-6477-FF45-9486-2E5003F338AE}" type="sibTrans" cxnId="{3FF734AC-D2A3-6E41-B101-9724999ECCCE}">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E61B036-B507-D643-88F5-DCD9D7E101EE}" type="pres">
      <dgm:prSet presAssocID="{09A84E4D-E556-FD4F-AB08-DC9C8DB28E49}" presName="Name0" presStyleCnt="0">
        <dgm:presLayoutVars>
          <dgm:chMax val="1"/>
          <dgm:dir/>
          <dgm:animLvl val="ctr"/>
          <dgm:resizeHandles val="exact"/>
        </dgm:presLayoutVars>
      </dgm:prSet>
      <dgm:spPr/>
      <dgm:t>
        <a:bodyPr/>
        <a:lstStyle/>
        <a:p>
          <a:endParaRPr lang="ru-RU"/>
        </a:p>
      </dgm:t>
    </dgm:pt>
    <dgm:pt modelId="{3F5B647D-3774-D14F-802C-5618C55D8314}" type="pres">
      <dgm:prSet presAssocID="{65E33E24-C83E-B641-9519-01E7B6F10749}" presName="centerShape" presStyleLbl="node0" presStyleIdx="0" presStyleCnt="1" custScaleX="181922"/>
      <dgm:spPr/>
      <dgm:t>
        <a:bodyPr/>
        <a:lstStyle/>
        <a:p>
          <a:endParaRPr lang="ru-RU"/>
        </a:p>
      </dgm:t>
    </dgm:pt>
    <dgm:pt modelId="{6FF6F34B-BFD2-9647-8098-C3273F14FC0F}" type="pres">
      <dgm:prSet presAssocID="{507874F9-5FD9-5C4E-8534-37BF91F02174}" presName="parTrans" presStyleLbl="sibTrans2D1" presStyleIdx="0" presStyleCnt="5"/>
      <dgm:spPr/>
      <dgm:t>
        <a:bodyPr/>
        <a:lstStyle/>
        <a:p>
          <a:endParaRPr lang="ru-RU"/>
        </a:p>
      </dgm:t>
    </dgm:pt>
    <dgm:pt modelId="{97E61D37-AE0E-FE4E-A263-F7E587700AC3}" type="pres">
      <dgm:prSet presAssocID="{507874F9-5FD9-5C4E-8534-37BF91F02174}" presName="connectorText" presStyleLbl="sibTrans2D1" presStyleIdx="0" presStyleCnt="5"/>
      <dgm:spPr/>
      <dgm:t>
        <a:bodyPr/>
        <a:lstStyle/>
        <a:p>
          <a:endParaRPr lang="ru-RU"/>
        </a:p>
      </dgm:t>
    </dgm:pt>
    <dgm:pt modelId="{519B58AC-D9B2-9347-B1DF-B97EB18C19BA}" type="pres">
      <dgm:prSet presAssocID="{22D701F9-4A25-2945-A04B-CF71DC202F3C}" presName="node" presStyleLbl="node1" presStyleIdx="0" presStyleCnt="5" custScaleX="166193" custScaleY="70929">
        <dgm:presLayoutVars>
          <dgm:bulletEnabled val="1"/>
        </dgm:presLayoutVars>
      </dgm:prSet>
      <dgm:spPr>
        <a:prstGeom prst="roundRect">
          <a:avLst/>
        </a:prstGeom>
      </dgm:spPr>
      <dgm:t>
        <a:bodyPr/>
        <a:lstStyle/>
        <a:p>
          <a:endParaRPr lang="ru-RU"/>
        </a:p>
      </dgm:t>
    </dgm:pt>
    <dgm:pt modelId="{AB2B6F76-9F43-E349-8ED5-2AF14E0EBD3B}" type="pres">
      <dgm:prSet presAssocID="{18F8BA8E-BE3F-F447-BD35-F87013B7AE87}" presName="parTrans" presStyleLbl="sibTrans2D1" presStyleIdx="1" presStyleCnt="5"/>
      <dgm:spPr/>
      <dgm:t>
        <a:bodyPr/>
        <a:lstStyle/>
        <a:p>
          <a:endParaRPr lang="ru-RU"/>
        </a:p>
      </dgm:t>
    </dgm:pt>
    <dgm:pt modelId="{70DA709B-3235-5F4F-952D-685528D4D9D2}" type="pres">
      <dgm:prSet presAssocID="{18F8BA8E-BE3F-F447-BD35-F87013B7AE87}" presName="connectorText" presStyleLbl="sibTrans2D1" presStyleIdx="1" presStyleCnt="5"/>
      <dgm:spPr/>
      <dgm:t>
        <a:bodyPr/>
        <a:lstStyle/>
        <a:p>
          <a:endParaRPr lang="ru-RU"/>
        </a:p>
      </dgm:t>
    </dgm:pt>
    <dgm:pt modelId="{8DFF31C8-12E5-B14B-9BFF-E47FB5CFFF98}" type="pres">
      <dgm:prSet presAssocID="{23CF2445-B0D3-D44F-8757-D6B816A4F1ED}" presName="node" presStyleLbl="node1" presStyleIdx="1" presStyleCnt="5" custScaleX="157108" custScaleY="78052" custRadScaleRad="145534" custRadScaleInc="11623">
        <dgm:presLayoutVars>
          <dgm:bulletEnabled val="1"/>
        </dgm:presLayoutVars>
      </dgm:prSet>
      <dgm:spPr>
        <a:prstGeom prst="roundRect">
          <a:avLst/>
        </a:prstGeom>
      </dgm:spPr>
      <dgm:t>
        <a:bodyPr/>
        <a:lstStyle/>
        <a:p>
          <a:endParaRPr lang="ru-RU"/>
        </a:p>
      </dgm:t>
    </dgm:pt>
    <dgm:pt modelId="{F98C7C4C-F699-5847-B12D-D90CEA90FAEB}" type="pres">
      <dgm:prSet presAssocID="{A51B958F-F36A-BF42-926A-BD89F20518C0}" presName="parTrans" presStyleLbl="sibTrans2D1" presStyleIdx="2" presStyleCnt="5"/>
      <dgm:spPr/>
      <dgm:t>
        <a:bodyPr/>
        <a:lstStyle/>
        <a:p>
          <a:endParaRPr lang="ru-RU"/>
        </a:p>
      </dgm:t>
    </dgm:pt>
    <dgm:pt modelId="{4DC84985-2228-3342-AA1C-BB4FD719BD18}" type="pres">
      <dgm:prSet presAssocID="{A51B958F-F36A-BF42-926A-BD89F20518C0}" presName="connectorText" presStyleLbl="sibTrans2D1" presStyleIdx="2" presStyleCnt="5"/>
      <dgm:spPr/>
      <dgm:t>
        <a:bodyPr/>
        <a:lstStyle/>
        <a:p>
          <a:endParaRPr lang="ru-RU"/>
        </a:p>
      </dgm:t>
    </dgm:pt>
    <dgm:pt modelId="{07BFDA4B-7D22-7646-90B3-AC40E3C461BB}" type="pres">
      <dgm:prSet presAssocID="{9ED09C1D-FA67-E74C-9F8B-953B93664476}" presName="node" presStyleLbl="node1" presStyleIdx="2" presStyleCnt="5" custScaleX="163111" custScaleY="59547" custRadScaleRad="121930" custRadScaleInc="-35872">
        <dgm:presLayoutVars>
          <dgm:bulletEnabled val="1"/>
        </dgm:presLayoutVars>
      </dgm:prSet>
      <dgm:spPr>
        <a:prstGeom prst="roundRect">
          <a:avLst/>
        </a:prstGeom>
      </dgm:spPr>
      <dgm:t>
        <a:bodyPr/>
        <a:lstStyle/>
        <a:p>
          <a:endParaRPr lang="ru-RU"/>
        </a:p>
      </dgm:t>
    </dgm:pt>
    <dgm:pt modelId="{F7817D6F-D55D-1740-A69F-D120D487FF82}" type="pres">
      <dgm:prSet presAssocID="{E84596FD-04D2-C840-B7FF-D3BFC211374C}" presName="parTrans" presStyleLbl="sibTrans2D1" presStyleIdx="3" presStyleCnt="5"/>
      <dgm:spPr/>
      <dgm:t>
        <a:bodyPr/>
        <a:lstStyle/>
        <a:p>
          <a:endParaRPr lang="ru-RU"/>
        </a:p>
      </dgm:t>
    </dgm:pt>
    <dgm:pt modelId="{052DF52A-DEBF-744F-87CB-C195C182A308}" type="pres">
      <dgm:prSet presAssocID="{E84596FD-04D2-C840-B7FF-D3BFC211374C}" presName="connectorText" presStyleLbl="sibTrans2D1" presStyleIdx="3" presStyleCnt="5"/>
      <dgm:spPr/>
      <dgm:t>
        <a:bodyPr/>
        <a:lstStyle/>
        <a:p>
          <a:endParaRPr lang="ru-RU"/>
        </a:p>
      </dgm:t>
    </dgm:pt>
    <dgm:pt modelId="{EFE88976-ED5E-DC4E-B33B-86113E575DB5}" type="pres">
      <dgm:prSet presAssocID="{EB1CA250-B877-9846-B44D-B539FEBD46A8}" presName="node" presStyleLbl="node1" presStyleIdx="3" presStyleCnt="5" custScaleX="179019" custScaleY="58304" custRadScaleRad="124104" custRadScaleInc="35681">
        <dgm:presLayoutVars>
          <dgm:bulletEnabled val="1"/>
        </dgm:presLayoutVars>
      </dgm:prSet>
      <dgm:spPr>
        <a:prstGeom prst="roundRect">
          <a:avLst/>
        </a:prstGeom>
      </dgm:spPr>
      <dgm:t>
        <a:bodyPr/>
        <a:lstStyle/>
        <a:p>
          <a:endParaRPr lang="ru-RU"/>
        </a:p>
      </dgm:t>
    </dgm:pt>
    <dgm:pt modelId="{0DFD02A8-10A6-F742-B610-BA9673E7E793}" type="pres">
      <dgm:prSet presAssocID="{7810F2F0-94CB-5741-A664-8EFAA5B4FD6C}" presName="parTrans" presStyleLbl="sibTrans2D1" presStyleIdx="4" presStyleCnt="5"/>
      <dgm:spPr/>
      <dgm:t>
        <a:bodyPr/>
        <a:lstStyle/>
        <a:p>
          <a:endParaRPr lang="ru-RU"/>
        </a:p>
      </dgm:t>
    </dgm:pt>
    <dgm:pt modelId="{C3958710-A285-684D-BC4C-44F19218B303}" type="pres">
      <dgm:prSet presAssocID="{7810F2F0-94CB-5741-A664-8EFAA5B4FD6C}" presName="connectorText" presStyleLbl="sibTrans2D1" presStyleIdx="4" presStyleCnt="5"/>
      <dgm:spPr/>
      <dgm:t>
        <a:bodyPr/>
        <a:lstStyle/>
        <a:p>
          <a:endParaRPr lang="ru-RU"/>
        </a:p>
      </dgm:t>
    </dgm:pt>
    <dgm:pt modelId="{D357A04B-103C-6C48-8C2B-2A6335FA1AF3}" type="pres">
      <dgm:prSet presAssocID="{AEBB4170-6E5B-F844-B690-AA020560D823}" presName="node" presStyleLbl="node1" presStyleIdx="4" presStyleCnt="5" custScaleX="144671" custScaleY="72517" custRadScaleRad="141988" custRadScaleInc="-9754">
        <dgm:presLayoutVars>
          <dgm:bulletEnabled val="1"/>
        </dgm:presLayoutVars>
      </dgm:prSet>
      <dgm:spPr>
        <a:prstGeom prst="roundRect">
          <a:avLst/>
        </a:prstGeom>
      </dgm:spPr>
      <dgm:t>
        <a:bodyPr/>
        <a:lstStyle/>
        <a:p>
          <a:endParaRPr lang="ru-RU"/>
        </a:p>
      </dgm:t>
    </dgm:pt>
  </dgm:ptLst>
  <dgm:cxnLst>
    <dgm:cxn modelId="{1F6FE98F-3446-4027-970B-D5387E6E67BC}" type="presOf" srcId="{7810F2F0-94CB-5741-A664-8EFAA5B4FD6C}" destId="{C3958710-A285-684D-BC4C-44F19218B303}" srcOrd="1" destOrd="0" presId="urn:microsoft.com/office/officeart/2005/8/layout/radial5"/>
    <dgm:cxn modelId="{E22ABBDE-D1E3-6C4E-BDEF-DC0222574B63}" srcId="{65E33E24-C83E-B641-9519-01E7B6F10749}" destId="{23CF2445-B0D3-D44F-8757-D6B816A4F1ED}" srcOrd="1" destOrd="0" parTransId="{18F8BA8E-BE3F-F447-BD35-F87013B7AE87}" sibTransId="{6BA4BE82-C9B1-2649-8A60-8FCD8B12FF76}"/>
    <dgm:cxn modelId="{E77C4D3A-ED10-49F2-8018-76C32F18A2E3}" type="presOf" srcId="{7810F2F0-94CB-5741-A664-8EFAA5B4FD6C}" destId="{0DFD02A8-10A6-F742-B610-BA9673E7E793}" srcOrd="0" destOrd="0" presId="urn:microsoft.com/office/officeart/2005/8/layout/radial5"/>
    <dgm:cxn modelId="{3760CA58-4F30-482F-A7B0-5A0C5E54209C}" type="presOf" srcId="{22D701F9-4A25-2945-A04B-CF71DC202F3C}" destId="{519B58AC-D9B2-9347-B1DF-B97EB18C19BA}" srcOrd="0" destOrd="0" presId="urn:microsoft.com/office/officeart/2005/8/layout/radial5"/>
    <dgm:cxn modelId="{874EA073-8741-4FB1-A57F-1964B82C14B8}" type="presOf" srcId="{65E33E24-C83E-B641-9519-01E7B6F10749}" destId="{3F5B647D-3774-D14F-802C-5618C55D8314}" srcOrd="0" destOrd="0" presId="urn:microsoft.com/office/officeart/2005/8/layout/radial5"/>
    <dgm:cxn modelId="{D06879AD-F185-4D4F-8266-D33D4C818F17}" type="presOf" srcId="{E84596FD-04D2-C840-B7FF-D3BFC211374C}" destId="{052DF52A-DEBF-744F-87CB-C195C182A308}" srcOrd="1" destOrd="0" presId="urn:microsoft.com/office/officeart/2005/8/layout/radial5"/>
    <dgm:cxn modelId="{7A2ED621-F6C5-485F-BDC4-8C538FC16229}" type="presOf" srcId="{9ED09C1D-FA67-E74C-9F8B-953B93664476}" destId="{07BFDA4B-7D22-7646-90B3-AC40E3C461BB}" srcOrd="0" destOrd="0" presId="urn:microsoft.com/office/officeart/2005/8/layout/radial5"/>
    <dgm:cxn modelId="{5FF9AA7A-2B31-4CD7-A764-51745FC11037}" type="presOf" srcId="{507874F9-5FD9-5C4E-8534-37BF91F02174}" destId="{97E61D37-AE0E-FE4E-A263-F7E587700AC3}" srcOrd="1" destOrd="0" presId="urn:microsoft.com/office/officeart/2005/8/layout/radial5"/>
    <dgm:cxn modelId="{721F2061-1F16-DC4B-9FD8-B31012A50086}" srcId="{65E33E24-C83E-B641-9519-01E7B6F10749}" destId="{9ED09C1D-FA67-E74C-9F8B-953B93664476}" srcOrd="2" destOrd="0" parTransId="{A51B958F-F36A-BF42-926A-BD89F20518C0}" sibTransId="{1E90B33C-2DC2-8246-A954-C4FCB6734F1B}"/>
    <dgm:cxn modelId="{390F0D0B-DB15-47A7-A802-5F04E207E789}" type="presOf" srcId="{18F8BA8E-BE3F-F447-BD35-F87013B7AE87}" destId="{70DA709B-3235-5F4F-952D-685528D4D9D2}" srcOrd="1" destOrd="0" presId="urn:microsoft.com/office/officeart/2005/8/layout/radial5"/>
    <dgm:cxn modelId="{433AFEEA-9390-4C4B-A6DA-36A9C86786A1}" srcId="{09A84E4D-E556-FD4F-AB08-DC9C8DB28E49}" destId="{65E33E24-C83E-B641-9519-01E7B6F10749}" srcOrd="0" destOrd="0" parTransId="{4C456026-7BDC-024A-85E8-83A959073B39}" sibTransId="{4D4D188E-F8F8-2248-AF08-38024A12167A}"/>
    <dgm:cxn modelId="{0F0E1B63-75CD-4CBB-BEE1-F267FDE73643}" type="presOf" srcId="{A51B958F-F36A-BF42-926A-BD89F20518C0}" destId="{4DC84985-2228-3342-AA1C-BB4FD719BD18}" srcOrd="1" destOrd="0" presId="urn:microsoft.com/office/officeart/2005/8/layout/radial5"/>
    <dgm:cxn modelId="{B1C89882-C29C-4B15-B1CA-FA089BDB3563}" type="presOf" srcId="{507874F9-5FD9-5C4E-8534-37BF91F02174}" destId="{6FF6F34B-BFD2-9647-8098-C3273F14FC0F}" srcOrd="0" destOrd="0" presId="urn:microsoft.com/office/officeart/2005/8/layout/radial5"/>
    <dgm:cxn modelId="{DDA304FA-68C9-40BF-8149-11E63DEA3457}" type="presOf" srcId="{A51B958F-F36A-BF42-926A-BD89F20518C0}" destId="{F98C7C4C-F699-5847-B12D-D90CEA90FAEB}" srcOrd="0" destOrd="0" presId="urn:microsoft.com/office/officeart/2005/8/layout/radial5"/>
    <dgm:cxn modelId="{9192DE3C-9126-4976-A610-9B3101A47894}" type="presOf" srcId="{09A84E4D-E556-FD4F-AB08-DC9C8DB28E49}" destId="{5E61B036-B507-D643-88F5-DCD9D7E101EE}" srcOrd="0" destOrd="0" presId="urn:microsoft.com/office/officeart/2005/8/layout/radial5"/>
    <dgm:cxn modelId="{135B4682-EC79-4C47-8498-5341417FA4A0}" type="presOf" srcId="{18F8BA8E-BE3F-F447-BD35-F87013B7AE87}" destId="{AB2B6F76-9F43-E349-8ED5-2AF14E0EBD3B}" srcOrd="0" destOrd="0" presId="urn:microsoft.com/office/officeart/2005/8/layout/radial5"/>
    <dgm:cxn modelId="{279FA422-7ADE-4B7D-ADDC-7BCE747D42D9}" type="presOf" srcId="{AEBB4170-6E5B-F844-B690-AA020560D823}" destId="{D357A04B-103C-6C48-8C2B-2A6335FA1AF3}" srcOrd="0" destOrd="0" presId="urn:microsoft.com/office/officeart/2005/8/layout/radial5"/>
    <dgm:cxn modelId="{008B2670-18CE-42F3-B913-2BB4142FBA79}" type="presOf" srcId="{23CF2445-B0D3-D44F-8757-D6B816A4F1ED}" destId="{8DFF31C8-12E5-B14B-9BFF-E47FB5CFFF98}" srcOrd="0" destOrd="0" presId="urn:microsoft.com/office/officeart/2005/8/layout/radial5"/>
    <dgm:cxn modelId="{55C96090-CAE8-414A-8591-FB27BF5BDF1B}" type="presOf" srcId="{E84596FD-04D2-C840-B7FF-D3BFC211374C}" destId="{F7817D6F-D55D-1740-A69F-D120D487FF82}" srcOrd="0" destOrd="0" presId="urn:microsoft.com/office/officeart/2005/8/layout/radial5"/>
    <dgm:cxn modelId="{F059AD60-9356-4DFB-86ED-FE216DA74B6F}" type="presOf" srcId="{EB1CA250-B877-9846-B44D-B539FEBD46A8}" destId="{EFE88976-ED5E-DC4E-B33B-86113E575DB5}" srcOrd="0" destOrd="0" presId="urn:microsoft.com/office/officeart/2005/8/layout/radial5"/>
    <dgm:cxn modelId="{3FF734AC-D2A3-6E41-B101-9724999ECCCE}" srcId="{65E33E24-C83E-B641-9519-01E7B6F10749}" destId="{AEBB4170-6E5B-F844-B690-AA020560D823}" srcOrd="4" destOrd="0" parTransId="{7810F2F0-94CB-5741-A664-8EFAA5B4FD6C}" sibTransId="{7D31BDDD-6477-FF45-9486-2E5003F338AE}"/>
    <dgm:cxn modelId="{91792461-5444-4947-B351-621A1E2ED9EC}" srcId="{65E33E24-C83E-B641-9519-01E7B6F10749}" destId="{EB1CA250-B877-9846-B44D-B539FEBD46A8}" srcOrd="3" destOrd="0" parTransId="{E84596FD-04D2-C840-B7FF-D3BFC211374C}" sibTransId="{F00B0941-A9F7-7F4B-801F-9FB21BCAB160}"/>
    <dgm:cxn modelId="{EEEC970D-91AB-364E-8E7D-06F31F94D031}" srcId="{65E33E24-C83E-B641-9519-01E7B6F10749}" destId="{22D701F9-4A25-2945-A04B-CF71DC202F3C}" srcOrd="0" destOrd="0" parTransId="{507874F9-5FD9-5C4E-8534-37BF91F02174}" sibTransId="{9D60FBE3-B141-1748-ACD7-B492117E0231}"/>
    <dgm:cxn modelId="{6410AE95-0A9D-4202-89BF-6F26FEF3E32C}" type="presParOf" srcId="{5E61B036-B507-D643-88F5-DCD9D7E101EE}" destId="{3F5B647D-3774-D14F-802C-5618C55D8314}" srcOrd="0" destOrd="0" presId="urn:microsoft.com/office/officeart/2005/8/layout/radial5"/>
    <dgm:cxn modelId="{293C227F-E12F-4F6E-829E-E4E67136CDCE}" type="presParOf" srcId="{5E61B036-B507-D643-88F5-DCD9D7E101EE}" destId="{6FF6F34B-BFD2-9647-8098-C3273F14FC0F}" srcOrd="1" destOrd="0" presId="urn:microsoft.com/office/officeart/2005/8/layout/radial5"/>
    <dgm:cxn modelId="{67F2D4DE-D53C-4D1F-BC23-4AFCBE9D7EB2}" type="presParOf" srcId="{6FF6F34B-BFD2-9647-8098-C3273F14FC0F}" destId="{97E61D37-AE0E-FE4E-A263-F7E587700AC3}" srcOrd="0" destOrd="0" presId="urn:microsoft.com/office/officeart/2005/8/layout/radial5"/>
    <dgm:cxn modelId="{30143077-3F5E-469A-AD0F-8B978CC6EE40}" type="presParOf" srcId="{5E61B036-B507-D643-88F5-DCD9D7E101EE}" destId="{519B58AC-D9B2-9347-B1DF-B97EB18C19BA}" srcOrd="2" destOrd="0" presId="urn:microsoft.com/office/officeart/2005/8/layout/radial5"/>
    <dgm:cxn modelId="{7BCB66EE-07A5-4BF9-AE49-9E8D95E3A12E}" type="presParOf" srcId="{5E61B036-B507-D643-88F5-DCD9D7E101EE}" destId="{AB2B6F76-9F43-E349-8ED5-2AF14E0EBD3B}" srcOrd="3" destOrd="0" presId="urn:microsoft.com/office/officeart/2005/8/layout/radial5"/>
    <dgm:cxn modelId="{0942E0F7-A1EB-4A10-8FA3-96CBDC511272}" type="presParOf" srcId="{AB2B6F76-9F43-E349-8ED5-2AF14E0EBD3B}" destId="{70DA709B-3235-5F4F-952D-685528D4D9D2}" srcOrd="0" destOrd="0" presId="urn:microsoft.com/office/officeart/2005/8/layout/radial5"/>
    <dgm:cxn modelId="{A462460D-631E-4155-9771-D25DA3DFC8EB}" type="presParOf" srcId="{5E61B036-B507-D643-88F5-DCD9D7E101EE}" destId="{8DFF31C8-12E5-B14B-9BFF-E47FB5CFFF98}" srcOrd="4" destOrd="0" presId="urn:microsoft.com/office/officeart/2005/8/layout/radial5"/>
    <dgm:cxn modelId="{66FB4FC7-AEA0-4841-8337-3720EAC51A19}" type="presParOf" srcId="{5E61B036-B507-D643-88F5-DCD9D7E101EE}" destId="{F98C7C4C-F699-5847-B12D-D90CEA90FAEB}" srcOrd="5" destOrd="0" presId="urn:microsoft.com/office/officeart/2005/8/layout/radial5"/>
    <dgm:cxn modelId="{FF6373BF-9F6D-47A8-98C9-7A1D55539982}" type="presParOf" srcId="{F98C7C4C-F699-5847-B12D-D90CEA90FAEB}" destId="{4DC84985-2228-3342-AA1C-BB4FD719BD18}" srcOrd="0" destOrd="0" presId="urn:microsoft.com/office/officeart/2005/8/layout/radial5"/>
    <dgm:cxn modelId="{D2DFE6F8-0DAD-43C6-A60A-21D02386D3D5}" type="presParOf" srcId="{5E61B036-B507-D643-88F5-DCD9D7E101EE}" destId="{07BFDA4B-7D22-7646-90B3-AC40E3C461BB}" srcOrd="6" destOrd="0" presId="urn:microsoft.com/office/officeart/2005/8/layout/radial5"/>
    <dgm:cxn modelId="{101BFC93-A74E-4276-9A08-28C6C1E05361}" type="presParOf" srcId="{5E61B036-B507-D643-88F5-DCD9D7E101EE}" destId="{F7817D6F-D55D-1740-A69F-D120D487FF82}" srcOrd="7" destOrd="0" presId="urn:microsoft.com/office/officeart/2005/8/layout/radial5"/>
    <dgm:cxn modelId="{5CB0F18B-F44C-492C-AD5D-2C38830E4B56}" type="presParOf" srcId="{F7817D6F-D55D-1740-A69F-D120D487FF82}" destId="{052DF52A-DEBF-744F-87CB-C195C182A308}" srcOrd="0" destOrd="0" presId="urn:microsoft.com/office/officeart/2005/8/layout/radial5"/>
    <dgm:cxn modelId="{C1EAB278-21E2-41FF-835F-8ED1A8748AB1}" type="presParOf" srcId="{5E61B036-B507-D643-88F5-DCD9D7E101EE}" destId="{EFE88976-ED5E-DC4E-B33B-86113E575DB5}" srcOrd="8" destOrd="0" presId="urn:microsoft.com/office/officeart/2005/8/layout/radial5"/>
    <dgm:cxn modelId="{D4062E3B-1F3E-4E86-A8B6-6DBBF6F87521}" type="presParOf" srcId="{5E61B036-B507-D643-88F5-DCD9D7E101EE}" destId="{0DFD02A8-10A6-F742-B610-BA9673E7E793}" srcOrd="9" destOrd="0" presId="urn:microsoft.com/office/officeart/2005/8/layout/radial5"/>
    <dgm:cxn modelId="{053EB063-B531-4ED2-95B7-FD3A5D5A117E}" type="presParOf" srcId="{0DFD02A8-10A6-F742-B610-BA9673E7E793}" destId="{C3958710-A285-684D-BC4C-44F19218B303}" srcOrd="0" destOrd="0" presId="urn:microsoft.com/office/officeart/2005/8/layout/radial5"/>
    <dgm:cxn modelId="{5135CAEE-1C52-451F-BCDE-998984A63B83}" type="presParOf" srcId="{5E61B036-B507-D643-88F5-DCD9D7E101EE}" destId="{D357A04B-103C-6C48-8C2B-2A6335FA1AF3}" srcOrd="10"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1AFA9D-E583-7F4E-92C7-C573FFD8A2B9}" type="doc">
      <dgm:prSet loTypeId="urn:microsoft.com/office/officeart/2005/8/layout/venn2" loCatId="" qsTypeId="urn:microsoft.com/office/officeart/2005/8/quickstyle/simple1" qsCatId="simple" csTypeId="urn:microsoft.com/office/officeart/2005/8/colors/accent1_3" csCatId="accent1" phldr="1"/>
      <dgm:spPr/>
      <dgm:t>
        <a:bodyPr/>
        <a:lstStyle/>
        <a:p>
          <a:endParaRPr lang="ru-RU"/>
        </a:p>
      </dgm:t>
    </dgm:pt>
    <dgm:pt modelId="{B5CD4BAE-8C89-0246-AF83-09EFC8E04FC0}">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Диапазон кризиса</a:t>
          </a:r>
        </a:p>
      </dgm:t>
    </dgm:pt>
    <dgm:pt modelId="{71C39CA1-8DA7-3845-9DF6-5FCBF1D9CF17}" type="parTrans" cxnId="{D1B5CD98-A4B5-F644-90BF-9471F2848A7D}">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8269423-75D4-304A-A29F-330F356116A1}" type="sibTrans" cxnId="{D1B5CD98-A4B5-F644-90BF-9471F2848A7D}">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D123BD1-DCD3-AB49-B2E2-9C56DEE01B59}">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Диапазон разбалансировки</a:t>
          </a:r>
        </a:p>
      </dgm:t>
    </dgm:pt>
    <dgm:pt modelId="{ED3FD399-FEFC-CB44-A61D-8C9A756AB94A}" type="parTrans" cxnId="{88FD633D-B82E-EB4D-9AED-322B91E2552B}">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C10FD67-502D-5B41-AD06-FC1EE137F1D0}" type="sibTrans" cxnId="{88FD633D-B82E-EB4D-9AED-322B91E2552B}">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E61531F-99AE-5047-8393-04BA0C25C2C3}">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Диапазон устойчивости</a:t>
          </a:r>
        </a:p>
      </dgm:t>
    </dgm:pt>
    <dgm:pt modelId="{A0198768-C883-9847-ACB0-36DCFE3377EF}" type="parTrans" cxnId="{C92E138D-BBE2-6440-945E-F87EB63FB338}">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FA3F1A7-1CB8-D349-AA0A-877B95B5C7E9}" type="sibTrans" cxnId="{C92E138D-BBE2-6440-945E-F87EB63FB338}">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13C9684-9A49-4849-A4ED-2DA6DA43381B}" type="pres">
      <dgm:prSet presAssocID="{CB1AFA9D-E583-7F4E-92C7-C573FFD8A2B9}" presName="Name0" presStyleCnt="0">
        <dgm:presLayoutVars>
          <dgm:chMax val="7"/>
          <dgm:resizeHandles val="exact"/>
        </dgm:presLayoutVars>
      </dgm:prSet>
      <dgm:spPr/>
      <dgm:t>
        <a:bodyPr/>
        <a:lstStyle/>
        <a:p>
          <a:endParaRPr lang="ru-RU"/>
        </a:p>
      </dgm:t>
    </dgm:pt>
    <dgm:pt modelId="{EDB3CEB7-7DA9-314F-8B19-800750EED7AE}" type="pres">
      <dgm:prSet presAssocID="{CB1AFA9D-E583-7F4E-92C7-C573FFD8A2B9}" presName="comp1" presStyleCnt="0"/>
      <dgm:spPr/>
    </dgm:pt>
    <dgm:pt modelId="{EE3AFC8A-469C-1E4D-BB7F-DB98B9AE6051}" type="pres">
      <dgm:prSet presAssocID="{CB1AFA9D-E583-7F4E-92C7-C573FFD8A2B9}" presName="circle1" presStyleLbl="node1" presStyleIdx="0" presStyleCnt="3" custScaleX="120064" custLinFactNeighborX="-599" custLinFactNeighborY="-3531"/>
      <dgm:spPr/>
      <dgm:t>
        <a:bodyPr/>
        <a:lstStyle/>
        <a:p>
          <a:endParaRPr lang="ru-RU"/>
        </a:p>
      </dgm:t>
    </dgm:pt>
    <dgm:pt modelId="{CD03ABBA-B969-FE44-80F9-D89F94D30674}" type="pres">
      <dgm:prSet presAssocID="{CB1AFA9D-E583-7F4E-92C7-C573FFD8A2B9}" presName="c1text" presStyleLbl="node1" presStyleIdx="0" presStyleCnt="3">
        <dgm:presLayoutVars>
          <dgm:bulletEnabled val="1"/>
        </dgm:presLayoutVars>
      </dgm:prSet>
      <dgm:spPr/>
      <dgm:t>
        <a:bodyPr/>
        <a:lstStyle/>
        <a:p>
          <a:endParaRPr lang="ru-RU"/>
        </a:p>
      </dgm:t>
    </dgm:pt>
    <dgm:pt modelId="{DD532BA6-CBCD-D441-BAC1-C6292D4161FF}" type="pres">
      <dgm:prSet presAssocID="{CB1AFA9D-E583-7F4E-92C7-C573FFD8A2B9}" presName="comp2" presStyleCnt="0"/>
      <dgm:spPr/>
    </dgm:pt>
    <dgm:pt modelId="{8981A615-D565-7843-8627-1412C89FB66E}" type="pres">
      <dgm:prSet presAssocID="{CB1AFA9D-E583-7F4E-92C7-C573FFD8A2B9}" presName="circle2" presStyleLbl="node1" presStyleIdx="1" presStyleCnt="3" custScaleX="138208" custScaleY="87634" custLinFactNeighborX="-1324" custLinFactNeighborY="4825"/>
      <dgm:spPr/>
      <dgm:t>
        <a:bodyPr/>
        <a:lstStyle/>
        <a:p>
          <a:endParaRPr lang="ru-RU"/>
        </a:p>
      </dgm:t>
    </dgm:pt>
    <dgm:pt modelId="{14C22E1B-538F-DF45-80CF-1D57656F90DA}" type="pres">
      <dgm:prSet presAssocID="{CB1AFA9D-E583-7F4E-92C7-C573FFD8A2B9}" presName="c2text" presStyleLbl="node1" presStyleIdx="1" presStyleCnt="3">
        <dgm:presLayoutVars>
          <dgm:bulletEnabled val="1"/>
        </dgm:presLayoutVars>
      </dgm:prSet>
      <dgm:spPr/>
      <dgm:t>
        <a:bodyPr/>
        <a:lstStyle/>
        <a:p>
          <a:endParaRPr lang="ru-RU"/>
        </a:p>
      </dgm:t>
    </dgm:pt>
    <dgm:pt modelId="{3AC13775-9465-2A4C-AE9B-9399DC609E29}" type="pres">
      <dgm:prSet presAssocID="{CB1AFA9D-E583-7F4E-92C7-C573FFD8A2B9}" presName="comp3" presStyleCnt="0"/>
      <dgm:spPr/>
    </dgm:pt>
    <dgm:pt modelId="{4F69B5CB-3882-D645-B0F6-C92A6874FB3A}" type="pres">
      <dgm:prSet presAssocID="{CB1AFA9D-E583-7F4E-92C7-C573FFD8A2B9}" presName="circle3" presStyleLbl="node1" presStyleIdx="2" presStyleCnt="3" custScaleX="132828" custScaleY="81798" custLinFactNeighborX="-1105" custLinFactNeighborY="8140"/>
      <dgm:spPr/>
      <dgm:t>
        <a:bodyPr/>
        <a:lstStyle/>
        <a:p>
          <a:endParaRPr lang="ru-RU"/>
        </a:p>
      </dgm:t>
    </dgm:pt>
    <dgm:pt modelId="{3915ACD2-C2BE-9146-B7D1-06BBC01E405F}" type="pres">
      <dgm:prSet presAssocID="{CB1AFA9D-E583-7F4E-92C7-C573FFD8A2B9}" presName="c3text" presStyleLbl="node1" presStyleIdx="2" presStyleCnt="3">
        <dgm:presLayoutVars>
          <dgm:bulletEnabled val="1"/>
        </dgm:presLayoutVars>
      </dgm:prSet>
      <dgm:spPr/>
      <dgm:t>
        <a:bodyPr/>
        <a:lstStyle/>
        <a:p>
          <a:endParaRPr lang="ru-RU"/>
        </a:p>
      </dgm:t>
    </dgm:pt>
  </dgm:ptLst>
  <dgm:cxnLst>
    <dgm:cxn modelId="{F7E32E8E-F19B-4AD5-8464-79E459C2CD0B}" type="presOf" srcId="{CB1AFA9D-E583-7F4E-92C7-C573FFD8A2B9}" destId="{513C9684-9A49-4849-A4ED-2DA6DA43381B}" srcOrd="0" destOrd="0" presId="urn:microsoft.com/office/officeart/2005/8/layout/venn2"/>
    <dgm:cxn modelId="{D1B5CD98-A4B5-F644-90BF-9471F2848A7D}" srcId="{CB1AFA9D-E583-7F4E-92C7-C573FFD8A2B9}" destId="{B5CD4BAE-8C89-0246-AF83-09EFC8E04FC0}" srcOrd="0" destOrd="0" parTransId="{71C39CA1-8DA7-3845-9DF6-5FCBF1D9CF17}" sibTransId="{F8269423-75D4-304A-A29F-330F356116A1}"/>
    <dgm:cxn modelId="{9F6DA65B-7AB6-4E4D-9576-24222800EE6F}" type="presOf" srcId="{7D123BD1-DCD3-AB49-B2E2-9C56DEE01B59}" destId="{14C22E1B-538F-DF45-80CF-1D57656F90DA}" srcOrd="1" destOrd="0" presId="urn:microsoft.com/office/officeart/2005/8/layout/venn2"/>
    <dgm:cxn modelId="{488B540A-D89C-491C-829A-E916FD34FB61}" type="presOf" srcId="{7D123BD1-DCD3-AB49-B2E2-9C56DEE01B59}" destId="{8981A615-D565-7843-8627-1412C89FB66E}" srcOrd="0" destOrd="0" presId="urn:microsoft.com/office/officeart/2005/8/layout/venn2"/>
    <dgm:cxn modelId="{33B445AF-094A-406F-AC1D-39A1AA5CB8E3}" type="presOf" srcId="{7E61531F-99AE-5047-8393-04BA0C25C2C3}" destId="{4F69B5CB-3882-D645-B0F6-C92A6874FB3A}" srcOrd="0" destOrd="0" presId="urn:microsoft.com/office/officeart/2005/8/layout/venn2"/>
    <dgm:cxn modelId="{277F1656-E339-4548-AA99-77FABF42FE6D}" type="presOf" srcId="{7E61531F-99AE-5047-8393-04BA0C25C2C3}" destId="{3915ACD2-C2BE-9146-B7D1-06BBC01E405F}" srcOrd="1" destOrd="0" presId="urn:microsoft.com/office/officeart/2005/8/layout/venn2"/>
    <dgm:cxn modelId="{7E1EA69F-9DEC-43D2-95E5-A6B7E9B397EE}" type="presOf" srcId="{B5CD4BAE-8C89-0246-AF83-09EFC8E04FC0}" destId="{EE3AFC8A-469C-1E4D-BB7F-DB98B9AE6051}" srcOrd="0" destOrd="0" presId="urn:microsoft.com/office/officeart/2005/8/layout/venn2"/>
    <dgm:cxn modelId="{C92E138D-BBE2-6440-945E-F87EB63FB338}" srcId="{CB1AFA9D-E583-7F4E-92C7-C573FFD8A2B9}" destId="{7E61531F-99AE-5047-8393-04BA0C25C2C3}" srcOrd="2" destOrd="0" parTransId="{A0198768-C883-9847-ACB0-36DCFE3377EF}" sibTransId="{3FA3F1A7-1CB8-D349-AA0A-877B95B5C7E9}"/>
    <dgm:cxn modelId="{54C9B03B-2452-4169-BBD6-8477C696E8B1}" type="presOf" srcId="{B5CD4BAE-8C89-0246-AF83-09EFC8E04FC0}" destId="{CD03ABBA-B969-FE44-80F9-D89F94D30674}" srcOrd="1" destOrd="0" presId="urn:microsoft.com/office/officeart/2005/8/layout/venn2"/>
    <dgm:cxn modelId="{88FD633D-B82E-EB4D-9AED-322B91E2552B}" srcId="{CB1AFA9D-E583-7F4E-92C7-C573FFD8A2B9}" destId="{7D123BD1-DCD3-AB49-B2E2-9C56DEE01B59}" srcOrd="1" destOrd="0" parTransId="{ED3FD399-FEFC-CB44-A61D-8C9A756AB94A}" sibTransId="{5C10FD67-502D-5B41-AD06-FC1EE137F1D0}"/>
    <dgm:cxn modelId="{8B6EC5D3-BB64-4145-BF2E-C1DD5D4C3EED}" type="presParOf" srcId="{513C9684-9A49-4849-A4ED-2DA6DA43381B}" destId="{EDB3CEB7-7DA9-314F-8B19-800750EED7AE}" srcOrd="0" destOrd="0" presId="urn:microsoft.com/office/officeart/2005/8/layout/venn2"/>
    <dgm:cxn modelId="{DE2F72EA-2F2D-46A6-B936-152C71F8789A}" type="presParOf" srcId="{EDB3CEB7-7DA9-314F-8B19-800750EED7AE}" destId="{EE3AFC8A-469C-1E4D-BB7F-DB98B9AE6051}" srcOrd="0" destOrd="0" presId="urn:microsoft.com/office/officeart/2005/8/layout/venn2"/>
    <dgm:cxn modelId="{6F7CE7CF-300E-42D7-817C-D7D26BD141C1}" type="presParOf" srcId="{EDB3CEB7-7DA9-314F-8B19-800750EED7AE}" destId="{CD03ABBA-B969-FE44-80F9-D89F94D30674}" srcOrd="1" destOrd="0" presId="urn:microsoft.com/office/officeart/2005/8/layout/venn2"/>
    <dgm:cxn modelId="{4AD15110-6AE5-4DC3-B386-E084E9CF054F}" type="presParOf" srcId="{513C9684-9A49-4849-A4ED-2DA6DA43381B}" destId="{DD532BA6-CBCD-D441-BAC1-C6292D4161FF}" srcOrd="1" destOrd="0" presId="urn:microsoft.com/office/officeart/2005/8/layout/venn2"/>
    <dgm:cxn modelId="{09D531AE-2C92-4CCC-B7B1-0DD541AB7C62}" type="presParOf" srcId="{DD532BA6-CBCD-D441-BAC1-C6292D4161FF}" destId="{8981A615-D565-7843-8627-1412C89FB66E}" srcOrd="0" destOrd="0" presId="urn:microsoft.com/office/officeart/2005/8/layout/venn2"/>
    <dgm:cxn modelId="{3DEF3088-1CF6-469C-9793-7DF5DB452C87}" type="presParOf" srcId="{DD532BA6-CBCD-D441-BAC1-C6292D4161FF}" destId="{14C22E1B-538F-DF45-80CF-1D57656F90DA}" srcOrd="1" destOrd="0" presId="urn:microsoft.com/office/officeart/2005/8/layout/venn2"/>
    <dgm:cxn modelId="{7EEEB038-49D9-4B8A-964B-12A0132A5D55}" type="presParOf" srcId="{513C9684-9A49-4849-A4ED-2DA6DA43381B}" destId="{3AC13775-9465-2A4C-AE9B-9399DC609E29}" srcOrd="2" destOrd="0" presId="urn:microsoft.com/office/officeart/2005/8/layout/venn2"/>
    <dgm:cxn modelId="{2FC46686-764E-4AFA-B5CA-47E50A52EA0E}" type="presParOf" srcId="{3AC13775-9465-2A4C-AE9B-9399DC609E29}" destId="{4F69B5CB-3882-D645-B0F6-C92A6874FB3A}" srcOrd="0" destOrd="0" presId="urn:microsoft.com/office/officeart/2005/8/layout/venn2"/>
    <dgm:cxn modelId="{1117B7BB-8B95-43FE-8C1E-D999DE48E386}" type="presParOf" srcId="{3AC13775-9465-2A4C-AE9B-9399DC609E29}" destId="{3915ACD2-C2BE-9146-B7D1-06BBC01E405F}"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FF0618-EBC7-0B41-99D5-F8E7CD2F754C}" type="doc">
      <dgm:prSet loTypeId="urn:microsoft.com/office/officeart/2009/3/layout/StepUpProcess" loCatId="" qsTypeId="urn:microsoft.com/office/officeart/2005/8/quickstyle/simple1" qsCatId="simple" csTypeId="urn:microsoft.com/office/officeart/2005/8/colors/accent1_2" csCatId="accent1" phldr="1"/>
      <dgm:spPr/>
      <dgm:t>
        <a:bodyPr/>
        <a:lstStyle/>
        <a:p>
          <a:endParaRPr lang="ru-RU"/>
        </a:p>
      </dgm:t>
    </dgm:pt>
    <dgm:pt modelId="{45F5378B-1864-3C42-B078-B744564AF5D1}">
      <dgm:prSet phldrT="[Текст]" custT="1"/>
      <dgm:spPr/>
      <dgm:t>
        <a:bodyPr/>
        <a:lstStyle/>
        <a:p>
          <a:pPr algn="l"/>
          <a:r>
            <a:rPr lang="ru-RU" sz="1200">
              <a:latin typeface="Times New Roman" panose="02020603050405020304" pitchFamily="18" charset="0"/>
              <a:cs typeface="Times New Roman" panose="02020603050405020304" pitchFamily="18" charset="0"/>
            </a:rPr>
            <a:t>абсолютная устойчивость</a:t>
          </a:r>
        </a:p>
      </dgm:t>
    </dgm:pt>
    <dgm:pt modelId="{40C45D0F-1689-A846-9D2D-E4550CFCD65D}" type="parTrans" cxnId="{65FD474D-BAF7-E54A-9AE8-329D48C08C66}">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AB8F5F96-8EA1-0440-9C42-835EDBCB5550}" type="sibTrans" cxnId="{65FD474D-BAF7-E54A-9AE8-329D48C08C66}">
      <dgm:prSet custT="1"/>
      <dgm:spPr/>
      <dgm:t>
        <a:bodyPr/>
        <a:lstStyle/>
        <a:p>
          <a:pPr algn="l"/>
          <a:endParaRPr lang="ru-RU" sz="1200">
            <a:latin typeface="Times New Roman" panose="02020603050405020304" pitchFamily="18" charset="0"/>
            <a:cs typeface="Times New Roman" panose="02020603050405020304" pitchFamily="18" charset="0"/>
          </a:endParaRPr>
        </a:p>
      </dgm:t>
    </dgm:pt>
    <dgm:pt modelId="{E07E80CC-68B3-F844-A4CF-092FCF01C5BC}">
      <dgm:prSet phldrT="[Текст]" custT="1"/>
      <dgm:spPr/>
      <dgm:t>
        <a:bodyPr/>
        <a:lstStyle/>
        <a:p>
          <a:pPr algn="l"/>
          <a:r>
            <a:rPr lang="ru-RU" sz="1200">
              <a:latin typeface="Times New Roman" panose="02020603050405020304" pitchFamily="18" charset="0"/>
              <a:cs typeface="Times New Roman" panose="02020603050405020304" pitchFamily="18" charset="0"/>
            </a:rPr>
            <a:t>переход в латентную фазу кризиса</a:t>
          </a:r>
        </a:p>
      </dgm:t>
    </dgm:pt>
    <dgm:pt modelId="{55954AA0-3600-7F44-9460-7F5AE339B9B6}" type="parTrans" cxnId="{B9C3EBA3-F201-304A-8488-4DD0D090ACE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DFACEC06-5D0E-5C47-9EAD-686EC22214BD}" type="sibTrans" cxnId="{B9C3EBA3-F201-304A-8488-4DD0D090ACE8}">
      <dgm:prSet custT="1"/>
      <dgm:spPr/>
      <dgm:t>
        <a:bodyPr/>
        <a:lstStyle/>
        <a:p>
          <a:pPr algn="l"/>
          <a:endParaRPr lang="ru-RU" sz="1200">
            <a:latin typeface="Times New Roman" panose="02020603050405020304" pitchFamily="18" charset="0"/>
            <a:cs typeface="Times New Roman" panose="02020603050405020304" pitchFamily="18" charset="0"/>
          </a:endParaRPr>
        </a:p>
      </dgm:t>
    </dgm:pt>
    <dgm:pt modelId="{8DF20D4F-671D-0944-BEA6-31767EE42E66}">
      <dgm:prSet custT="1"/>
      <dgm:spPr/>
      <dgm:t>
        <a:bodyPr/>
        <a:lstStyle/>
        <a:p>
          <a:pPr algn="l"/>
          <a:r>
            <a:rPr lang="ru-RU" sz="1200">
              <a:latin typeface="Times New Roman" panose="02020603050405020304" pitchFamily="18" charset="0"/>
              <a:cs typeface="Times New Roman" panose="02020603050405020304" pitchFamily="18" charset="0"/>
            </a:rPr>
            <a:t>абсолютная неустойчивость - открытый кризис</a:t>
          </a:r>
        </a:p>
      </dgm:t>
    </dgm:pt>
    <dgm:pt modelId="{CC87CECD-03F5-3A4C-B2CC-88D724F45A24}" type="parTrans" cxnId="{6E26B168-4DEA-D44B-8B7F-8DD60892208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D469EEC3-C0D9-5D4A-874A-28FAAD6B29F4}" type="sibTrans" cxnId="{6E26B168-4DEA-D44B-8B7F-8DD60892208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ECD8164A-17DB-FD49-B7DF-3C153CB21F62}">
      <dgm:prSet phldrT="[Текст]" custT="1"/>
      <dgm:spPr/>
      <dgm:t>
        <a:bodyPr/>
        <a:lstStyle/>
        <a:p>
          <a:pPr algn="l"/>
          <a:r>
            <a:rPr lang="ru-RU" sz="1200">
              <a:latin typeface="Times New Roman" panose="02020603050405020304" pitchFamily="18" charset="0"/>
              <a:cs typeface="Times New Roman" panose="02020603050405020304" pitchFamily="18" charset="0"/>
            </a:rPr>
            <a:t>начальная стадия разбалансировки</a:t>
          </a:r>
        </a:p>
      </dgm:t>
    </dgm:pt>
    <dgm:pt modelId="{664BACB1-7A08-4343-BFF4-55FA0585A95E}" type="sibTrans" cxnId="{C7BA3822-68E3-FA4A-8634-87D10B267DEF}">
      <dgm:prSet custT="1"/>
      <dgm:spPr/>
      <dgm:t>
        <a:bodyPr/>
        <a:lstStyle/>
        <a:p>
          <a:pPr algn="l"/>
          <a:endParaRPr lang="ru-RU" sz="1200">
            <a:latin typeface="Times New Roman" panose="02020603050405020304" pitchFamily="18" charset="0"/>
            <a:cs typeface="Times New Roman" panose="02020603050405020304" pitchFamily="18" charset="0"/>
          </a:endParaRPr>
        </a:p>
      </dgm:t>
    </dgm:pt>
    <dgm:pt modelId="{BFBEC6B9-4798-A947-A28E-5463C3CCB9CE}" type="parTrans" cxnId="{C7BA3822-68E3-FA4A-8634-87D10B267DEF}">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F32A166-02C2-8C4C-A63A-CFDA2DA54D68}" type="pres">
      <dgm:prSet presAssocID="{B5FF0618-EBC7-0B41-99D5-F8E7CD2F754C}" presName="rootnode" presStyleCnt="0">
        <dgm:presLayoutVars>
          <dgm:chMax/>
          <dgm:chPref/>
          <dgm:dir/>
          <dgm:animLvl val="lvl"/>
        </dgm:presLayoutVars>
      </dgm:prSet>
      <dgm:spPr/>
      <dgm:t>
        <a:bodyPr/>
        <a:lstStyle/>
        <a:p>
          <a:endParaRPr lang="ru-RU"/>
        </a:p>
      </dgm:t>
    </dgm:pt>
    <dgm:pt modelId="{3710CFBC-FE82-864A-9CF7-93B46433E435}" type="pres">
      <dgm:prSet presAssocID="{8DF20D4F-671D-0944-BEA6-31767EE42E66}" presName="composite" presStyleCnt="0"/>
      <dgm:spPr/>
    </dgm:pt>
    <dgm:pt modelId="{FAD26896-587F-A14F-886E-EA9F2C6ACA1D}" type="pres">
      <dgm:prSet presAssocID="{8DF20D4F-671D-0944-BEA6-31767EE42E66}" presName="LShape" presStyleLbl="alignNode1" presStyleIdx="0" presStyleCnt="7"/>
      <dgm:spPr/>
    </dgm:pt>
    <dgm:pt modelId="{C2C9B071-BB0F-0C4D-8D19-F214E63B2B3D}" type="pres">
      <dgm:prSet presAssocID="{8DF20D4F-671D-0944-BEA6-31767EE42E66}" presName="ParentText" presStyleLbl="revTx" presStyleIdx="0" presStyleCnt="4">
        <dgm:presLayoutVars>
          <dgm:chMax val="0"/>
          <dgm:chPref val="0"/>
          <dgm:bulletEnabled val="1"/>
        </dgm:presLayoutVars>
      </dgm:prSet>
      <dgm:spPr/>
      <dgm:t>
        <a:bodyPr/>
        <a:lstStyle/>
        <a:p>
          <a:endParaRPr lang="ru-RU"/>
        </a:p>
      </dgm:t>
    </dgm:pt>
    <dgm:pt modelId="{BB09BE2A-3E88-914F-ADE2-2A6E6D294087}" type="pres">
      <dgm:prSet presAssocID="{8DF20D4F-671D-0944-BEA6-31767EE42E66}" presName="Triangle" presStyleLbl="alignNode1" presStyleIdx="1" presStyleCnt="7"/>
      <dgm:spPr/>
    </dgm:pt>
    <dgm:pt modelId="{B114FFC0-A2FC-6E45-96A5-50CF849CF611}" type="pres">
      <dgm:prSet presAssocID="{D469EEC3-C0D9-5D4A-874A-28FAAD6B29F4}" presName="sibTrans" presStyleCnt="0"/>
      <dgm:spPr/>
    </dgm:pt>
    <dgm:pt modelId="{966671EA-3440-B647-808B-8228C2644E51}" type="pres">
      <dgm:prSet presAssocID="{D469EEC3-C0D9-5D4A-874A-28FAAD6B29F4}" presName="space" presStyleCnt="0"/>
      <dgm:spPr/>
    </dgm:pt>
    <dgm:pt modelId="{F6B17321-FD31-D149-82B9-7C6DEA47F7FE}" type="pres">
      <dgm:prSet presAssocID="{E07E80CC-68B3-F844-A4CF-092FCF01C5BC}" presName="composite" presStyleCnt="0"/>
      <dgm:spPr/>
    </dgm:pt>
    <dgm:pt modelId="{5B9ACBF3-9791-8941-9C57-88121EB6B9D7}" type="pres">
      <dgm:prSet presAssocID="{E07E80CC-68B3-F844-A4CF-092FCF01C5BC}" presName="LShape" presStyleLbl="alignNode1" presStyleIdx="2" presStyleCnt="7"/>
      <dgm:spPr/>
    </dgm:pt>
    <dgm:pt modelId="{CF353391-8B28-104E-8DC1-0CCF4B2192ED}" type="pres">
      <dgm:prSet presAssocID="{E07E80CC-68B3-F844-A4CF-092FCF01C5BC}" presName="ParentText" presStyleLbl="revTx" presStyleIdx="1" presStyleCnt="4">
        <dgm:presLayoutVars>
          <dgm:chMax val="0"/>
          <dgm:chPref val="0"/>
          <dgm:bulletEnabled val="1"/>
        </dgm:presLayoutVars>
      </dgm:prSet>
      <dgm:spPr/>
      <dgm:t>
        <a:bodyPr/>
        <a:lstStyle/>
        <a:p>
          <a:endParaRPr lang="ru-RU"/>
        </a:p>
      </dgm:t>
    </dgm:pt>
    <dgm:pt modelId="{3E9CAACF-9997-6D44-BCE5-4B0A8B5BC323}" type="pres">
      <dgm:prSet presAssocID="{E07E80CC-68B3-F844-A4CF-092FCF01C5BC}" presName="Triangle" presStyleLbl="alignNode1" presStyleIdx="3" presStyleCnt="7"/>
      <dgm:spPr/>
    </dgm:pt>
    <dgm:pt modelId="{D374709D-54AC-9049-A11C-1781BF814B40}" type="pres">
      <dgm:prSet presAssocID="{DFACEC06-5D0E-5C47-9EAD-686EC22214BD}" presName="sibTrans" presStyleCnt="0"/>
      <dgm:spPr/>
    </dgm:pt>
    <dgm:pt modelId="{A9EF09F7-6C0B-794C-8B08-64ED4FD59416}" type="pres">
      <dgm:prSet presAssocID="{DFACEC06-5D0E-5C47-9EAD-686EC22214BD}" presName="space" presStyleCnt="0"/>
      <dgm:spPr/>
    </dgm:pt>
    <dgm:pt modelId="{35FA62C9-C43A-E748-9A84-E5784BCDB980}" type="pres">
      <dgm:prSet presAssocID="{ECD8164A-17DB-FD49-B7DF-3C153CB21F62}" presName="composite" presStyleCnt="0"/>
      <dgm:spPr/>
    </dgm:pt>
    <dgm:pt modelId="{0B7E5158-96DD-9045-8EE6-0AC419325038}" type="pres">
      <dgm:prSet presAssocID="{ECD8164A-17DB-FD49-B7DF-3C153CB21F62}" presName="LShape" presStyleLbl="alignNode1" presStyleIdx="4" presStyleCnt="7"/>
      <dgm:spPr/>
    </dgm:pt>
    <dgm:pt modelId="{E6B86941-8F1C-9245-ACE8-CE20C5ECF013}" type="pres">
      <dgm:prSet presAssocID="{ECD8164A-17DB-FD49-B7DF-3C153CB21F62}" presName="ParentText" presStyleLbl="revTx" presStyleIdx="2" presStyleCnt="4">
        <dgm:presLayoutVars>
          <dgm:chMax val="0"/>
          <dgm:chPref val="0"/>
          <dgm:bulletEnabled val="1"/>
        </dgm:presLayoutVars>
      </dgm:prSet>
      <dgm:spPr/>
      <dgm:t>
        <a:bodyPr/>
        <a:lstStyle/>
        <a:p>
          <a:endParaRPr lang="ru-RU"/>
        </a:p>
      </dgm:t>
    </dgm:pt>
    <dgm:pt modelId="{271F143E-4667-2147-BB4A-3AB5DF9EDBD6}" type="pres">
      <dgm:prSet presAssocID="{ECD8164A-17DB-FD49-B7DF-3C153CB21F62}" presName="Triangle" presStyleLbl="alignNode1" presStyleIdx="5" presStyleCnt="7"/>
      <dgm:spPr/>
    </dgm:pt>
    <dgm:pt modelId="{4478C202-99D6-9F49-9427-39123C4CAE98}" type="pres">
      <dgm:prSet presAssocID="{664BACB1-7A08-4343-BFF4-55FA0585A95E}" presName="sibTrans" presStyleCnt="0"/>
      <dgm:spPr/>
    </dgm:pt>
    <dgm:pt modelId="{C3ED8A6A-49DA-BD40-A44B-9EF2BB12ED15}" type="pres">
      <dgm:prSet presAssocID="{664BACB1-7A08-4343-BFF4-55FA0585A95E}" presName="space" presStyleCnt="0"/>
      <dgm:spPr/>
    </dgm:pt>
    <dgm:pt modelId="{F5D7C084-0293-4746-BD20-D18B6BC1FA08}" type="pres">
      <dgm:prSet presAssocID="{45F5378B-1864-3C42-B078-B744564AF5D1}" presName="composite" presStyleCnt="0"/>
      <dgm:spPr/>
    </dgm:pt>
    <dgm:pt modelId="{8511EEC6-2A28-B240-886F-D6C7DA79DDAA}" type="pres">
      <dgm:prSet presAssocID="{45F5378B-1864-3C42-B078-B744564AF5D1}" presName="LShape" presStyleLbl="alignNode1" presStyleIdx="6" presStyleCnt="7"/>
      <dgm:spPr/>
    </dgm:pt>
    <dgm:pt modelId="{5363EE1C-B412-1F40-A1FF-3F1C77CE9F5C}" type="pres">
      <dgm:prSet presAssocID="{45F5378B-1864-3C42-B078-B744564AF5D1}" presName="ParentText" presStyleLbl="revTx" presStyleIdx="3" presStyleCnt="4">
        <dgm:presLayoutVars>
          <dgm:chMax val="0"/>
          <dgm:chPref val="0"/>
          <dgm:bulletEnabled val="1"/>
        </dgm:presLayoutVars>
      </dgm:prSet>
      <dgm:spPr/>
      <dgm:t>
        <a:bodyPr/>
        <a:lstStyle/>
        <a:p>
          <a:endParaRPr lang="ru-RU"/>
        </a:p>
      </dgm:t>
    </dgm:pt>
  </dgm:ptLst>
  <dgm:cxnLst>
    <dgm:cxn modelId="{65FD474D-BAF7-E54A-9AE8-329D48C08C66}" srcId="{B5FF0618-EBC7-0B41-99D5-F8E7CD2F754C}" destId="{45F5378B-1864-3C42-B078-B744564AF5D1}" srcOrd="3" destOrd="0" parTransId="{40C45D0F-1689-A846-9D2D-E4550CFCD65D}" sibTransId="{AB8F5F96-8EA1-0440-9C42-835EDBCB5550}"/>
    <dgm:cxn modelId="{6E26B168-4DEA-D44B-8B7F-8DD60892208E}" srcId="{B5FF0618-EBC7-0B41-99D5-F8E7CD2F754C}" destId="{8DF20D4F-671D-0944-BEA6-31767EE42E66}" srcOrd="0" destOrd="0" parTransId="{CC87CECD-03F5-3A4C-B2CC-88D724F45A24}" sibTransId="{D469EEC3-C0D9-5D4A-874A-28FAAD6B29F4}"/>
    <dgm:cxn modelId="{E9F85446-31E8-46D6-8920-E9EF4654C5F7}" type="presOf" srcId="{E07E80CC-68B3-F844-A4CF-092FCF01C5BC}" destId="{CF353391-8B28-104E-8DC1-0CCF4B2192ED}" srcOrd="0" destOrd="0" presId="urn:microsoft.com/office/officeart/2009/3/layout/StepUpProcess"/>
    <dgm:cxn modelId="{C7BA3822-68E3-FA4A-8634-87D10B267DEF}" srcId="{B5FF0618-EBC7-0B41-99D5-F8E7CD2F754C}" destId="{ECD8164A-17DB-FD49-B7DF-3C153CB21F62}" srcOrd="2" destOrd="0" parTransId="{BFBEC6B9-4798-A947-A28E-5463C3CCB9CE}" sibTransId="{664BACB1-7A08-4343-BFF4-55FA0585A95E}"/>
    <dgm:cxn modelId="{B9C3EBA3-F201-304A-8488-4DD0D090ACE8}" srcId="{B5FF0618-EBC7-0B41-99D5-F8E7CD2F754C}" destId="{E07E80CC-68B3-F844-A4CF-092FCF01C5BC}" srcOrd="1" destOrd="0" parTransId="{55954AA0-3600-7F44-9460-7F5AE339B9B6}" sibTransId="{DFACEC06-5D0E-5C47-9EAD-686EC22214BD}"/>
    <dgm:cxn modelId="{C4E2FBA0-B19D-45E7-8AB8-42ED6E5597D9}" type="presOf" srcId="{8DF20D4F-671D-0944-BEA6-31767EE42E66}" destId="{C2C9B071-BB0F-0C4D-8D19-F214E63B2B3D}" srcOrd="0" destOrd="0" presId="urn:microsoft.com/office/officeart/2009/3/layout/StepUpProcess"/>
    <dgm:cxn modelId="{F3D008D5-B3CB-4469-809F-0042DA5F711B}" type="presOf" srcId="{45F5378B-1864-3C42-B078-B744564AF5D1}" destId="{5363EE1C-B412-1F40-A1FF-3F1C77CE9F5C}" srcOrd="0" destOrd="0" presId="urn:microsoft.com/office/officeart/2009/3/layout/StepUpProcess"/>
    <dgm:cxn modelId="{42D92848-1862-4524-A0C2-02923CEDFB34}" type="presOf" srcId="{B5FF0618-EBC7-0B41-99D5-F8E7CD2F754C}" destId="{BF32A166-02C2-8C4C-A63A-CFDA2DA54D68}" srcOrd="0" destOrd="0" presId="urn:microsoft.com/office/officeart/2009/3/layout/StepUpProcess"/>
    <dgm:cxn modelId="{BFD6E8E4-E57B-4B63-A454-C5BA65282EF7}" type="presOf" srcId="{ECD8164A-17DB-FD49-B7DF-3C153CB21F62}" destId="{E6B86941-8F1C-9245-ACE8-CE20C5ECF013}" srcOrd="0" destOrd="0" presId="urn:microsoft.com/office/officeart/2009/3/layout/StepUpProcess"/>
    <dgm:cxn modelId="{4EC42810-5BFE-47D1-BEF6-C45A48F42E2E}" type="presParOf" srcId="{BF32A166-02C2-8C4C-A63A-CFDA2DA54D68}" destId="{3710CFBC-FE82-864A-9CF7-93B46433E435}" srcOrd="0" destOrd="0" presId="urn:microsoft.com/office/officeart/2009/3/layout/StepUpProcess"/>
    <dgm:cxn modelId="{373E5F74-F7AF-46CF-95F5-AED6E1FBC5B7}" type="presParOf" srcId="{3710CFBC-FE82-864A-9CF7-93B46433E435}" destId="{FAD26896-587F-A14F-886E-EA9F2C6ACA1D}" srcOrd="0" destOrd="0" presId="urn:microsoft.com/office/officeart/2009/3/layout/StepUpProcess"/>
    <dgm:cxn modelId="{9BED9A7F-C5E2-40D1-A89E-320240E629BA}" type="presParOf" srcId="{3710CFBC-FE82-864A-9CF7-93B46433E435}" destId="{C2C9B071-BB0F-0C4D-8D19-F214E63B2B3D}" srcOrd="1" destOrd="0" presId="urn:microsoft.com/office/officeart/2009/3/layout/StepUpProcess"/>
    <dgm:cxn modelId="{682E70F6-B34A-49E6-9DC0-C8016C2F20DC}" type="presParOf" srcId="{3710CFBC-FE82-864A-9CF7-93B46433E435}" destId="{BB09BE2A-3E88-914F-ADE2-2A6E6D294087}" srcOrd="2" destOrd="0" presId="urn:microsoft.com/office/officeart/2009/3/layout/StepUpProcess"/>
    <dgm:cxn modelId="{2FA39F90-CC4F-4318-9F09-B57D6B66ACCD}" type="presParOf" srcId="{BF32A166-02C2-8C4C-A63A-CFDA2DA54D68}" destId="{B114FFC0-A2FC-6E45-96A5-50CF849CF611}" srcOrd="1" destOrd="0" presId="urn:microsoft.com/office/officeart/2009/3/layout/StepUpProcess"/>
    <dgm:cxn modelId="{E9209C8B-E7E3-4B0A-BEA7-B07C1F72CB77}" type="presParOf" srcId="{B114FFC0-A2FC-6E45-96A5-50CF849CF611}" destId="{966671EA-3440-B647-808B-8228C2644E51}" srcOrd="0" destOrd="0" presId="urn:microsoft.com/office/officeart/2009/3/layout/StepUpProcess"/>
    <dgm:cxn modelId="{AB1F92D5-012D-44C2-98A5-410C2493F6F1}" type="presParOf" srcId="{BF32A166-02C2-8C4C-A63A-CFDA2DA54D68}" destId="{F6B17321-FD31-D149-82B9-7C6DEA47F7FE}" srcOrd="2" destOrd="0" presId="urn:microsoft.com/office/officeart/2009/3/layout/StepUpProcess"/>
    <dgm:cxn modelId="{81A50D05-ED58-4667-99E1-6A678FC1D58B}" type="presParOf" srcId="{F6B17321-FD31-D149-82B9-7C6DEA47F7FE}" destId="{5B9ACBF3-9791-8941-9C57-88121EB6B9D7}" srcOrd="0" destOrd="0" presId="urn:microsoft.com/office/officeart/2009/3/layout/StepUpProcess"/>
    <dgm:cxn modelId="{4487C8B8-0C87-43EA-8C0A-EA34D36B00B1}" type="presParOf" srcId="{F6B17321-FD31-D149-82B9-7C6DEA47F7FE}" destId="{CF353391-8B28-104E-8DC1-0CCF4B2192ED}" srcOrd="1" destOrd="0" presId="urn:microsoft.com/office/officeart/2009/3/layout/StepUpProcess"/>
    <dgm:cxn modelId="{EBDFC76D-D84B-4B89-A7C0-BB121DA184FB}" type="presParOf" srcId="{F6B17321-FD31-D149-82B9-7C6DEA47F7FE}" destId="{3E9CAACF-9997-6D44-BCE5-4B0A8B5BC323}" srcOrd="2" destOrd="0" presId="urn:microsoft.com/office/officeart/2009/3/layout/StepUpProcess"/>
    <dgm:cxn modelId="{7ACC59FE-EA2F-47B4-91F2-30B0210D4912}" type="presParOf" srcId="{BF32A166-02C2-8C4C-A63A-CFDA2DA54D68}" destId="{D374709D-54AC-9049-A11C-1781BF814B40}" srcOrd="3" destOrd="0" presId="urn:microsoft.com/office/officeart/2009/3/layout/StepUpProcess"/>
    <dgm:cxn modelId="{361AD751-99A8-4FF6-9C8C-8ACC194D64AB}" type="presParOf" srcId="{D374709D-54AC-9049-A11C-1781BF814B40}" destId="{A9EF09F7-6C0B-794C-8B08-64ED4FD59416}" srcOrd="0" destOrd="0" presId="urn:microsoft.com/office/officeart/2009/3/layout/StepUpProcess"/>
    <dgm:cxn modelId="{9B6AD332-33B8-47DE-AA86-E3315FBB9E80}" type="presParOf" srcId="{BF32A166-02C2-8C4C-A63A-CFDA2DA54D68}" destId="{35FA62C9-C43A-E748-9A84-E5784BCDB980}" srcOrd="4" destOrd="0" presId="urn:microsoft.com/office/officeart/2009/3/layout/StepUpProcess"/>
    <dgm:cxn modelId="{69BFF298-046C-4C16-A887-53F50C2B86AC}" type="presParOf" srcId="{35FA62C9-C43A-E748-9A84-E5784BCDB980}" destId="{0B7E5158-96DD-9045-8EE6-0AC419325038}" srcOrd="0" destOrd="0" presId="urn:microsoft.com/office/officeart/2009/3/layout/StepUpProcess"/>
    <dgm:cxn modelId="{F9CCFD5B-5A9E-46F5-8C51-7B9B3A5740E5}" type="presParOf" srcId="{35FA62C9-C43A-E748-9A84-E5784BCDB980}" destId="{E6B86941-8F1C-9245-ACE8-CE20C5ECF013}" srcOrd="1" destOrd="0" presId="urn:microsoft.com/office/officeart/2009/3/layout/StepUpProcess"/>
    <dgm:cxn modelId="{6C04411B-0DFE-4854-8C44-CCD3A814E8DF}" type="presParOf" srcId="{35FA62C9-C43A-E748-9A84-E5784BCDB980}" destId="{271F143E-4667-2147-BB4A-3AB5DF9EDBD6}" srcOrd="2" destOrd="0" presId="urn:microsoft.com/office/officeart/2009/3/layout/StepUpProcess"/>
    <dgm:cxn modelId="{78FC5632-9410-4A05-886F-17ABA8BEAF55}" type="presParOf" srcId="{BF32A166-02C2-8C4C-A63A-CFDA2DA54D68}" destId="{4478C202-99D6-9F49-9427-39123C4CAE98}" srcOrd="5" destOrd="0" presId="urn:microsoft.com/office/officeart/2009/3/layout/StepUpProcess"/>
    <dgm:cxn modelId="{1D2F3E24-9E08-4DCE-BE1C-76CA99C848C3}" type="presParOf" srcId="{4478C202-99D6-9F49-9427-39123C4CAE98}" destId="{C3ED8A6A-49DA-BD40-A44B-9EF2BB12ED15}" srcOrd="0" destOrd="0" presId="urn:microsoft.com/office/officeart/2009/3/layout/StepUpProcess"/>
    <dgm:cxn modelId="{4DABDB04-FB7F-425D-953D-FC174D70AD7B}" type="presParOf" srcId="{BF32A166-02C2-8C4C-A63A-CFDA2DA54D68}" destId="{F5D7C084-0293-4746-BD20-D18B6BC1FA08}" srcOrd="6" destOrd="0" presId="urn:microsoft.com/office/officeart/2009/3/layout/StepUpProcess"/>
    <dgm:cxn modelId="{4CBB4400-4238-4495-92F7-3A9D9951A52D}" type="presParOf" srcId="{F5D7C084-0293-4746-BD20-D18B6BC1FA08}" destId="{8511EEC6-2A28-B240-886F-D6C7DA79DDAA}" srcOrd="0" destOrd="0" presId="urn:microsoft.com/office/officeart/2009/3/layout/StepUpProcess"/>
    <dgm:cxn modelId="{4F5E925E-C0E4-4FB7-B5AE-262E5077E979}" type="presParOf" srcId="{F5D7C084-0293-4746-BD20-D18B6BC1FA08}" destId="{5363EE1C-B412-1F40-A1FF-3F1C77CE9F5C}" srcOrd="1" destOrd="0" presId="urn:microsoft.com/office/officeart/2009/3/layout/StepUp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FB2BBC-30B3-474D-8573-115F47D9B29C}" type="doc">
      <dgm:prSet loTypeId="urn:microsoft.com/office/officeart/2005/8/layout/hierarchy2" loCatId="" qsTypeId="urn:microsoft.com/office/officeart/2005/8/quickstyle/simple2" qsCatId="simple" csTypeId="urn:microsoft.com/office/officeart/2005/8/colors/accent1_3" csCatId="accent1" phldr="1"/>
      <dgm:spPr/>
      <dgm:t>
        <a:bodyPr/>
        <a:lstStyle/>
        <a:p>
          <a:endParaRPr lang="ru-RU"/>
        </a:p>
      </dgm:t>
    </dgm:pt>
    <dgm:pt modelId="{7380A35F-21DE-5B43-A337-35CD0FCFBA84}">
      <dgm:prSet phldrT="[Текст]" custT="1"/>
      <dgm:spPr/>
      <dgm:t>
        <a:bodyPr/>
        <a:lstStyle/>
        <a:p>
          <a:r>
            <a:rPr lang="ru-RU" sz="1200">
              <a:latin typeface="Times New Roman" panose="02020603050405020304" pitchFamily="18" charset="0"/>
              <a:cs typeface="Times New Roman" panose="02020603050405020304" pitchFamily="18" charset="0"/>
            </a:rPr>
            <a:t>взаимосвязанное воздействие</a:t>
          </a:r>
        </a:p>
      </dgm:t>
    </dgm:pt>
    <dgm:pt modelId="{F79EF10F-B028-0344-8223-87192572E3FE}" type="parTrans" cxnId="{F32897A7-3664-6142-99ED-E1194127FDFB}">
      <dgm:prSet/>
      <dgm:spPr/>
      <dgm:t>
        <a:bodyPr/>
        <a:lstStyle/>
        <a:p>
          <a:endParaRPr lang="ru-RU" sz="1200">
            <a:latin typeface="Times New Roman" panose="02020603050405020304" pitchFamily="18" charset="0"/>
            <a:cs typeface="Times New Roman" panose="02020603050405020304" pitchFamily="18" charset="0"/>
          </a:endParaRPr>
        </a:p>
      </dgm:t>
    </dgm:pt>
    <dgm:pt modelId="{0111638F-E4BD-2A4B-8413-A44F92A67C19}" type="sibTrans" cxnId="{F32897A7-3664-6142-99ED-E1194127FDFB}">
      <dgm:prSet/>
      <dgm:spPr/>
      <dgm:t>
        <a:bodyPr/>
        <a:lstStyle/>
        <a:p>
          <a:endParaRPr lang="ru-RU" sz="1200">
            <a:latin typeface="Times New Roman" panose="02020603050405020304" pitchFamily="18" charset="0"/>
            <a:cs typeface="Times New Roman" panose="02020603050405020304" pitchFamily="18" charset="0"/>
          </a:endParaRPr>
        </a:p>
      </dgm:t>
    </dgm:pt>
    <dgm:pt modelId="{9F63827C-840A-8B4B-9D92-68E3190B1EF9}">
      <dgm:prSet phldrT="[Текст]" custT="1"/>
      <dgm:spPr/>
      <dgm:t>
        <a:bodyPr/>
        <a:lstStyle/>
        <a:p>
          <a:r>
            <a:rPr lang="ru-RU" sz="1200">
              <a:latin typeface="Times New Roman" panose="02020603050405020304" pitchFamily="18" charset="0"/>
              <a:cs typeface="Times New Roman" panose="02020603050405020304" pitchFamily="18" charset="0"/>
            </a:rPr>
            <a:t>всеобщий характер</a:t>
          </a:r>
        </a:p>
      </dgm:t>
    </dgm:pt>
    <dgm:pt modelId="{90BCCB06-0801-3F4A-9922-F2B9881C0C60}" type="parTrans" cxnId="{C5AE991C-54C2-FF49-8DF5-FCC9BA5D976A}">
      <dgm:prSet custT="1"/>
      <dgm:spPr/>
      <dgm:t>
        <a:bodyPr/>
        <a:lstStyle/>
        <a:p>
          <a:endParaRPr lang="ru-RU" sz="1200">
            <a:latin typeface="Times New Roman" panose="02020603050405020304" pitchFamily="18" charset="0"/>
            <a:cs typeface="Times New Roman" panose="02020603050405020304" pitchFamily="18" charset="0"/>
          </a:endParaRPr>
        </a:p>
      </dgm:t>
    </dgm:pt>
    <dgm:pt modelId="{F4B47CDA-5AC1-564A-B879-5DEEBC31A285}" type="sibTrans" cxnId="{C5AE991C-54C2-FF49-8DF5-FCC9BA5D976A}">
      <dgm:prSet/>
      <dgm:spPr/>
      <dgm:t>
        <a:bodyPr/>
        <a:lstStyle/>
        <a:p>
          <a:endParaRPr lang="ru-RU" sz="1200">
            <a:latin typeface="Times New Roman" panose="02020603050405020304" pitchFamily="18" charset="0"/>
            <a:cs typeface="Times New Roman" panose="02020603050405020304" pitchFamily="18" charset="0"/>
          </a:endParaRPr>
        </a:p>
      </dgm:t>
    </dgm:pt>
    <dgm:pt modelId="{BB44012D-0BDA-3840-8427-32ED0C92C59D}">
      <dgm:prSet phldrT="[Текст]" custT="1"/>
      <dgm:spPr/>
      <dgm:t>
        <a:bodyPr/>
        <a:lstStyle/>
        <a:p>
          <a:r>
            <a:rPr lang="ru-RU" sz="1200">
              <a:latin typeface="Times New Roman" panose="02020603050405020304" pitchFamily="18" charset="0"/>
              <a:cs typeface="Times New Roman" panose="02020603050405020304" pitchFamily="18" charset="0"/>
            </a:rPr>
            <a:t>неравномерность</a:t>
          </a:r>
        </a:p>
      </dgm:t>
    </dgm:pt>
    <dgm:pt modelId="{24750BAE-D581-984C-865A-A609C968FC63}" type="parTrans" cxnId="{F1991319-6026-7043-8E74-D656DCB2EF39}">
      <dgm:prSet custT="1"/>
      <dgm:spPr/>
      <dgm:t>
        <a:bodyPr/>
        <a:lstStyle/>
        <a:p>
          <a:endParaRPr lang="ru-RU" sz="1200">
            <a:latin typeface="Times New Roman" panose="02020603050405020304" pitchFamily="18" charset="0"/>
            <a:cs typeface="Times New Roman" panose="02020603050405020304" pitchFamily="18" charset="0"/>
          </a:endParaRPr>
        </a:p>
      </dgm:t>
    </dgm:pt>
    <dgm:pt modelId="{D4916B39-54A8-3047-9CF6-0A862B3F9EAF}" type="sibTrans" cxnId="{F1991319-6026-7043-8E74-D656DCB2EF39}">
      <dgm:prSet/>
      <dgm:spPr/>
      <dgm:t>
        <a:bodyPr/>
        <a:lstStyle/>
        <a:p>
          <a:endParaRPr lang="ru-RU" sz="1200">
            <a:latin typeface="Times New Roman" panose="02020603050405020304" pitchFamily="18" charset="0"/>
            <a:cs typeface="Times New Roman" panose="02020603050405020304" pitchFamily="18" charset="0"/>
          </a:endParaRPr>
        </a:p>
      </dgm:t>
    </dgm:pt>
    <dgm:pt modelId="{E722E595-D40B-164D-822A-5E442E678E09}">
      <dgm:prSet phldrT="[Текст]" custT="1"/>
      <dgm:spPr/>
      <dgm:t>
        <a:bodyPr/>
        <a:lstStyle/>
        <a:p>
          <a:r>
            <a:rPr lang="ru-RU" sz="1200">
              <a:latin typeface="Times New Roman" panose="02020603050405020304" pitchFamily="18" charset="0"/>
              <a:cs typeface="Times New Roman" panose="02020603050405020304" pitchFamily="18" charset="0"/>
            </a:rPr>
            <a:t>цикличность</a:t>
          </a:r>
        </a:p>
      </dgm:t>
    </dgm:pt>
    <dgm:pt modelId="{ABDB0B0E-823A-3149-94F0-686CCD566107}" type="parTrans" cxnId="{C5FD0A61-5E4C-0E48-AD60-BA9E8F595836}">
      <dgm:prSet custT="1"/>
      <dgm:spPr/>
      <dgm:t>
        <a:bodyPr/>
        <a:lstStyle/>
        <a:p>
          <a:endParaRPr lang="ru-RU" sz="1200">
            <a:latin typeface="Times New Roman" panose="02020603050405020304" pitchFamily="18" charset="0"/>
            <a:cs typeface="Times New Roman" panose="02020603050405020304" pitchFamily="18" charset="0"/>
          </a:endParaRPr>
        </a:p>
      </dgm:t>
    </dgm:pt>
    <dgm:pt modelId="{F64B1D44-5276-5046-915A-D2B9BD2F4D2F}" type="sibTrans" cxnId="{C5FD0A61-5E4C-0E48-AD60-BA9E8F595836}">
      <dgm:prSet/>
      <dgm:spPr/>
      <dgm:t>
        <a:bodyPr/>
        <a:lstStyle/>
        <a:p>
          <a:endParaRPr lang="ru-RU" sz="1200">
            <a:latin typeface="Times New Roman" panose="02020603050405020304" pitchFamily="18" charset="0"/>
            <a:cs typeface="Times New Roman" panose="02020603050405020304" pitchFamily="18" charset="0"/>
          </a:endParaRPr>
        </a:p>
      </dgm:t>
    </dgm:pt>
    <dgm:pt modelId="{4FBDD658-F76B-CE41-9BFB-37BF941958C3}">
      <dgm:prSet phldrT="[Текст]" custT="1"/>
      <dgm:spPr/>
      <dgm:t>
        <a:bodyPr/>
        <a:lstStyle/>
        <a:p>
          <a:r>
            <a:rPr lang="ru-RU" sz="1200">
              <a:latin typeface="Times New Roman" panose="02020603050405020304" pitchFamily="18" charset="0"/>
              <a:cs typeface="Times New Roman" panose="02020603050405020304" pitchFamily="18" charset="0"/>
            </a:rPr>
            <a:t>особый характер</a:t>
          </a:r>
        </a:p>
      </dgm:t>
    </dgm:pt>
    <dgm:pt modelId="{D788A14F-8FDC-6548-BCDE-2EC14248D2E1}" type="parTrans" cxnId="{08803281-2C2A-E342-A8C7-A1C0EDF47141}">
      <dgm:prSet custT="1"/>
      <dgm:spPr/>
      <dgm:t>
        <a:bodyPr/>
        <a:lstStyle/>
        <a:p>
          <a:endParaRPr lang="ru-RU" sz="1200">
            <a:latin typeface="Times New Roman" panose="02020603050405020304" pitchFamily="18" charset="0"/>
            <a:cs typeface="Times New Roman" panose="02020603050405020304" pitchFamily="18" charset="0"/>
          </a:endParaRPr>
        </a:p>
      </dgm:t>
    </dgm:pt>
    <dgm:pt modelId="{221E7422-786E-814E-93AE-CCC1E99B37C4}" type="sibTrans" cxnId="{08803281-2C2A-E342-A8C7-A1C0EDF47141}">
      <dgm:prSet/>
      <dgm:spPr/>
      <dgm:t>
        <a:bodyPr/>
        <a:lstStyle/>
        <a:p>
          <a:endParaRPr lang="ru-RU" sz="1200">
            <a:latin typeface="Times New Roman" panose="02020603050405020304" pitchFamily="18" charset="0"/>
            <a:cs typeface="Times New Roman" panose="02020603050405020304" pitchFamily="18" charset="0"/>
          </a:endParaRPr>
        </a:p>
      </dgm:t>
    </dgm:pt>
    <dgm:pt modelId="{DBF085B8-3D6F-F048-BA12-4CA4D6235F86}">
      <dgm:prSet phldrT="[Текст]" custT="1"/>
      <dgm:spPr/>
      <dgm:t>
        <a:bodyPr/>
        <a:lstStyle/>
        <a:p>
          <a:r>
            <a:rPr lang="ru-RU" sz="1200">
              <a:latin typeface="Times New Roman" panose="02020603050405020304" pitchFamily="18" charset="0"/>
              <a:cs typeface="Times New Roman" panose="02020603050405020304" pitchFamily="18" charset="0"/>
            </a:rPr>
            <a:t>системность</a:t>
          </a:r>
        </a:p>
      </dgm:t>
    </dgm:pt>
    <dgm:pt modelId="{E7586003-FD72-EE42-AB48-415A688B9D24}" type="parTrans" cxnId="{12A86A41-30DC-8046-B34A-41DFE8F46EB7}">
      <dgm:prSet custT="1"/>
      <dgm:spPr/>
      <dgm:t>
        <a:bodyPr/>
        <a:lstStyle/>
        <a:p>
          <a:endParaRPr lang="ru-RU" sz="1200">
            <a:latin typeface="Times New Roman" panose="02020603050405020304" pitchFamily="18" charset="0"/>
            <a:cs typeface="Times New Roman" panose="02020603050405020304" pitchFamily="18" charset="0"/>
          </a:endParaRPr>
        </a:p>
      </dgm:t>
    </dgm:pt>
    <dgm:pt modelId="{58922A94-D592-3844-84BC-70B673C163CE}" type="sibTrans" cxnId="{12A86A41-30DC-8046-B34A-41DFE8F46EB7}">
      <dgm:prSet/>
      <dgm:spPr/>
      <dgm:t>
        <a:bodyPr/>
        <a:lstStyle/>
        <a:p>
          <a:endParaRPr lang="ru-RU" sz="1200">
            <a:latin typeface="Times New Roman" panose="02020603050405020304" pitchFamily="18" charset="0"/>
            <a:cs typeface="Times New Roman" panose="02020603050405020304" pitchFamily="18" charset="0"/>
          </a:endParaRPr>
        </a:p>
      </dgm:t>
    </dgm:pt>
    <dgm:pt modelId="{B60402E9-E9DC-884F-B093-68A2FF7249B7}">
      <dgm:prSet phldrT="[Текст]" custT="1"/>
      <dgm:spPr/>
      <dgm:t>
        <a:bodyPr/>
        <a:lstStyle/>
        <a:p>
          <a:r>
            <a:rPr lang="ru-RU" sz="1200">
              <a:latin typeface="Times New Roman" panose="02020603050405020304" pitchFamily="18" charset="0"/>
              <a:cs typeface="Times New Roman" panose="02020603050405020304" pitchFamily="18" charset="0"/>
            </a:rPr>
            <a:t>уровень среды, порождающей снижение эффективности банковского обслуживания</a:t>
          </a:r>
        </a:p>
      </dgm:t>
    </dgm:pt>
    <dgm:pt modelId="{DAA69F4C-C213-144E-A788-E7D2B43C6910}" type="parTrans" cxnId="{D276DA1B-5CC3-D14E-8795-64094C430B2B}">
      <dgm:prSet/>
      <dgm:spPr/>
      <dgm:t>
        <a:bodyPr/>
        <a:lstStyle/>
        <a:p>
          <a:endParaRPr lang="ru-RU" sz="1200">
            <a:latin typeface="Times New Roman" panose="02020603050405020304" pitchFamily="18" charset="0"/>
            <a:cs typeface="Times New Roman" panose="02020603050405020304" pitchFamily="18" charset="0"/>
          </a:endParaRPr>
        </a:p>
      </dgm:t>
    </dgm:pt>
    <dgm:pt modelId="{CBBB6AD8-7F07-A041-9A42-0ED9959B9BFD}" type="sibTrans" cxnId="{D276DA1B-5CC3-D14E-8795-64094C430B2B}">
      <dgm:prSet/>
      <dgm:spPr/>
      <dgm:t>
        <a:bodyPr/>
        <a:lstStyle/>
        <a:p>
          <a:endParaRPr lang="ru-RU" sz="1200">
            <a:latin typeface="Times New Roman" panose="02020603050405020304" pitchFamily="18" charset="0"/>
            <a:cs typeface="Times New Roman" panose="02020603050405020304" pitchFamily="18" charset="0"/>
          </a:endParaRPr>
        </a:p>
      </dgm:t>
    </dgm:pt>
    <dgm:pt modelId="{89E70EF8-B8CE-474F-8EFE-39FAC9FB4E00}">
      <dgm:prSet custT="1"/>
      <dgm:spPr/>
      <dgm:t>
        <a:bodyPr/>
        <a:lstStyle/>
        <a:p>
          <a:r>
            <a:rPr lang="ru-RU" sz="1200">
              <a:latin typeface="Times New Roman" panose="02020603050405020304" pitchFamily="18" charset="0"/>
              <a:cs typeface="Times New Roman" panose="02020603050405020304" pitchFamily="18" charset="0"/>
            </a:rPr>
            <a:t>микроуровень</a:t>
          </a:r>
        </a:p>
      </dgm:t>
    </dgm:pt>
    <dgm:pt modelId="{0781D0F4-09FD-4A4E-8CEE-BE97A14380F5}" type="parTrans" cxnId="{23352A67-E615-EE43-BB0D-783E57402F6D}">
      <dgm:prSet custT="1"/>
      <dgm:spPr/>
      <dgm:t>
        <a:bodyPr/>
        <a:lstStyle/>
        <a:p>
          <a:endParaRPr lang="ru-RU" sz="1200">
            <a:latin typeface="Times New Roman" panose="02020603050405020304" pitchFamily="18" charset="0"/>
            <a:cs typeface="Times New Roman" panose="02020603050405020304" pitchFamily="18" charset="0"/>
          </a:endParaRPr>
        </a:p>
      </dgm:t>
    </dgm:pt>
    <dgm:pt modelId="{444AA5C5-0D74-6848-8C17-2849C4EC1E98}" type="sibTrans" cxnId="{23352A67-E615-EE43-BB0D-783E57402F6D}">
      <dgm:prSet/>
      <dgm:spPr/>
      <dgm:t>
        <a:bodyPr/>
        <a:lstStyle/>
        <a:p>
          <a:endParaRPr lang="ru-RU" sz="1200">
            <a:latin typeface="Times New Roman" panose="02020603050405020304" pitchFamily="18" charset="0"/>
            <a:cs typeface="Times New Roman" panose="02020603050405020304" pitchFamily="18" charset="0"/>
          </a:endParaRPr>
        </a:p>
      </dgm:t>
    </dgm:pt>
    <dgm:pt modelId="{869AC9E8-9699-044D-B0D9-9D8330952F8F}">
      <dgm:prSet custT="1"/>
      <dgm:spPr/>
      <dgm:t>
        <a:bodyPr/>
        <a:lstStyle/>
        <a:p>
          <a:r>
            <a:rPr lang="ru-RU" sz="1200">
              <a:latin typeface="Times New Roman" panose="02020603050405020304" pitchFamily="18" charset="0"/>
              <a:cs typeface="Times New Roman" panose="02020603050405020304" pitchFamily="18" charset="0"/>
            </a:rPr>
            <a:t>макроуровень</a:t>
          </a:r>
        </a:p>
      </dgm:t>
    </dgm:pt>
    <dgm:pt modelId="{01886242-F510-0F4F-A7B5-27A8531C73A4}" type="sibTrans" cxnId="{8C52496C-332B-C746-981B-C3DB9F2778E6}">
      <dgm:prSet/>
      <dgm:spPr/>
      <dgm:t>
        <a:bodyPr/>
        <a:lstStyle/>
        <a:p>
          <a:endParaRPr lang="ru-RU" sz="1200">
            <a:latin typeface="Times New Roman" panose="02020603050405020304" pitchFamily="18" charset="0"/>
            <a:cs typeface="Times New Roman" panose="02020603050405020304" pitchFamily="18" charset="0"/>
          </a:endParaRPr>
        </a:p>
      </dgm:t>
    </dgm:pt>
    <dgm:pt modelId="{F172D642-E7E0-D74A-86BB-801EBA3312F6}" type="parTrans" cxnId="{8C52496C-332B-C746-981B-C3DB9F2778E6}">
      <dgm:prSet custT="1"/>
      <dgm:spPr/>
      <dgm:t>
        <a:bodyPr/>
        <a:lstStyle/>
        <a:p>
          <a:endParaRPr lang="ru-RU" sz="1200">
            <a:latin typeface="Times New Roman" panose="02020603050405020304" pitchFamily="18" charset="0"/>
            <a:cs typeface="Times New Roman" panose="02020603050405020304" pitchFamily="18" charset="0"/>
          </a:endParaRPr>
        </a:p>
      </dgm:t>
    </dgm:pt>
    <dgm:pt modelId="{2C1CF46D-F8F9-AA46-A045-9DFF9835636A}">
      <dgm:prSet custT="1"/>
      <dgm:spPr/>
      <dgm:t>
        <a:bodyPr/>
        <a:lstStyle/>
        <a:p>
          <a:r>
            <a:rPr lang="ru-RU" sz="1200">
              <a:latin typeface="Times New Roman" panose="02020603050405020304" pitchFamily="18" charset="0"/>
              <a:cs typeface="Times New Roman" panose="02020603050405020304" pitchFamily="18" charset="0"/>
            </a:rPr>
            <a:t>производственные факторы</a:t>
          </a:r>
        </a:p>
      </dgm:t>
    </dgm:pt>
    <dgm:pt modelId="{4C03AEE1-8C18-D446-B6FC-258A374F2667}" type="parTrans" cxnId="{92A6BABD-B3FD-A341-A80A-DBA68F086705}">
      <dgm:prSet custT="1"/>
      <dgm:spPr/>
      <dgm:t>
        <a:bodyPr/>
        <a:lstStyle/>
        <a:p>
          <a:endParaRPr lang="ru-RU" sz="1200">
            <a:latin typeface="Times New Roman" panose="02020603050405020304" pitchFamily="18" charset="0"/>
            <a:cs typeface="Times New Roman" panose="02020603050405020304" pitchFamily="18" charset="0"/>
          </a:endParaRPr>
        </a:p>
      </dgm:t>
    </dgm:pt>
    <dgm:pt modelId="{367D655C-A37C-AB4D-BFE1-9C30BF075626}" type="sibTrans" cxnId="{92A6BABD-B3FD-A341-A80A-DBA68F086705}">
      <dgm:prSet/>
      <dgm:spPr/>
      <dgm:t>
        <a:bodyPr/>
        <a:lstStyle/>
        <a:p>
          <a:endParaRPr lang="ru-RU" sz="1200">
            <a:latin typeface="Times New Roman" panose="02020603050405020304" pitchFamily="18" charset="0"/>
            <a:cs typeface="Times New Roman" panose="02020603050405020304" pitchFamily="18" charset="0"/>
          </a:endParaRPr>
        </a:p>
      </dgm:t>
    </dgm:pt>
    <dgm:pt modelId="{340D07DF-0707-9343-8532-0C70AC00B002}">
      <dgm:prSet custT="1"/>
      <dgm:spPr/>
      <dgm:t>
        <a:bodyPr/>
        <a:lstStyle/>
        <a:p>
          <a:r>
            <a:rPr lang="ru-RU" sz="1200">
              <a:latin typeface="Times New Roman" panose="02020603050405020304" pitchFamily="18" charset="0"/>
              <a:cs typeface="Times New Roman" panose="02020603050405020304" pitchFamily="18" charset="0"/>
            </a:rPr>
            <a:t>монетарные факторы</a:t>
          </a:r>
        </a:p>
      </dgm:t>
    </dgm:pt>
    <dgm:pt modelId="{7C44D2CE-D8FD-134C-B1CD-0F432828430A}" type="parTrans" cxnId="{C48BFDBA-8A33-1F47-9066-5585D576DC34}">
      <dgm:prSet custT="1"/>
      <dgm:spPr/>
      <dgm:t>
        <a:bodyPr/>
        <a:lstStyle/>
        <a:p>
          <a:endParaRPr lang="ru-RU" sz="1200">
            <a:latin typeface="Times New Roman" panose="02020603050405020304" pitchFamily="18" charset="0"/>
            <a:cs typeface="Times New Roman" panose="02020603050405020304" pitchFamily="18" charset="0"/>
          </a:endParaRPr>
        </a:p>
      </dgm:t>
    </dgm:pt>
    <dgm:pt modelId="{FDA7F02E-3D61-874E-9FEA-35290D3D8FE3}" type="sibTrans" cxnId="{C48BFDBA-8A33-1F47-9066-5585D576DC34}">
      <dgm:prSet/>
      <dgm:spPr/>
      <dgm:t>
        <a:bodyPr/>
        <a:lstStyle/>
        <a:p>
          <a:endParaRPr lang="ru-RU" sz="1200">
            <a:latin typeface="Times New Roman" panose="02020603050405020304" pitchFamily="18" charset="0"/>
            <a:cs typeface="Times New Roman" panose="02020603050405020304" pitchFamily="18" charset="0"/>
          </a:endParaRPr>
        </a:p>
      </dgm:t>
    </dgm:pt>
    <dgm:pt modelId="{78452709-3821-5745-8784-30F218EB0EFB}">
      <dgm:prSet custT="1"/>
      <dgm:spPr/>
      <dgm:t>
        <a:bodyPr/>
        <a:lstStyle/>
        <a:p>
          <a:r>
            <a:rPr lang="ru-RU" sz="1200">
              <a:latin typeface="Times New Roman" panose="02020603050405020304" pitchFamily="18" charset="0"/>
              <a:cs typeface="Times New Roman" panose="02020603050405020304" pitchFamily="18" charset="0"/>
            </a:rPr>
            <a:t>политика</a:t>
          </a:r>
        </a:p>
      </dgm:t>
    </dgm:pt>
    <dgm:pt modelId="{B43505E9-CEE3-A149-93C4-6D3AA682D2D7}" type="parTrans" cxnId="{B2134CA6-8187-6B4E-BA61-036F01581771}">
      <dgm:prSet custT="1"/>
      <dgm:spPr/>
      <dgm:t>
        <a:bodyPr/>
        <a:lstStyle/>
        <a:p>
          <a:endParaRPr lang="ru-RU" sz="1200">
            <a:latin typeface="Times New Roman" panose="02020603050405020304" pitchFamily="18" charset="0"/>
            <a:cs typeface="Times New Roman" panose="02020603050405020304" pitchFamily="18" charset="0"/>
          </a:endParaRPr>
        </a:p>
      </dgm:t>
    </dgm:pt>
    <dgm:pt modelId="{E8AA3F72-5C54-9043-9581-0817C18E8074}" type="sibTrans" cxnId="{B2134CA6-8187-6B4E-BA61-036F01581771}">
      <dgm:prSet/>
      <dgm:spPr/>
      <dgm:t>
        <a:bodyPr/>
        <a:lstStyle/>
        <a:p>
          <a:endParaRPr lang="ru-RU" sz="1200">
            <a:latin typeface="Times New Roman" panose="02020603050405020304" pitchFamily="18" charset="0"/>
            <a:cs typeface="Times New Roman" panose="02020603050405020304" pitchFamily="18" charset="0"/>
          </a:endParaRPr>
        </a:p>
      </dgm:t>
    </dgm:pt>
    <dgm:pt modelId="{6DE3EAB0-9B92-FD41-BF81-2F9E247CDE01}">
      <dgm:prSet custT="1"/>
      <dgm:spPr/>
      <dgm:t>
        <a:bodyPr/>
        <a:lstStyle/>
        <a:p>
          <a:r>
            <a:rPr lang="ru-RU" sz="1200">
              <a:latin typeface="Times New Roman" panose="02020603050405020304" pitchFamily="18" charset="0"/>
              <a:cs typeface="Times New Roman" panose="02020603050405020304" pitchFamily="18" charset="0"/>
            </a:rPr>
            <a:t>законодательное обеспечение</a:t>
          </a:r>
        </a:p>
      </dgm:t>
    </dgm:pt>
    <dgm:pt modelId="{5C9130B1-166B-A645-855C-FBCFF0088925}" type="parTrans" cxnId="{40D88839-07D0-7544-B99F-E8D8EA4B7E03}">
      <dgm:prSet custT="1"/>
      <dgm:spPr/>
      <dgm:t>
        <a:bodyPr/>
        <a:lstStyle/>
        <a:p>
          <a:endParaRPr lang="ru-RU" sz="1200">
            <a:latin typeface="Times New Roman" panose="02020603050405020304" pitchFamily="18" charset="0"/>
            <a:cs typeface="Times New Roman" panose="02020603050405020304" pitchFamily="18" charset="0"/>
          </a:endParaRPr>
        </a:p>
      </dgm:t>
    </dgm:pt>
    <dgm:pt modelId="{54AED3C6-88A8-7748-9619-082588A92BFF}" type="sibTrans" cxnId="{40D88839-07D0-7544-B99F-E8D8EA4B7E03}">
      <dgm:prSet/>
      <dgm:spPr/>
      <dgm:t>
        <a:bodyPr/>
        <a:lstStyle/>
        <a:p>
          <a:endParaRPr lang="ru-RU" sz="1200">
            <a:latin typeface="Times New Roman" panose="02020603050405020304" pitchFamily="18" charset="0"/>
            <a:cs typeface="Times New Roman" panose="02020603050405020304" pitchFamily="18" charset="0"/>
          </a:endParaRPr>
        </a:p>
      </dgm:t>
    </dgm:pt>
    <dgm:pt modelId="{C1A30498-2FCB-EB41-B4FB-87E937D2E1F9}">
      <dgm:prSet custT="1"/>
      <dgm:spPr/>
      <dgm:t>
        <a:bodyPr/>
        <a:lstStyle/>
        <a:p>
          <a:r>
            <a:rPr lang="ru-RU" sz="1200">
              <a:latin typeface="Times New Roman" panose="02020603050405020304" pitchFamily="18" charset="0"/>
              <a:cs typeface="Times New Roman" panose="02020603050405020304" pitchFamily="18" charset="0"/>
            </a:rPr>
            <a:t>институциональные</a:t>
          </a:r>
        </a:p>
      </dgm:t>
    </dgm:pt>
    <dgm:pt modelId="{FCADA8B6-04AC-FA40-887A-3B097554E3B0}" type="parTrans" cxnId="{476794E5-4EC7-074B-A6EF-E72C4F4D12DA}">
      <dgm:prSet custT="1"/>
      <dgm:spPr/>
      <dgm:t>
        <a:bodyPr/>
        <a:lstStyle/>
        <a:p>
          <a:endParaRPr lang="ru-RU" sz="1200">
            <a:latin typeface="Times New Roman" panose="02020603050405020304" pitchFamily="18" charset="0"/>
            <a:cs typeface="Times New Roman" panose="02020603050405020304" pitchFamily="18" charset="0"/>
          </a:endParaRPr>
        </a:p>
      </dgm:t>
    </dgm:pt>
    <dgm:pt modelId="{E5F1C676-20BC-1F40-94BE-0C861ABBF9CE}" type="sibTrans" cxnId="{476794E5-4EC7-074B-A6EF-E72C4F4D12DA}">
      <dgm:prSet/>
      <dgm:spPr/>
      <dgm:t>
        <a:bodyPr/>
        <a:lstStyle/>
        <a:p>
          <a:endParaRPr lang="ru-RU" sz="1200">
            <a:latin typeface="Times New Roman" panose="02020603050405020304" pitchFamily="18" charset="0"/>
            <a:cs typeface="Times New Roman" panose="02020603050405020304" pitchFamily="18" charset="0"/>
          </a:endParaRPr>
        </a:p>
      </dgm:t>
    </dgm:pt>
    <dgm:pt modelId="{1CC54846-9CA9-394C-A0C1-E7FE6E38F163}">
      <dgm:prSet custT="1"/>
      <dgm:spPr/>
      <dgm:t>
        <a:bodyPr/>
        <a:lstStyle/>
        <a:p>
          <a:r>
            <a:rPr lang="ru-RU" sz="1200">
              <a:latin typeface="Times New Roman" panose="02020603050405020304" pitchFamily="18" charset="0"/>
              <a:cs typeface="Times New Roman" panose="02020603050405020304" pitchFamily="18" charset="0"/>
            </a:rPr>
            <a:t>рыночные</a:t>
          </a:r>
        </a:p>
      </dgm:t>
    </dgm:pt>
    <dgm:pt modelId="{F4DDEDE9-53D4-6549-B8B5-CB303D85A77A}" type="parTrans" cxnId="{D4ABE73F-5D1A-1441-A216-D78D97B2309A}">
      <dgm:prSet custT="1"/>
      <dgm:spPr/>
      <dgm:t>
        <a:bodyPr/>
        <a:lstStyle/>
        <a:p>
          <a:endParaRPr lang="ru-RU" sz="1200">
            <a:latin typeface="Times New Roman" panose="02020603050405020304" pitchFamily="18" charset="0"/>
            <a:cs typeface="Times New Roman" panose="02020603050405020304" pitchFamily="18" charset="0"/>
          </a:endParaRPr>
        </a:p>
      </dgm:t>
    </dgm:pt>
    <dgm:pt modelId="{1B567B77-93D2-FB4A-9A67-9FBDA584593B}" type="sibTrans" cxnId="{D4ABE73F-5D1A-1441-A216-D78D97B2309A}">
      <dgm:prSet/>
      <dgm:spPr/>
      <dgm:t>
        <a:bodyPr/>
        <a:lstStyle/>
        <a:p>
          <a:endParaRPr lang="ru-RU" sz="1200">
            <a:latin typeface="Times New Roman" panose="02020603050405020304" pitchFamily="18" charset="0"/>
            <a:cs typeface="Times New Roman" panose="02020603050405020304" pitchFamily="18" charset="0"/>
          </a:endParaRPr>
        </a:p>
      </dgm:t>
    </dgm:pt>
    <dgm:pt modelId="{605253B2-CDF1-5549-ABD3-B2D73260C88E}">
      <dgm:prSet custT="1"/>
      <dgm:spPr/>
      <dgm:t>
        <a:bodyPr/>
        <a:lstStyle/>
        <a:p>
          <a:r>
            <a:rPr lang="ru-RU" sz="1200">
              <a:latin typeface="Times New Roman" panose="02020603050405020304" pitchFamily="18" charset="0"/>
              <a:cs typeface="Times New Roman" panose="02020603050405020304" pitchFamily="18" charset="0"/>
            </a:rPr>
            <a:t>инфраструктурные</a:t>
          </a:r>
        </a:p>
      </dgm:t>
    </dgm:pt>
    <dgm:pt modelId="{3851A25B-7A9F-9A47-9E6C-B350ACECA646}" type="parTrans" cxnId="{6F4F91B7-94D4-ED42-81BD-6748D39309DD}">
      <dgm:prSet custT="1"/>
      <dgm:spPr/>
      <dgm:t>
        <a:bodyPr/>
        <a:lstStyle/>
        <a:p>
          <a:endParaRPr lang="ru-RU" sz="1200">
            <a:latin typeface="Times New Roman" panose="02020603050405020304" pitchFamily="18" charset="0"/>
            <a:cs typeface="Times New Roman" panose="02020603050405020304" pitchFamily="18" charset="0"/>
          </a:endParaRPr>
        </a:p>
      </dgm:t>
    </dgm:pt>
    <dgm:pt modelId="{3E1BB3A8-F03C-3448-8051-99949B27F151}" type="sibTrans" cxnId="{6F4F91B7-94D4-ED42-81BD-6748D39309DD}">
      <dgm:prSet/>
      <dgm:spPr/>
      <dgm:t>
        <a:bodyPr/>
        <a:lstStyle/>
        <a:p>
          <a:endParaRPr lang="ru-RU" sz="1200">
            <a:latin typeface="Times New Roman" panose="02020603050405020304" pitchFamily="18" charset="0"/>
            <a:cs typeface="Times New Roman" panose="02020603050405020304" pitchFamily="18" charset="0"/>
          </a:endParaRPr>
        </a:p>
      </dgm:t>
    </dgm:pt>
    <dgm:pt modelId="{7F416778-3128-7D44-97C1-E98AFFD294EF}">
      <dgm:prSet custT="1"/>
      <dgm:spPr/>
      <dgm:t>
        <a:bodyPr/>
        <a:lstStyle/>
        <a:p>
          <a:r>
            <a:rPr lang="ru-RU" sz="1200">
              <a:latin typeface="Times New Roman" panose="02020603050405020304" pitchFamily="18" charset="0"/>
              <a:cs typeface="Times New Roman" panose="02020603050405020304" pitchFamily="18" charset="0"/>
            </a:rPr>
            <a:t>состояние качества банковской деятельности</a:t>
          </a:r>
        </a:p>
      </dgm:t>
    </dgm:pt>
    <dgm:pt modelId="{219A369E-9E22-8644-B194-9D2E41C8D8FC}" type="parTrans" cxnId="{03F1ACD2-4870-4B46-8B19-0D11DFC966B0}">
      <dgm:prSet custT="1"/>
      <dgm:spPr/>
      <dgm:t>
        <a:bodyPr/>
        <a:lstStyle/>
        <a:p>
          <a:endParaRPr lang="ru-RU" sz="1200">
            <a:latin typeface="Times New Roman" panose="02020603050405020304" pitchFamily="18" charset="0"/>
            <a:cs typeface="Times New Roman" panose="02020603050405020304" pitchFamily="18" charset="0"/>
          </a:endParaRPr>
        </a:p>
      </dgm:t>
    </dgm:pt>
    <dgm:pt modelId="{6879D6E1-AA7C-4442-8303-FD5EE4063AFA}" type="sibTrans" cxnId="{03F1ACD2-4870-4B46-8B19-0D11DFC966B0}">
      <dgm:prSet/>
      <dgm:spPr/>
      <dgm:t>
        <a:bodyPr/>
        <a:lstStyle/>
        <a:p>
          <a:endParaRPr lang="ru-RU" sz="1200">
            <a:latin typeface="Times New Roman" panose="02020603050405020304" pitchFamily="18" charset="0"/>
            <a:cs typeface="Times New Roman" panose="02020603050405020304" pitchFamily="18" charset="0"/>
          </a:endParaRPr>
        </a:p>
      </dgm:t>
    </dgm:pt>
    <dgm:pt modelId="{87F8BA68-3C49-2645-BB5F-DA1E54671D95}">
      <dgm:prSet custT="1"/>
      <dgm:spPr/>
      <dgm:t>
        <a:bodyPr/>
        <a:lstStyle/>
        <a:p>
          <a:r>
            <a:rPr lang="ru-RU" sz="1200">
              <a:latin typeface="Times New Roman" panose="02020603050405020304" pitchFamily="18" charset="0"/>
              <a:cs typeface="Times New Roman" panose="02020603050405020304" pitchFamily="18" charset="0"/>
            </a:rPr>
            <a:t>источники возникновения</a:t>
          </a:r>
        </a:p>
      </dgm:t>
    </dgm:pt>
    <dgm:pt modelId="{33D0E740-5FB7-9F42-A437-499A2CCE19F7}" type="parTrans" cxnId="{BC734D10-5AAA-064D-96E6-F0CBA60EEA59}">
      <dgm:prSet/>
      <dgm:spPr/>
      <dgm:t>
        <a:bodyPr/>
        <a:lstStyle/>
        <a:p>
          <a:endParaRPr lang="ru-RU" sz="1200">
            <a:latin typeface="Times New Roman" panose="02020603050405020304" pitchFamily="18" charset="0"/>
            <a:cs typeface="Times New Roman" panose="02020603050405020304" pitchFamily="18" charset="0"/>
          </a:endParaRPr>
        </a:p>
      </dgm:t>
    </dgm:pt>
    <dgm:pt modelId="{95F45161-D66A-0745-876F-4DDD819B68AD}" type="sibTrans" cxnId="{BC734D10-5AAA-064D-96E6-F0CBA60EEA59}">
      <dgm:prSet/>
      <dgm:spPr/>
      <dgm:t>
        <a:bodyPr/>
        <a:lstStyle/>
        <a:p>
          <a:endParaRPr lang="ru-RU" sz="1200">
            <a:latin typeface="Times New Roman" panose="02020603050405020304" pitchFamily="18" charset="0"/>
            <a:cs typeface="Times New Roman" panose="02020603050405020304" pitchFamily="18" charset="0"/>
          </a:endParaRPr>
        </a:p>
      </dgm:t>
    </dgm:pt>
    <dgm:pt modelId="{612F4AD7-E9B0-2A4C-8073-01D1C235EE65}">
      <dgm:prSet custT="1"/>
      <dgm:spPr/>
      <dgm:t>
        <a:bodyPr/>
        <a:lstStyle/>
        <a:p>
          <a:r>
            <a:rPr lang="ru-RU" sz="1200">
              <a:latin typeface="Times New Roman" panose="02020603050405020304" pitchFamily="18" charset="0"/>
              <a:cs typeface="Times New Roman" panose="02020603050405020304" pitchFamily="18" charset="0"/>
            </a:rPr>
            <a:t>внешние (экзогенные)</a:t>
          </a:r>
        </a:p>
      </dgm:t>
    </dgm:pt>
    <dgm:pt modelId="{8AC0670B-C62A-924E-AFBD-98F24F28D7CA}" type="parTrans" cxnId="{07A26332-DC99-E042-8A29-F7111AAD6F0C}">
      <dgm:prSet custT="1"/>
      <dgm:spPr/>
      <dgm:t>
        <a:bodyPr/>
        <a:lstStyle/>
        <a:p>
          <a:endParaRPr lang="ru-RU" sz="1200">
            <a:latin typeface="Times New Roman" panose="02020603050405020304" pitchFamily="18" charset="0"/>
            <a:cs typeface="Times New Roman" panose="02020603050405020304" pitchFamily="18" charset="0"/>
          </a:endParaRPr>
        </a:p>
      </dgm:t>
    </dgm:pt>
    <dgm:pt modelId="{E35F2F18-7D95-8240-A6A1-1EA939152CBD}" type="sibTrans" cxnId="{07A26332-DC99-E042-8A29-F7111AAD6F0C}">
      <dgm:prSet/>
      <dgm:spPr/>
      <dgm:t>
        <a:bodyPr/>
        <a:lstStyle/>
        <a:p>
          <a:endParaRPr lang="ru-RU" sz="1200">
            <a:latin typeface="Times New Roman" panose="02020603050405020304" pitchFamily="18" charset="0"/>
            <a:cs typeface="Times New Roman" panose="02020603050405020304" pitchFamily="18" charset="0"/>
          </a:endParaRPr>
        </a:p>
      </dgm:t>
    </dgm:pt>
    <dgm:pt modelId="{A4546945-B8E4-924F-AF3A-1E21B3969D60}">
      <dgm:prSet custT="1"/>
      <dgm:spPr/>
      <dgm:t>
        <a:bodyPr/>
        <a:lstStyle/>
        <a:p>
          <a:r>
            <a:rPr lang="ru-RU" sz="1200">
              <a:latin typeface="Times New Roman" panose="02020603050405020304" pitchFamily="18" charset="0"/>
              <a:cs typeface="Times New Roman" panose="02020603050405020304" pitchFamily="18" charset="0"/>
            </a:rPr>
            <a:t>внутренние (эндогенные)</a:t>
          </a:r>
        </a:p>
      </dgm:t>
    </dgm:pt>
    <dgm:pt modelId="{5D5755FA-846B-3243-A27C-DFECFC2F92FD}" type="parTrans" cxnId="{4F9D1BAB-2E9A-E444-9CEE-5C6F9E71BD68}">
      <dgm:prSet custT="1"/>
      <dgm:spPr/>
      <dgm:t>
        <a:bodyPr/>
        <a:lstStyle/>
        <a:p>
          <a:endParaRPr lang="ru-RU" sz="1200">
            <a:latin typeface="Times New Roman" panose="02020603050405020304" pitchFamily="18" charset="0"/>
            <a:cs typeface="Times New Roman" panose="02020603050405020304" pitchFamily="18" charset="0"/>
          </a:endParaRPr>
        </a:p>
      </dgm:t>
    </dgm:pt>
    <dgm:pt modelId="{B2BCFE1F-440A-7541-9207-3D3824292CDD}" type="sibTrans" cxnId="{4F9D1BAB-2E9A-E444-9CEE-5C6F9E71BD68}">
      <dgm:prSet/>
      <dgm:spPr/>
      <dgm:t>
        <a:bodyPr/>
        <a:lstStyle/>
        <a:p>
          <a:endParaRPr lang="ru-RU" sz="1200">
            <a:latin typeface="Times New Roman" panose="02020603050405020304" pitchFamily="18" charset="0"/>
            <a:cs typeface="Times New Roman" panose="02020603050405020304" pitchFamily="18" charset="0"/>
          </a:endParaRPr>
        </a:p>
      </dgm:t>
    </dgm:pt>
    <dgm:pt modelId="{40B2CFC9-4C26-AA4D-8AA1-FE4DDA9BAB06}">
      <dgm:prSet custT="1"/>
      <dgm:spPr/>
      <dgm:t>
        <a:bodyPr/>
        <a:lstStyle/>
        <a:p>
          <a:r>
            <a:rPr lang="ru-RU" sz="1200">
              <a:latin typeface="Times New Roman" panose="02020603050405020304" pitchFamily="18" charset="0"/>
              <a:cs typeface="Times New Roman" panose="02020603050405020304" pitchFamily="18" charset="0"/>
            </a:rPr>
            <a:t>характер зависимости и возмножности нейтрализации их негативного воздействия</a:t>
          </a:r>
        </a:p>
      </dgm:t>
    </dgm:pt>
    <dgm:pt modelId="{448D4EBE-F236-5848-923F-30E435F38166}" type="parTrans" cxnId="{35E89F7F-2885-734B-A2B9-97269973A3F7}">
      <dgm:prSet/>
      <dgm:spPr/>
      <dgm:t>
        <a:bodyPr/>
        <a:lstStyle/>
        <a:p>
          <a:endParaRPr lang="ru-RU" sz="1200">
            <a:latin typeface="Times New Roman" panose="02020603050405020304" pitchFamily="18" charset="0"/>
            <a:cs typeface="Times New Roman" panose="02020603050405020304" pitchFamily="18" charset="0"/>
          </a:endParaRPr>
        </a:p>
      </dgm:t>
    </dgm:pt>
    <dgm:pt modelId="{9C2D058D-C23C-7F44-8ACF-BE1BD1DAA4E4}" type="sibTrans" cxnId="{35E89F7F-2885-734B-A2B9-97269973A3F7}">
      <dgm:prSet/>
      <dgm:spPr/>
      <dgm:t>
        <a:bodyPr/>
        <a:lstStyle/>
        <a:p>
          <a:endParaRPr lang="ru-RU" sz="1200">
            <a:latin typeface="Times New Roman" panose="02020603050405020304" pitchFamily="18" charset="0"/>
            <a:cs typeface="Times New Roman" panose="02020603050405020304" pitchFamily="18" charset="0"/>
          </a:endParaRPr>
        </a:p>
      </dgm:t>
    </dgm:pt>
    <dgm:pt modelId="{837E98A4-AA3A-2747-90F7-80DB2FFC34FB}">
      <dgm:prSet custT="1"/>
      <dgm:spPr/>
      <dgm:t>
        <a:bodyPr/>
        <a:lstStyle/>
        <a:p>
          <a:r>
            <a:rPr lang="ru-RU" sz="1200">
              <a:latin typeface="Times New Roman" panose="02020603050405020304" pitchFamily="18" charset="0"/>
              <a:cs typeface="Times New Roman" panose="02020603050405020304" pitchFamily="18" charset="0"/>
            </a:rPr>
            <a:t>независимые (объективные причины)</a:t>
          </a:r>
        </a:p>
      </dgm:t>
    </dgm:pt>
    <dgm:pt modelId="{8A4099A9-8015-AD4B-93E4-3A16CAB1CA10}" type="parTrans" cxnId="{40EB1555-182D-C14F-9DB8-CDD1F0C4D61C}">
      <dgm:prSet custT="1"/>
      <dgm:spPr/>
      <dgm:t>
        <a:bodyPr/>
        <a:lstStyle/>
        <a:p>
          <a:endParaRPr lang="ru-RU" sz="1200">
            <a:latin typeface="Times New Roman" panose="02020603050405020304" pitchFamily="18" charset="0"/>
            <a:cs typeface="Times New Roman" panose="02020603050405020304" pitchFamily="18" charset="0"/>
          </a:endParaRPr>
        </a:p>
      </dgm:t>
    </dgm:pt>
    <dgm:pt modelId="{BE6A1D92-EDA5-6D48-AD0E-D1A23D605A50}" type="sibTrans" cxnId="{40EB1555-182D-C14F-9DB8-CDD1F0C4D61C}">
      <dgm:prSet/>
      <dgm:spPr/>
      <dgm:t>
        <a:bodyPr/>
        <a:lstStyle/>
        <a:p>
          <a:endParaRPr lang="ru-RU" sz="1200">
            <a:latin typeface="Times New Roman" panose="02020603050405020304" pitchFamily="18" charset="0"/>
            <a:cs typeface="Times New Roman" panose="02020603050405020304" pitchFamily="18" charset="0"/>
          </a:endParaRPr>
        </a:p>
      </dgm:t>
    </dgm:pt>
    <dgm:pt modelId="{7EBD62E9-8591-DE42-96BD-E6D4AF8A14F2}">
      <dgm:prSet custT="1"/>
      <dgm:spPr/>
      <dgm:t>
        <a:bodyPr/>
        <a:lstStyle/>
        <a:p>
          <a:r>
            <a:rPr lang="ru-RU" sz="1200">
              <a:latin typeface="Times New Roman" panose="02020603050405020304" pitchFamily="18" charset="0"/>
              <a:cs typeface="Times New Roman" panose="02020603050405020304" pitchFamily="18" charset="0"/>
            </a:rPr>
            <a:t>зависимые (субъективные причины)</a:t>
          </a:r>
        </a:p>
      </dgm:t>
    </dgm:pt>
    <dgm:pt modelId="{9E9049EF-405A-C94E-8457-1BE6FE3A6D0F}" type="parTrans" cxnId="{6F3F5002-EC47-C744-BB08-EB7EEAA5743B}">
      <dgm:prSet custT="1"/>
      <dgm:spPr/>
      <dgm:t>
        <a:bodyPr/>
        <a:lstStyle/>
        <a:p>
          <a:endParaRPr lang="ru-RU" sz="1200">
            <a:latin typeface="Times New Roman" panose="02020603050405020304" pitchFamily="18" charset="0"/>
            <a:cs typeface="Times New Roman" panose="02020603050405020304" pitchFamily="18" charset="0"/>
          </a:endParaRPr>
        </a:p>
      </dgm:t>
    </dgm:pt>
    <dgm:pt modelId="{BE9A84F1-A59F-3C4F-9E1B-B719CFD2C94D}" type="sibTrans" cxnId="{6F3F5002-EC47-C744-BB08-EB7EEAA5743B}">
      <dgm:prSet/>
      <dgm:spPr/>
      <dgm:t>
        <a:bodyPr/>
        <a:lstStyle/>
        <a:p>
          <a:endParaRPr lang="ru-RU" sz="1200">
            <a:latin typeface="Times New Roman" panose="02020603050405020304" pitchFamily="18" charset="0"/>
            <a:cs typeface="Times New Roman" panose="02020603050405020304" pitchFamily="18" charset="0"/>
          </a:endParaRPr>
        </a:p>
      </dgm:t>
    </dgm:pt>
    <dgm:pt modelId="{E8D24CE0-BB5E-1349-9635-3D2642A2C2BF}">
      <dgm:prSet custT="1"/>
      <dgm:spPr/>
      <dgm:t>
        <a:bodyPr/>
        <a:lstStyle/>
        <a:p>
          <a:r>
            <a:rPr lang="ru-RU" sz="1200">
              <a:latin typeface="Times New Roman" panose="02020603050405020304" pitchFamily="18" charset="0"/>
              <a:cs typeface="Times New Roman" panose="02020603050405020304" pitchFamily="18" charset="0"/>
            </a:rPr>
            <a:t>степень и характер влияния</a:t>
          </a:r>
        </a:p>
      </dgm:t>
    </dgm:pt>
    <dgm:pt modelId="{FE6BBD0A-BF71-F548-A730-95D8B99190A6}" type="parTrans" cxnId="{66C0BBAC-9741-DE4A-B78C-B1E9F0556D6A}">
      <dgm:prSet/>
      <dgm:spPr/>
      <dgm:t>
        <a:bodyPr/>
        <a:lstStyle/>
        <a:p>
          <a:endParaRPr lang="ru-RU" sz="1200">
            <a:latin typeface="Times New Roman" panose="02020603050405020304" pitchFamily="18" charset="0"/>
            <a:cs typeface="Times New Roman" panose="02020603050405020304" pitchFamily="18" charset="0"/>
          </a:endParaRPr>
        </a:p>
      </dgm:t>
    </dgm:pt>
    <dgm:pt modelId="{064233DF-882A-634C-96CA-3B07CE455149}" type="sibTrans" cxnId="{66C0BBAC-9741-DE4A-B78C-B1E9F0556D6A}">
      <dgm:prSet/>
      <dgm:spPr/>
      <dgm:t>
        <a:bodyPr/>
        <a:lstStyle/>
        <a:p>
          <a:endParaRPr lang="ru-RU" sz="1200">
            <a:latin typeface="Times New Roman" panose="02020603050405020304" pitchFamily="18" charset="0"/>
            <a:cs typeface="Times New Roman" panose="02020603050405020304" pitchFamily="18" charset="0"/>
          </a:endParaRPr>
        </a:p>
      </dgm:t>
    </dgm:pt>
    <dgm:pt modelId="{75792C14-96D9-7942-B86D-D0CD80B406E7}">
      <dgm:prSet custT="1"/>
      <dgm:spPr/>
      <dgm:t>
        <a:bodyPr/>
        <a:lstStyle/>
        <a:p>
          <a:r>
            <a:rPr lang="ru-RU" sz="1200">
              <a:latin typeface="Times New Roman" panose="02020603050405020304" pitchFamily="18" charset="0"/>
              <a:cs typeface="Times New Roman" panose="02020603050405020304" pitchFamily="18" charset="0"/>
            </a:rPr>
            <a:t>главные</a:t>
          </a:r>
        </a:p>
      </dgm:t>
    </dgm:pt>
    <dgm:pt modelId="{8C08F40E-A291-5D4D-93FD-313FCDABE13A}" type="parTrans" cxnId="{78A7F310-5542-1743-A753-9DE0C9A28882}">
      <dgm:prSet custT="1"/>
      <dgm:spPr/>
      <dgm:t>
        <a:bodyPr/>
        <a:lstStyle/>
        <a:p>
          <a:endParaRPr lang="ru-RU" sz="1200">
            <a:latin typeface="Times New Roman" panose="02020603050405020304" pitchFamily="18" charset="0"/>
            <a:cs typeface="Times New Roman" panose="02020603050405020304" pitchFamily="18" charset="0"/>
          </a:endParaRPr>
        </a:p>
      </dgm:t>
    </dgm:pt>
    <dgm:pt modelId="{57B317DF-56A0-5340-97B8-0B733931E2EA}" type="sibTrans" cxnId="{78A7F310-5542-1743-A753-9DE0C9A28882}">
      <dgm:prSet/>
      <dgm:spPr/>
      <dgm:t>
        <a:bodyPr/>
        <a:lstStyle/>
        <a:p>
          <a:endParaRPr lang="ru-RU" sz="1200">
            <a:latin typeface="Times New Roman" panose="02020603050405020304" pitchFamily="18" charset="0"/>
            <a:cs typeface="Times New Roman" panose="02020603050405020304" pitchFamily="18" charset="0"/>
          </a:endParaRPr>
        </a:p>
      </dgm:t>
    </dgm:pt>
    <dgm:pt modelId="{041FCD17-A403-7F41-84CE-FDCA5602B599}">
      <dgm:prSet custT="1"/>
      <dgm:spPr/>
      <dgm:t>
        <a:bodyPr/>
        <a:lstStyle/>
        <a:p>
          <a:r>
            <a:rPr lang="ru-RU" sz="1200">
              <a:latin typeface="Times New Roman" panose="02020603050405020304" pitchFamily="18" charset="0"/>
              <a:cs typeface="Times New Roman" panose="02020603050405020304" pitchFamily="18" charset="0"/>
            </a:rPr>
            <a:t>второстепенные</a:t>
          </a:r>
        </a:p>
      </dgm:t>
    </dgm:pt>
    <dgm:pt modelId="{10C99265-EC02-B24F-B2FF-D4109AC35C1A}" type="parTrans" cxnId="{01F86E30-6124-5A43-B516-E981FB7C3C5B}">
      <dgm:prSet custT="1"/>
      <dgm:spPr/>
      <dgm:t>
        <a:bodyPr/>
        <a:lstStyle/>
        <a:p>
          <a:endParaRPr lang="ru-RU" sz="1200">
            <a:latin typeface="Times New Roman" panose="02020603050405020304" pitchFamily="18" charset="0"/>
            <a:cs typeface="Times New Roman" panose="02020603050405020304" pitchFamily="18" charset="0"/>
          </a:endParaRPr>
        </a:p>
      </dgm:t>
    </dgm:pt>
    <dgm:pt modelId="{60D49B57-A588-9E40-AE55-23BE5F62444A}" type="sibTrans" cxnId="{01F86E30-6124-5A43-B516-E981FB7C3C5B}">
      <dgm:prSet/>
      <dgm:spPr/>
      <dgm:t>
        <a:bodyPr/>
        <a:lstStyle/>
        <a:p>
          <a:endParaRPr lang="ru-RU" sz="1200">
            <a:latin typeface="Times New Roman" panose="02020603050405020304" pitchFamily="18" charset="0"/>
            <a:cs typeface="Times New Roman" panose="02020603050405020304" pitchFamily="18" charset="0"/>
          </a:endParaRPr>
        </a:p>
      </dgm:t>
    </dgm:pt>
    <dgm:pt modelId="{ECF7A370-144A-4A4F-8910-C8A81CB50F40}">
      <dgm:prSet custT="1"/>
      <dgm:spPr/>
      <dgm:t>
        <a:bodyPr/>
        <a:lstStyle/>
        <a:p>
          <a:r>
            <a:rPr lang="ru-RU" sz="1200">
              <a:latin typeface="Times New Roman" panose="02020603050405020304" pitchFamily="18" charset="0"/>
              <a:cs typeface="Times New Roman" panose="02020603050405020304" pitchFamily="18" charset="0"/>
            </a:rPr>
            <a:t>возможность обнаружения</a:t>
          </a:r>
        </a:p>
      </dgm:t>
    </dgm:pt>
    <dgm:pt modelId="{8B6E6D62-45C7-2E45-91AB-715996C4CF27}" type="parTrans" cxnId="{457BCE7A-955F-FF45-BB29-BD7F02A6CFFE}">
      <dgm:prSet/>
      <dgm:spPr/>
      <dgm:t>
        <a:bodyPr/>
        <a:lstStyle/>
        <a:p>
          <a:endParaRPr lang="ru-RU" sz="1200">
            <a:latin typeface="Times New Roman" panose="02020603050405020304" pitchFamily="18" charset="0"/>
            <a:cs typeface="Times New Roman" panose="02020603050405020304" pitchFamily="18" charset="0"/>
          </a:endParaRPr>
        </a:p>
      </dgm:t>
    </dgm:pt>
    <dgm:pt modelId="{57500C6D-188A-2E48-AD50-96683644E69D}" type="sibTrans" cxnId="{457BCE7A-955F-FF45-BB29-BD7F02A6CFFE}">
      <dgm:prSet/>
      <dgm:spPr/>
      <dgm:t>
        <a:bodyPr/>
        <a:lstStyle/>
        <a:p>
          <a:endParaRPr lang="ru-RU" sz="1200">
            <a:latin typeface="Times New Roman" panose="02020603050405020304" pitchFamily="18" charset="0"/>
            <a:cs typeface="Times New Roman" panose="02020603050405020304" pitchFamily="18" charset="0"/>
          </a:endParaRPr>
        </a:p>
      </dgm:t>
    </dgm:pt>
    <dgm:pt modelId="{F130A7FF-B362-FC45-AE68-191741ADFAD1}">
      <dgm:prSet custT="1"/>
      <dgm:spPr/>
      <dgm:t>
        <a:bodyPr/>
        <a:lstStyle/>
        <a:p>
          <a:r>
            <a:rPr lang="ru-RU" sz="1200">
              <a:latin typeface="Times New Roman" panose="02020603050405020304" pitchFamily="18" charset="0"/>
              <a:cs typeface="Times New Roman" panose="02020603050405020304" pitchFamily="18" charset="0"/>
            </a:rPr>
            <a:t>явная форма (прямая)</a:t>
          </a:r>
        </a:p>
      </dgm:t>
    </dgm:pt>
    <dgm:pt modelId="{25AF4FBB-3827-264C-A666-06F2C9473575}" type="parTrans" cxnId="{36345D16-C2C2-D54C-83E0-69CDA7CF5E87}">
      <dgm:prSet custT="1"/>
      <dgm:spPr/>
      <dgm:t>
        <a:bodyPr/>
        <a:lstStyle/>
        <a:p>
          <a:endParaRPr lang="ru-RU" sz="1200">
            <a:latin typeface="Times New Roman" panose="02020603050405020304" pitchFamily="18" charset="0"/>
            <a:cs typeface="Times New Roman" panose="02020603050405020304" pitchFamily="18" charset="0"/>
          </a:endParaRPr>
        </a:p>
      </dgm:t>
    </dgm:pt>
    <dgm:pt modelId="{4BF53E9F-DAD3-D14E-85F8-95566E9D7D07}" type="sibTrans" cxnId="{36345D16-C2C2-D54C-83E0-69CDA7CF5E87}">
      <dgm:prSet/>
      <dgm:spPr/>
      <dgm:t>
        <a:bodyPr/>
        <a:lstStyle/>
        <a:p>
          <a:endParaRPr lang="ru-RU" sz="1200">
            <a:latin typeface="Times New Roman" panose="02020603050405020304" pitchFamily="18" charset="0"/>
            <a:cs typeface="Times New Roman" panose="02020603050405020304" pitchFamily="18" charset="0"/>
          </a:endParaRPr>
        </a:p>
      </dgm:t>
    </dgm:pt>
    <dgm:pt modelId="{0E30521D-02CD-2649-A296-470DDFA4AE6F}">
      <dgm:prSet custT="1"/>
      <dgm:spPr/>
      <dgm:t>
        <a:bodyPr/>
        <a:lstStyle/>
        <a:p>
          <a:r>
            <a:rPr lang="ru-RU" sz="1200">
              <a:latin typeface="Times New Roman" panose="02020603050405020304" pitchFamily="18" charset="0"/>
              <a:cs typeface="Times New Roman" panose="02020603050405020304" pitchFamily="18" charset="0"/>
            </a:rPr>
            <a:t>скрытая форма (косвенная)</a:t>
          </a:r>
        </a:p>
      </dgm:t>
    </dgm:pt>
    <dgm:pt modelId="{5AA14AC5-97C3-AC44-BDAD-27501EC0B526}" type="parTrans" cxnId="{432ABB75-B92F-694E-A4CD-073B4E206F07}">
      <dgm:prSet custT="1"/>
      <dgm:spPr/>
      <dgm:t>
        <a:bodyPr/>
        <a:lstStyle/>
        <a:p>
          <a:endParaRPr lang="ru-RU" sz="1200">
            <a:latin typeface="Times New Roman" panose="02020603050405020304" pitchFamily="18" charset="0"/>
            <a:cs typeface="Times New Roman" panose="02020603050405020304" pitchFamily="18" charset="0"/>
          </a:endParaRPr>
        </a:p>
      </dgm:t>
    </dgm:pt>
    <dgm:pt modelId="{37C5AE83-05F7-064F-8EBA-398F741028DA}" type="sibTrans" cxnId="{432ABB75-B92F-694E-A4CD-073B4E206F07}">
      <dgm:prSet/>
      <dgm:spPr/>
      <dgm:t>
        <a:bodyPr/>
        <a:lstStyle/>
        <a:p>
          <a:endParaRPr lang="ru-RU" sz="1200">
            <a:latin typeface="Times New Roman" panose="02020603050405020304" pitchFamily="18" charset="0"/>
            <a:cs typeface="Times New Roman" panose="02020603050405020304" pitchFamily="18" charset="0"/>
          </a:endParaRPr>
        </a:p>
      </dgm:t>
    </dgm:pt>
    <dgm:pt modelId="{440F5B09-D0A2-534A-95F6-FFC87EEF2C59}" type="pres">
      <dgm:prSet presAssocID="{67FB2BBC-30B3-474D-8573-115F47D9B29C}" presName="diagram" presStyleCnt="0">
        <dgm:presLayoutVars>
          <dgm:chPref val="1"/>
          <dgm:dir/>
          <dgm:animOne val="branch"/>
          <dgm:animLvl val="lvl"/>
          <dgm:resizeHandles val="exact"/>
        </dgm:presLayoutVars>
      </dgm:prSet>
      <dgm:spPr/>
      <dgm:t>
        <a:bodyPr/>
        <a:lstStyle/>
        <a:p>
          <a:endParaRPr lang="ru-RU"/>
        </a:p>
      </dgm:t>
    </dgm:pt>
    <dgm:pt modelId="{96E20E77-0FE9-1E4A-9A63-016F54F48072}" type="pres">
      <dgm:prSet presAssocID="{7380A35F-21DE-5B43-A337-35CD0FCFBA84}" presName="root1" presStyleCnt="0"/>
      <dgm:spPr/>
    </dgm:pt>
    <dgm:pt modelId="{7BE910A9-A575-0540-A83D-8CE8801D54D6}" type="pres">
      <dgm:prSet presAssocID="{7380A35F-21DE-5B43-A337-35CD0FCFBA84}" presName="LevelOneTextNode" presStyleLbl="node0" presStyleIdx="0" presStyleCnt="6" custScaleX="246373" custScaleY="135427">
        <dgm:presLayoutVars>
          <dgm:chPref val="3"/>
        </dgm:presLayoutVars>
      </dgm:prSet>
      <dgm:spPr/>
      <dgm:t>
        <a:bodyPr/>
        <a:lstStyle/>
        <a:p>
          <a:endParaRPr lang="ru-RU"/>
        </a:p>
      </dgm:t>
    </dgm:pt>
    <dgm:pt modelId="{6D8392B1-487F-4940-88AD-86339768B861}" type="pres">
      <dgm:prSet presAssocID="{7380A35F-21DE-5B43-A337-35CD0FCFBA84}" presName="level2hierChild" presStyleCnt="0"/>
      <dgm:spPr/>
    </dgm:pt>
    <dgm:pt modelId="{55608C7A-DD62-E04E-89C6-2FD58E4C9D9C}" type="pres">
      <dgm:prSet presAssocID="{90BCCB06-0801-3F4A-9922-F2B9881C0C60}" presName="conn2-1" presStyleLbl="parChTrans1D2" presStyleIdx="0" presStyleCnt="12"/>
      <dgm:spPr/>
      <dgm:t>
        <a:bodyPr/>
        <a:lstStyle/>
        <a:p>
          <a:endParaRPr lang="ru-RU"/>
        </a:p>
      </dgm:t>
    </dgm:pt>
    <dgm:pt modelId="{72759BB6-1F88-2C46-AC39-6F1AAB108D52}" type="pres">
      <dgm:prSet presAssocID="{90BCCB06-0801-3F4A-9922-F2B9881C0C60}" presName="connTx" presStyleLbl="parChTrans1D2" presStyleIdx="0" presStyleCnt="12"/>
      <dgm:spPr/>
      <dgm:t>
        <a:bodyPr/>
        <a:lstStyle/>
        <a:p>
          <a:endParaRPr lang="ru-RU"/>
        </a:p>
      </dgm:t>
    </dgm:pt>
    <dgm:pt modelId="{031EBF69-55CB-4547-A401-FC70B859CFA8}" type="pres">
      <dgm:prSet presAssocID="{9F63827C-840A-8B4B-9D92-68E3190B1EF9}" presName="root2" presStyleCnt="0"/>
      <dgm:spPr/>
    </dgm:pt>
    <dgm:pt modelId="{E803C949-8115-DD4B-991B-4BD2A34F8F1E}" type="pres">
      <dgm:prSet presAssocID="{9F63827C-840A-8B4B-9D92-68E3190B1EF9}" presName="LevelTwoTextNode" presStyleLbl="node2" presStyleIdx="0" presStyleCnt="12" custScaleX="188102" custScaleY="145473">
        <dgm:presLayoutVars>
          <dgm:chPref val="3"/>
        </dgm:presLayoutVars>
      </dgm:prSet>
      <dgm:spPr/>
      <dgm:t>
        <a:bodyPr/>
        <a:lstStyle/>
        <a:p>
          <a:endParaRPr lang="ru-RU"/>
        </a:p>
      </dgm:t>
    </dgm:pt>
    <dgm:pt modelId="{62C336DF-8F5D-F542-B8E5-D8FBEA635AE0}" type="pres">
      <dgm:prSet presAssocID="{9F63827C-840A-8B4B-9D92-68E3190B1EF9}" presName="level3hierChild" presStyleCnt="0"/>
      <dgm:spPr/>
    </dgm:pt>
    <dgm:pt modelId="{883F5E7B-1ECC-934B-B4BF-8C93F26BE86E}" type="pres">
      <dgm:prSet presAssocID="{24750BAE-D581-984C-865A-A609C968FC63}" presName="conn2-1" presStyleLbl="parChTrans1D3" presStyleIdx="0" presStyleCnt="11"/>
      <dgm:spPr/>
      <dgm:t>
        <a:bodyPr/>
        <a:lstStyle/>
        <a:p>
          <a:endParaRPr lang="ru-RU"/>
        </a:p>
      </dgm:t>
    </dgm:pt>
    <dgm:pt modelId="{BDAAC222-03F2-2A47-AAE5-F70454DEC4C4}" type="pres">
      <dgm:prSet presAssocID="{24750BAE-D581-984C-865A-A609C968FC63}" presName="connTx" presStyleLbl="parChTrans1D3" presStyleIdx="0" presStyleCnt="11"/>
      <dgm:spPr/>
      <dgm:t>
        <a:bodyPr/>
        <a:lstStyle/>
        <a:p>
          <a:endParaRPr lang="ru-RU"/>
        </a:p>
      </dgm:t>
    </dgm:pt>
    <dgm:pt modelId="{0E5304E8-A0B3-364A-B6E1-4CA6CE76894F}" type="pres">
      <dgm:prSet presAssocID="{BB44012D-0BDA-3840-8427-32ED0C92C59D}" presName="root2" presStyleCnt="0"/>
      <dgm:spPr/>
    </dgm:pt>
    <dgm:pt modelId="{2C6B00B7-86A8-7446-ADC1-11612979A441}" type="pres">
      <dgm:prSet presAssocID="{BB44012D-0BDA-3840-8427-32ED0C92C59D}" presName="LevelTwoTextNode" presStyleLbl="node3" presStyleIdx="0" presStyleCnt="11" custScaleX="244938">
        <dgm:presLayoutVars>
          <dgm:chPref val="3"/>
        </dgm:presLayoutVars>
      </dgm:prSet>
      <dgm:spPr/>
      <dgm:t>
        <a:bodyPr/>
        <a:lstStyle/>
        <a:p>
          <a:endParaRPr lang="ru-RU"/>
        </a:p>
      </dgm:t>
    </dgm:pt>
    <dgm:pt modelId="{7B4AF5E6-A11A-F648-859B-C5DF7EDF969E}" type="pres">
      <dgm:prSet presAssocID="{BB44012D-0BDA-3840-8427-32ED0C92C59D}" presName="level3hierChild" presStyleCnt="0"/>
      <dgm:spPr/>
    </dgm:pt>
    <dgm:pt modelId="{A8626E3B-9271-2F43-9FDF-AA252396CB69}" type="pres">
      <dgm:prSet presAssocID="{ABDB0B0E-823A-3149-94F0-686CCD566107}" presName="conn2-1" presStyleLbl="parChTrans1D3" presStyleIdx="1" presStyleCnt="11"/>
      <dgm:spPr/>
      <dgm:t>
        <a:bodyPr/>
        <a:lstStyle/>
        <a:p>
          <a:endParaRPr lang="ru-RU"/>
        </a:p>
      </dgm:t>
    </dgm:pt>
    <dgm:pt modelId="{563DB619-E81C-CE49-AF19-C0774A1FC68C}" type="pres">
      <dgm:prSet presAssocID="{ABDB0B0E-823A-3149-94F0-686CCD566107}" presName="connTx" presStyleLbl="parChTrans1D3" presStyleIdx="1" presStyleCnt="11"/>
      <dgm:spPr/>
      <dgm:t>
        <a:bodyPr/>
        <a:lstStyle/>
        <a:p>
          <a:endParaRPr lang="ru-RU"/>
        </a:p>
      </dgm:t>
    </dgm:pt>
    <dgm:pt modelId="{3A083670-E821-5C49-BDD7-618FFE3C18BD}" type="pres">
      <dgm:prSet presAssocID="{E722E595-D40B-164D-822A-5E442E678E09}" presName="root2" presStyleCnt="0"/>
      <dgm:spPr/>
    </dgm:pt>
    <dgm:pt modelId="{4325ABA1-F09F-0E48-BDA6-404EB7B9C683}" type="pres">
      <dgm:prSet presAssocID="{E722E595-D40B-164D-822A-5E442E678E09}" presName="LevelTwoTextNode" presStyleLbl="node3" presStyleIdx="1" presStyleCnt="11" custScaleX="243960">
        <dgm:presLayoutVars>
          <dgm:chPref val="3"/>
        </dgm:presLayoutVars>
      </dgm:prSet>
      <dgm:spPr/>
      <dgm:t>
        <a:bodyPr/>
        <a:lstStyle/>
        <a:p>
          <a:endParaRPr lang="ru-RU"/>
        </a:p>
      </dgm:t>
    </dgm:pt>
    <dgm:pt modelId="{38275D29-40A7-C64C-AD8E-E8E134B9014D}" type="pres">
      <dgm:prSet presAssocID="{E722E595-D40B-164D-822A-5E442E678E09}" presName="level3hierChild" presStyleCnt="0"/>
      <dgm:spPr/>
    </dgm:pt>
    <dgm:pt modelId="{C4CE118B-C9CB-F942-9857-3C9FF1278AF2}" type="pres">
      <dgm:prSet presAssocID="{D788A14F-8FDC-6548-BCDE-2EC14248D2E1}" presName="conn2-1" presStyleLbl="parChTrans1D2" presStyleIdx="1" presStyleCnt="12"/>
      <dgm:spPr/>
      <dgm:t>
        <a:bodyPr/>
        <a:lstStyle/>
        <a:p>
          <a:endParaRPr lang="ru-RU"/>
        </a:p>
      </dgm:t>
    </dgm:pt>
    <dgm:pt modelId="{81F56D2D-BE14-D244-AF9A-6A7A30AD8790}" type="pres">
      <dgm:prSet presAssocID="{D788A14F-8FDC-6548-BCDE-2EC14248D2E1}" presName="connTx" presStyleLbl="parChTrans1D2" presStyleIdx="1" presStyleCnt="12"/>
      <dgm:spPr/>
      <dgm:t>
        <a:bodyPr/>
        <a:lstStyle/>
        <a:p>
          <a:endParaRPr lang="ru-RU"/>
        </a:p>
      </dgm:t>
    </dgm:pt>
    <dgm:pt modelId="{71538FA5-FF55-F442-8A53-DE51E740E05D}" type="pres">
      <dgm:prSet presAssocID="{4FBDD658-F76B-CE41-9BFB-37BF941958C3}" presName="root2" presStyleCnt="0"/>
      <dgm:spPr/>
    </dgm:pt>
    <dgm:pt modelId="{CC714FEB-8930-3A45-8CBF-598C438A7FC2}" type="pres">
      <dgm:prSet presAssocID="{4FBDD658-F76B-CE41-9BFB-37BF941958C3}" presName="LevelTwoTextNode" presStyleLbl="node2" presStyleIdx="1" presStyleCnt="12" custScaleX="189142" custScaleY="131221">
        <dgm:presLayoutVars>
          <dgm:chPref val="3"/>
        </dgm:presLayoutVars>
      </dgm:prSet>
      <dgm:spPr/>
      <dgm:t>
        <a:bodyPr/>
        <a:lstStyle/>
        <a:p>
          <a:endParaRPr lang="ru-RU"/>
        </a:p>
      </dgm:t>
    </dgm:pt>
    <dgm:pt modelId="{B12DD101-7D18-DF45-B6E1-E3EEED13DD46}" type="pres">
      <dgm:prSet presAssocID="{4FBDD658-F76B-CE41-9BFB-37BF941958C3}" presName="level3hierChild" presStyleCnt="0"/>
      <dgm:spPr/>
    </dgm:pt>
    <dgm:pt modelId="{74F294B4-95A1-D441-B712-7443E9DB71D3}" type="pres">
      <dgm:prSet presAssocID="{E7586003-FD72-EE42-AB48-415A688B9D24}" presName="conn2-1" presStyleLbl="parChTrans1D3" presStyleIdx="2" presStyleCnt="11"/>
      <dgm:spPr/>
      <dgm:t>
        <a:bodyPr/>
        <a:lstStyle/>
        <a:p>
          <a:endParaRPr lang="ru-RU"/>
        </a:p>
      </dgm:t>
    </dgm:pt>
    <dgm:pt modelId="{BC37C3DD-2746-D047-A187-ACE76911A063}" type="pres">
      <dgm:prSet presAssocID="{E7586003-FD72-EE42-AB48-415A688B9D24}" presName="connTx" presStyleLbl="parChTrans1D3" presStyleIdx="2" presStyleCnt="11"/>
      <dgm:spPr/>
      <dgm:t>
        <a:bodyPr/>
        <a:lstStyle/>
        <a:p>
          <a:endParaRPr lang="ru-RU"/>
        </a:p>
      </dgm:t>
    </dgm:pt>
    <dgm:pt modelId="{F0D4AEF7-5F26-334D-976C-219A1BFEE39B}" type="pres">
      <dgm:prSet presAssocID="{DBF085B8-3D6F-F048-BA12-4CA4D6235F86}" presName="root2" presStyleCnt="0"/>
      <dgm:spPr/>
    </dgm:pt>
    <dgm:pt modelId="{9BC12F42-D61D-2A4A-A32A-F2066E62E5DE}" type="pres">
      <dgm:prSet presAssocID="{DBF085B8-3D6F-F048-BA12-4CA4D6235F86}" presName="LevelTwoTextNode" presStyleLbl="node3" presStyleIdx="2" presStyleCnt="11" custScaleX="245564">
        <dgm:presLayoutVars>
          <dgm:chPref val="3"/>
        </dgm:presLayoutVars>
      </dgm:prSet>
      <dgm:spPr/>
      <dgm:t>
        <a:bodyPr/>
        <a:lstStyle/>
        <a:p>
          <a:endParaRPr lang="ru-RU"/>
        </a:p>
      </dgm:t>
    </dgm:pt>
    <dgm:pt modelId="{9E5E38EB-BD95-BE45-BBC5-BE17CDD9D751}" type="pres">
      <dgm:prSet presAssocID="{DBF085B8-3D6F-F048-BA12-4CA4D6235F86}" presName="level3hierChild" presStyleCnt="0"/>
      <dgm:spPr/>
    </dgm:pt>
    <dgm:pt modelId="{86CBE2BC-BAFB-234C-9C66-6D9045D33276}" type="pres">
      <dgm:prSet presAssocID="{B60402E9-E9DC-884F-B093-68A2FF7249B7}" presName="root1" presStyleCnt="0"/>
      <dgm:spPr/>
    </dgm:pt>
    <dgm:pt modelId="{90A3E841-21F0-BE46-A0EE-1D1923EC89AB}" type="pres">
      <dgm:prSet presAssocID="{B60402E9-E9DC-884F-B093-68A2FF7249B7}" presName="LevelOneTextNode" presStyleLbl="node0" presStyleIdx="1" presStyleCnt="6" custScaleX="250168" custScaleY="370912">
        <dgm:presLayoutVars>
          <dgm:chPref val="3"/>
        </dgm:presLayoutVars>
      </dgm:prSet>
      <dgm:spPr/>
      <dgm:t>
        <a:bodyPr/>
        <a:lstStyle/>
        <a:p>
          <a:endParaRPr lang="ru-RU"/>
        </a:p>
      </dgm:t>
    </dgm:pt>
    <dgm:pt modelId="{E9E6582A-2671-CB49-BDD5-22C48340A36A}" type="pres">
      <dgm:prSet presAssocID="{B60402E9-E9DC-884F-B093-68A2FF7249B7}" presName="level2hierChild" presStyleCnt="0"/>
      <dgm:spPr/>
    </dgm:pt>
    <dgm:pt modelId="{E7674CBE-821A-5249-A54B-B6CA1CEF0C5C}" type="pres">
      <dgm:prSet presAssocID="{F172D642-E7E0-D74A-86BB-801EBA3312F6}" presName="conn2-1" presStyleLbl="parChTrans1D2" presStyleIdx="2" presStyleCnt="12"/>
      <dgm:spPr/>
      <dgm:t>
        <a:bodyPr/>
        <a:lstStyle/>
        <a:p>
          <a:endParaRPr lang="ru-RU"/>
        </a:p>
      </dgm:t>
    </dgm:pt>
    <dgm:pt modelId="{E4D0C9AB-D57A-434E-9004-D08CE87944CC}" type="pres">
      <dgm:prSet presAssocID="{F172D642-E7E0-D74A-86BB-801EBA3312F6}" presName="connTx" presStyleLbl="parChTrans1D2" presStyleIdx="2" presStyleCnt="12"/>
      <dgm:spPr/>
      <dgm:t>
        <a:bodyPr/>
        <a:lstStyle/>
        <a:p>
          <a:endParaRPr lang="ru-RU"/>
        </a:p>
      </dgm:t>
    </dgm:pt>
    <dgm:pt modelId="{A98691A1-864B-F84D-B3A1-CC357AB4B50B}" type="pres">
      <dgm:prSet presAssocID="{869AC9E8-9699-044D-B0D9-9D8330952F8F}" presName="root2" presStyleCnt="0"/>
      <dgm:spPr/>
    </dgm:pt>
    <dgm:pt modelId="{E0CBF865-1327-034F-821A-B37222E4FAD7}" type="pres">
      <dgm:prSet presAssocID="{869AC9E8-9699-044D-B0D9-9D8330952F8F}" presName="LevelTwoTextNode" presStyleLbl="node2" presStyleIdx="2" presStyleCnt="12" custScaleX="186449">
        <dgm:presLayoutVars>
          <dgm:chPref val="3"/>
        </dgm:presLayoutVars>
      </dgm:prSet>
      <dgm:spPr/>
      <dgm:t>
        <a:bodyPr/>
        <a:lstStyle/>
        <a:p>
          <a:endParaRPr lang="ru-RU"/>
        </a:p>
      </dgm:t>
    </dgm:pt>
    <dgm:pt modelId="{D792249F-F907-984D-B3D7-D3D9E7EFFF5B}" type="pres">
      <dgm:prSet presAssocID="{869AC9E8-9699-044D-B0D9-9D8330952F8F}" presName="level3hierChild" presStyleCnt="0"/>
      <dgm:spPr/>
    </dgm:pt>
    <dgm:pt modelId="{9879D7F1-B12E-5B44-8D0F-FB9A2931EB63}" type="pres">
      <dgm:prSet presAssocID="{4C03AEE1-8C18-D446-B6FC-258A374F2667}" presName="conn2-1" presStyleLbl="parChTrans1D3" presStyleIdx="3" presStyleCnt="11"/>
      <dgm:spPr/>
      <dgm:t>
        <a:bodyPr/>
        <a:lstStyle/>
        <a:p>
          <a:endParaRPr lang="ru-RU"/>
        </a:p>
      </dgm:t>
    </dgm:pt>
    <dgm:pt modelId="{FFD0761B-40ED-4F44-81DF-6C1520B25B70}" type="pres">
      <dgm:prSet presAssocID="{4C03AEE1-8C18-D446-B6FC-258A374F2667}" presName="connTx" presStyleLbl="parChTrans1D3" presStyleIdx="3" presStyleCnt="11"/>
      <dgm:spPr/>
      <dgm:t>
        <a:bodyPr/>
        <a:lstStyle/>
        <a:p>
          <a:endParaRPr lang="ru-RU"/>
        </a:p>
      </dgm:t>
    </dgm:pt>
    <dgm:pt modelId="{1580173B-D4BC-CD44-95DF-5B4BFDAE62A9}" type="pres">
      <dgm:prSet presAssocID="{2C1CF46D-F8F9-AA46-A045-9DFF9835636A}" presName="root2" presStyleCnt="0"/>
      <dgm:spPr/>
    </dgm:pt>
    <dgm:pt modelId="{D45AF64D-862F-1C4C-82D5-30CD2F244C97}" type="pres">
      <dgm:prSet presAssocID="{2C1CF46D-F8F9-AA46-A045-9DFF9835636A}" presName="LevelTwoTextNode" presStyleLbl="node3" presStyleIdx="3" presStyleCnt="11" custScaleX="242809">
        <dgm:presLayoutVars>
          <dgm:chPref val="3"/>
        </dgm:presLayoutVars>
      </dgm:prSet>
      <dgm:spPr/>
      <dgm:t>
        <a:bodyPr/>
        <a:lstStyle/>
        <a:p>
          <a:endParaRPr lang="ru-RU"/>
        </a:p>
      </dgm:t>
    </dgm:pt>
    <dgm:pt modelId="{6FE80D0E-46E5-9041-8584-F415411388ED}" type="pres">
      <dgm:prSet presAssocID="{2C1CF46D-F8F9-AA46-A045-9DFF9835636A}" presName="level3hierChild" presStyleCnt="0"/>
      <dgm:spPr/>
    </dgm:pt>
    <dgm:pt modelId="{28FDF402-5863-FA43-A322-DC7280C254B5}" type="pres">
      <dgm:prSet presAssocID="{7C44D2CE-D8FD-134C-B1CD-0F432828430A}" presName="conn2-1" presStyleLbl="parChTrans1D3" presStyleIdx="4" presStyleCnt="11"/>
      <dgm:spPr/>
      <dgm:t>
        <a:bodyPr/>
        <a:lstStyle/>
        <a:p>
          <a:endParaRPr lang="ru-RU"/>
        </a:p>
      </dgm:t>
    </dgm:pt>
    <dgm:pt modelId="{7D7DA357-E0C0-6D4E-AEF7-F97CD090177B}" type="pres">
      <dgm:prSet presAssocID="{7C44D2CE-D8FD-134C-B1CD-0F432828430A}" presName="connTx" presStyleLbl="parChTrans1D3" presStyleIdx="4" presStyleCnt="11"/>
      <dgm:spPr/>
      <dgm:t>
        <a:bodyPr/>
        <a:lstStyle/>
        <a:p>
          <a:endParaRPr lang="ru-RU"/>
        </a:p>
      </dgm:t>
    </dgm:pt>
    <dgm:pt modelId="{CC525547-B663-DB47-8BA9-31F57B6AC7C1}" type="pres">
      <dgm:prSet presAssocID="{340D07DF-0707-9343-8532-0C70AC00B002}" presName="root2" presStyleCnt="0"/>
      <dgm:spPr/>
    </dgm:pt>
    <dgm:pt modelId="{93745BA0-BB0B-754B-A5E7-BBFBA8A10AB3}" type="pres">
      <dgm:prSet presAssocID="{340D07DF-0707-9343-8532-0C70AC00B002}" presName="LevelTwoTextNode" presStyleLbl="node3" presStyleIdx="4" presStyleCnt="11" custScaleX="242492">
        <dgm:presLayoutVars>
          <dgm:chPref val="3"/>
        </dgm:presLayoutVars>
      </dgm:prSet>
      <dgm:spPr/>
      <dgm:t>
        <a:bodyPr/>
        <a:lstStyle/>
        <a:p>
          <a:endParaRPr lang="ru-RU"/>
        </a:p>
      </dgm:t>
    </dgm:pt>
    <dgm:pt modelId="{7F3F2510-FCEB-8D43-8C22-F68809DF3A46}" type="pres">
      <dgm:prSet presAssocID="{340D07DF-0707-9343-8532-0C70AC00B002}" presName="level3hierChild" presStyleCnt="0"/>
      <dgm:spPr/>
    </dgm:pt>
    <dgm:pt modelId="{806B6A94-F750-AF47-8A78-D12F3E8F106D}" type="pres">
      <dgm:prSet presAssocID="{B43505E9-CEE3-A149-93C4-6D3AA682D2D7}" presName="conn2-1" presStyleLbl="parChTrans1D3" presStyleIdx="5" presStyleCnt="11"/>
      <dgm:spPr/>
      <dgm:t>
        <a:bodyPr/>
        <a:lstStyle/>
        <a:p>
          <a:endParaRPr lang="ru-RU"/>
        </a:p>
      </dgm:t>
    </dgm:pt>
    <dgm:pt modelId="{1EEB360C-8136-7A41-B125-B6740A986910}" type="pres">
      <dgm:prSet presAssocID="{B43505E9-CEE3-A149-93C4-6D3AA682D2D7}" presName="connTx" presStyleLbl="parChTrans1D3" presStyleIdx="5" presStyleCnt="11"/>
      <dgm:spPr/>
      <dgm:t>
        <a:bodyPr/>
        <a:lstStyle/>
        <a:p>
          <a:endParaRPr lang="ru-RU"/>
        </a:p>
      </dgm:t>
    </dgm:pt>
    <dgm:pt modelId="{AEB27026-CB1B-C149-A3EA-3CBAF49EDE9B}" type="pres">
      <dgm:prSet presAssocID="{78452709-3821-5745-8784-30F218EB0EFB}" presName="root2" presStyleCnt="0"/>
      <dgm:spPr/>
    </dgm:pt>
    <dgm:pt modelId="{AE3EABA6-1FA4-DD40-98DB-5AF59254CEAF}" type="pres">
      <dgm:prSet presAssocID="{78452709-3821-5745-8784-30F218EB0EFB}" presName="LevelTwoTextNode" presStyleLbl="node3" presStyleIdx="5" presStyleCnt="11" custScaleX="242153">
        <dgm:presLayoutVars>
          <dgm:chPref val="3"/>
        </dgm:presLayoutVars>
      </dgm:prSet>
      <dgm:spPr/>
      <dgm:t>
        <a:bodyPr/>
        <a:lstStyle/>
        <a:p>
          <a:endParaRPr lang="ru-RU"/>
        </a:p>
      </dgm:t>
    </dgm:pt>
    <dgm:pt modelId="{D961F5E8-804B-B34A-A6CD-46E055B874D8}" type="pres">
      <dgm:prSet presAssocID="{78452709-3821-5745-8784-30F218EB0EFB}" presName="level3hierChild" presStyleCnt="0"/>
      <dgm:spPr/>
    </dgm:pt>
    <dgm:pt modelId="{02B75357-EF93-DC44-A0CD-A8CF4B9786B9}" type="pres">
      <dgm:prSet presAssocID="{5C9130B1-166B-A645-855C-FBCFF0088925}" presName="conn2-1" presStyleLbl="parChTrans1D3" presStyleIdx="6" presStyleCnt="11"/>
      <dgm:spPr/>
      <dgm:t>
        <a:bodyPr/>
        <a:lstStyle/>
        <a:p>
          <a:endParaRPr lang="ru-RU"/>
        </a:p>
      </dgm:t>
    </dgm:pt>
    <dgm:pt modelId="{5BEEDD26-129F-7E4B-A2D2-DCC911A27EBA}" type="pres">
      <dgm:prSet presAssocID="{5C9130B1-166B-A645-855C-FBCFF0088925}" presName="connTx" presStyleLbl="parChTrans1D3" presStyleIdx="6" presStyleCnt="11"/>
      <dgm:spPr/>
      <dgm:t>
        <a:bodyPr/>
        <a:lstStyle/>
        <a:p>
          <a:endParaRPr lang="ru-RU"/>
        </a:p>
      </dgm:t>
    </dgm:pt>
    <dgm:pt modelId="{103DC962-ACFE-6546-8DD3-32F078AFCE49}" type="pres">
      <dgm:prSet presAssocID="{6DE3EAB0-9B92-FD41-BF81-2F9E247CDE01}" presName="root2" presStyleCnt="0"/>
      <dgm:spPr/>
    </dgm:pt>
    <dgm:pt modelId="{3709AE4C-F23D-B944-9F34-CB843D6E854B}" type="pres">
      <dgm:prSet presAssocID="{6DE3EAB0-9B92-FD41-BF81-2F9E247CDE01}" presName="LevelTwoTextNode" presStyleLbl="node3" presStyleIdx="6" presStyleCnt="11" custScaleX="242169">
        <dgm:presLayoutVars>
          <dgm:chPref val="3"/>
        </dgm:presLayoutVars>
      </dgm:prSet>
      <dgm:spPr/>
      <dgm:t>
        <a:bodyPr/>
        <a:lstStyle/>
        <a:p>
          <a:endParaRPr lang="ru-RU"/>
        </a:p>
      </dgm:t>
    </dgm:pt>
    <dgm:pt modelId="{79C0454E-DC8E-AE41-8314-8DB8DF73E840}" type="pres">
      <dgm:prSet presAssocID="{6DE3EAB0-9B92-FD41-BF81-2F9E247CDE01}" presName="level3hierChild" presStyleCnt="0"/>
      <dgm:spPr/>
    </dgm:pt>
    <dgm:pt modelId="{FDCFBC61-B9C1-0241-8332-8DE6F7DBA236}" type="pres">
      <dgm:prSet presAssocID="{0781D0F4-09FD-4A4E-8CEE-BE97A14380F5}" presName="conn2-1" presStyleLbl="parChTrans1D2" presStyleIdx="3" presStyleCnt="12"/>
      <dgm:spPr/>
      <dgm:t>
        <a:bodyPr/>
        <a:lstStyle/>
        <a:p>
          <a:endParaRPr lang="ru-RU"/>
        </a:p>
      </dgm:t>
    </dgm:pt>
    <dgm:pt modelId="{3A730DCD-5B10-E04D-B8DD-941175FF439E}" type="pres">
      <dgm:prSet presAssocID="{0781D0F4-09FD-4A4E-8CEE-BE97A14380F5}" presName="connTx" presStyleLbl="parChTrans1D2" presStyleIdx="3" presStyleCnt="12"/>
      <dgm:spPr/>
      <dgm:t>
        <a:bodyPr/>
        <a:lstStyle/>
        <a:p>
          <a:endParaRPr lang="ru-RU"/>
        </a:p>
      </dgm:t>
    </dgm:pt>
    <dgm:pt modelId="{BC2D9F4D-FAF4-F844-81BB-897114E92F9B}" type="pres">
      <dgm:prSet presAssocID="{89E70EF8-B8CE-474F-8EFE-39FAC9FB4E00}" presName="root2" presStyleCnt="0"/>
      <dgm:spPr/>
    </dgm:pt>
    <dgm:pt modelId="{E2FF0960-7257-C049-8EDE-88A13C63D2B4}" type="pres">
      <dgm:prSet presAssocID="{89E70EF8-B8CE-474F-8EFE-39FAC9FB4E00}" presName="LevelTwoTextNode" presStyleLbl="node2" presStyleIdx="3" presStyleCnt="12" custScaleX="188911">
        <dgm:presLayoutVars>
          <dgm:chPref val="3"/>
        </dgm:presLayoutVars>
      </dgm:prSet>
      <dgm:spPr/>
      <dgm:t>
        <a:bodyPr/>
        <a:lstStyle/>
        <a:p>
          <a:endParaRPr lang="ru-RU"/>
        </a:p>
      </dgm:t>
    </dgm:pt>
    <dgm:pt modelId="{5BBFA529-D881-1E41-BA52-C403FE9E04F9}" type="pres">
      <dgm:prSet presAssocID="{89E70EF8-B8CE-474F-8EFE-39FAC9FB4E00}" presName="level3hierChild" presStyleCnt="0"/>
      <dgm:spPr/>
    </dgm:pt>
    <dgm:pt modelId="{6EAE1691-14ED-004B-88AC-69A8A8546A99}" type="pres">
      <dgm:prSet presAssocID="{FCADA8B6-04AC-FA40-887A-3B097554E3B0}" presName="conn2-1" presStyleLbl="parChTrans1D3" presStyleIdx="7" presStyleCnt="11"/>
      <dgm:spPr/>
      <dgm:t>
        <a:bodyPr/>
        <a:lstStyle/>
        <a:p>
          <a:endParaRPr lang="ru-RU"/>
        </a:p>
      </dgm:t>
    </dgm:pt>
    <dgm:pt modelId="{5D6DA3B8-5A86-8F41-A3AC-2BAD4EED463F}" type="pres">
      <dgm:prSet presAssocID="{FCADA8B6-04AC-FA40-887A-3B097554E3B0}" presName="connTx" presStyleLbl="parChTrans1D3" presStyleIdx="7" presStyleCnt="11"/>
      <dgm:spPr/>
      <dgm:t>
        <a:bodyPr/>
        <a:lstStyle/>
        <a:p>
          <a:endParaRPr lang="ru-RU"/>
        </a:p>
      </dgm:t>
    </dgm:pt>
    <dgm:pt modelId="{E02B4AE8-B455-9944-A052-8CA29C7A6818}" type="pres">
      <dgm:prSet presAssocID="{C1A30498-2FCB-EB41-B4FB-87E937D2E1F9}" presName="root2" presStyleCnt="0"/>
      <dgm:spPr/>
    </dgm:pt>
    <dgm:pt modelId="{2448B6F7-1716-AB4F-908C-D88FB32F0EFD}" type="pres">
      <dgm:prSet presAssocID="{C1A30498-2FCB-EB41-B4FB-87E937D2E1F9}" presName="LevelTwoTextNode" presStyleLbl="node3" presStyleIdx="7" presStyleCnt="11" custScaleX="242968">
        <dgm:presLayoutVars>
          <dgm:chPref val="3"/>
        </dgm:presLayoutVars>
      </dgm:prSet>
      <dgm:spPr/>
      <dgm:t>
        <a:bodyPr/>
        <a:lstStyle/>
        <a:p>
          <a:endParaRPr lang="ru-RU"/>
        </a:p>
      </dgm:t>
    </dgm:pt>
    <dgm:pt modelId="{63788B7C-E658-8544-8258-6A778D47EFCC}" type="pres">
      <dgm:prSet presAssocID="{C1A30498-2FCB-EB41-B4FB-87E937D2E1F9}" presName="level3hierChild" presStyleCnt="0"/>
      <dgm:spPr/>
    </dgm:pt>
    <dgm:pt modelId="{2BC8DFD4-46E7-C340-B17C-5ECD17E8F2F0}" type="pres">
      <dgm:prSet presAssocID="{F4DDEDE9-53D4-6549-B8B5-CB303D85A77A}" presName="conn2-1" presStyleLbl="parChTrans1D3" presStyleIdx="8" presStyleCnt="11"/>
      <dgm:spPr/>
      <dgm:t>
        <a:bodyPr/>
        <a:lstStyle/>
        <a:p>
          <a:endParaRPr lang="ru-RU"/>
        </a:p>
      </dgm:t>
    </dgm:pt>
    <dgm:pt modelId="{3C49580C-0113-B249-A941-CA7C79C2173C}" type="pres">
      <dgm:prSet presAssocID="{F4DDEDE9-53D4-6549-B8B5-CB303D85A77A}" presName="connTx" presStyleLbl="parChTrans1D3" presStyleIdx="8" presStyleCnt="11"/>
      <dgm:spPr/>
      <dgm:t>
        <a:bodyPr/>
        <a:lstStyle/>
        <a:p>
          <a:endParaRPr lang="ru-RU"/>
        </a:p>
      </dgm:t>
    </dgm:pt>
    <dgm:pt modelId="{0ED1AFF1-D9DE-664E-B899-C025F431CC8F}" type="pres">
      <dgm:prSet presAssocID="{1CC54846-9CA9-394C-A0C1-E7FE6E38F163}" presName="root2" presStyleCnt="0"/>
      <dgm:spPr/>
    </dgm:pt>
    <dgm:pt modelId="{7E1870A6-5223-4549-B88A-29F9D6F86388}" type="pres">
      <dgm:prSet presAssocID="{1CC54846-9CA9-394C-A0C1-E7FE6E38F163}" presName="LevelTwoTextNode" presStyleLbl="node3" presStyleIdx="8" presStyleCnt="11" custScaleX="242969">
        <dgm:presLayoutVars>
          <dgm:chPref val="3"/>
        </dgm:presLayoutVars>
      </dgm:prSet>
      <dgm:spPr/>
      <dgm:t>
        <a:bodyPr/>
        <a:lstStyle/>
        <a:p>
          <a:endParaRPr lang="ru-RU"/>
        </a:p>
      </dgm:t>
    </dgm:pt>
    <dgm:pt modelId="{A27FFA8C-E82E-3B42-BE53-657448D72E75}" type="pres">
      <dgm:prSet presAssocID="{1CC54846-9CA9-394C-A0C1-E7FE6E38F163}" presName="level3hierChild" presStyleCnt="0"/>
      <dgm:spPr/>
    </dgm:pt>
    <dgm:pt modelId="{C486C5D1-72BA-7A44-9301-FBBD63CCFE88}" type="pres">
      <dgm:prSet presAssocID="{3851A25B-7A9F-9A47-9E6C-B350ACECA646}" presName="conn2-1" presStyleLbl="parChTrans1D3" presStyleIdx="9" presStyleCnt="11"/>
      <dgm:spPr/>
      <dgm:t>
        <a:bodyPr/>
        <a:lstStyle/>
        <a:p>
          <a:endParaRPr lang="ru-RU"/>
        </a:p>
      </dgm:t>
    </dgm:pt>
    <dgm:pt modelId="{5A686B72-824B-3E4F-8BDE-FE4050A2664B}" type="pres">
      <dgm:prSet presAssocID="{3851A25B-7A9F-9A47-9E6C-B350ACECA646}" presName="connTx" presStyleLbl="parChTrans1D3" presStyleIdx="9" presStyleCnt="11"/>
      <dgm:spPr/>
      <dgm:t>
        <a:bodyPr/>
        <a:lstStyle/>
        <a:p>
          <a:endParaRPr lang="ru-RU"/>
        </a:p>
      </dgm:t>
    </dgm:pt>
    <dgm:pt modelId="{37A4AA88-033F-F34E-AF38-7039D68DD680}" type="pres">
      <dgm:prSet presAssocID="{605253B2-CDF1-5549-ABD3-B2D73260C88E}" presName="root2" presStyleCnt="0"/>
      <dgm:spPr/>
    </dgm:pt>
    <dgm:pt modelId="{EEB847D0-887F-F94E-9EB4-CAE58A442CCB}" type="pres">
      <dgm:prSet presAssocID="{605253B2-CDF1-5549-ABD3-B2D73260C88E}" presName="LevelTwoTextNode" presStyleLbl="node3" presStyleIdx="9" presStyleCnt="11" custScaleX="243663">
        <dgm:presLayoutVars>
          <dgm:chPref val="3"/>
        </dgm:presLayoutVars>
      </dgm:prSet>
      <dgm:spPr/>
      <dgm:t>
        <a:bodyPr/>
        <a:lstStyle/>
        <a:p>
          <a:endParaRPr lang="ru-RU"/>
        </a:p>
      </dgm:t>
    </dgm:pt>
    <dgm:pt modelId="{204606DB-672E-E345-A59C-DF5903B09D89}" type="pres">
      <dgm:prSet presAssocID="{605253B2-CDF1-5549-ABD3-B2D73260C88E}" presName="level3hierChild" presStyleCnt="0"/>
      <dgm:spPr/>
    </dgm:pt>
    <dgm:pt modelId="{7A0376E3-BE02-914D-BF16-30E24B60044B}" type="pres">
      <dgm:prSet presAssocID="{219A369E-9E22-8644-B194-9D2E41C8D8FC}" presName="conn2-1" presStyleLbl="parChTrans1D3" presStyleIdx="10" presStyleCnt="11"/>
      <dgm:spPr/>
      <dgm:t>
        <a:bodyPr/>
        <a:lstStyle/>
        <a:p>
          <a:endParaRPr lang="ru-RU"/>
        </a:p>
      </dgm:t>
    </dgm:pt>
    <dgm:pt modelId="{48AE35B3-347A-A24D-A3FE-43FB2C66D64A}" type="pres">
      <dgm:prSet presAssocID="{219A369E-9E22-8644-B194-9D2E41C8D8FC}" presName="connTx" presStyleLbl="parChTrans1D3" presStyleIdx="10" presStyleCnt="11"/>
      <dgm:spPr/>
      <dgm:t>
        <a:bodyPr/>
        <a:lstStyle/>
        <a:p>
          <a:endParaRPr lang="ru-RU"/>
        </a:p>
      </dgm:t>
    </dgm:pt>
    <dgm:pt modelId="{F6C2A096-C719-6C4E-B719-817C1FF8495E}" type="pres">
      <dgm:prSet presAssocID="{7F416778-3128-7D44-97C1-E98AFFD294EF}" presName="root2" presStyleCnt="0"/>
      <dgm:spPr/>
    </dgm:pt>
    <dgm:pt modelId="{06A10332-CDBB-FC40-90E3-CAFDD11C53DB}" type="pres">
      <dgm:prSet presAssocID="{7F416778-3128-7D44-97C1-E98AFFD294EF}" presName="LevelTwoTextNode" presStyleLbl="node3" presStyleIdx="10" presStyleCnt="11" custScaleX="242968" custScaleY="209268">
        <dgm:presLayoutVars>
          <dgm:chPref val="3"/>
        </dgm:presLayoutVars>
      </dgm:prSet>
      <dgm:spPr/>
      <dgm:t>
        <a:bodyPr/>
        <a:lstStyle/>
        <a:p>
          <a:endParaRPr lang="ru-RU"/>
        </a:p>
      </dgm:t>
    </dgm:pt>
    <dgm:pt modelId="{E936BFEB-5E02-884A-9FD6-36E189364DB3}" type="pres">
      <dgm:prSet presAssocID="{7F416778-3128-7D44-97C1-E98AFFD294EF}" presName="level3hierChild" presStyleCnt="0"/>
      <dgm:spPr/>
    </dgm:pt>
    <dgm:pt modelId="{FF8C5F9A-6F50-1C43-AB92-7D17B22EB112}" type="pres">
      <dgm:prSet presAssocID="{87F8BA68-3C49-2645-BB5F-DA1E54671D95}" presName="root1" presStyleCnt="0"/>
      <dgm:spPr/>
    </dgm:pt>
    <dgm:pt modelId="{5CA2635D-3CC0-2646-AEAD-B445EB7791DE}" type="pres">
      <dgm:prSet presAssocID="{87F8BA68-3C49-2645-BB5F-DA1E54671D95}" presName="LevelOneTextNode" presStyleLbl="node0" presStyleIdx="2" presStyleCnt="6" custScaleX="250360" custScaleY="130723">
        <dgm:presLayoutVars>
          <dgm:chPref val="3"/>
        </dgm:presLayoutVars>
      </dgm:prSet>
      <dgm:spPr/>
      <dgm:t>
        <a:bodyPr/>
        <a:lstStyle/>
        <a:p>
          <a:endParaRPr lang="ru-RU"/>
        </a:p>
      </dgm:t>
    </dgm:pt>
    <dgm:pt modelId="{174D1EB7-3150-9548-9D34-674B8625D695}" type="pres">
      <dgm:prSet presAssocID="{87F8BA68-3C49-2645-BB5F-DA1E54671D95}" presName="level2hierChild" presStyleCnt="0"/>
      <dgm:spPr/>
    </dgm:pt>
    <dgm:pt modelId="{F81B6CAE-73BA-5D43-9CF7-2008C0959C6A}" type="pres">
      <dgm:prSet presAssocID="{8AC0670B-C62A-924E-AFBD-98F24F28D7CA}" presName="conn2-1" presStyleLbl="parChTrans1D2" presStyleIdx="4" presStyleCnt="12"/>
      <dgm:spPr/>
      <dgm:t>
        <a:bodyPr/>
        <a:lstStyle/>
        <a:p>
          <a:endParaRPr lang="ru-RU"/>
        </a:p>
      </dgm:t>
    </dgm:pt>
    <dgm:pt modelId="{F5CD44C3-0CF5-184D-9B26-788D377C6ACC}" type="pres">
      <dgm:prSet presAssocID="{8AC0670B-C62A-924E-AFBD-98F24F28D7CA}" presName="connTx" presStyleLbl="parChTrans1D2" presStyleIdx="4" presStyleCnt="12"/>
      <dgm:spPr/>
      <dgm:t>
        <a:bodyPr/>
        <a:lstStyle/>
        <a:p>
          <a:endParaRPr lang="ru-RU"/>
        </a:p>
      </dgm:t>
    </dgm:pt>
    <dgm:pt modelId="{9E9D30C0-D25A-A24B-9C76-19FCED54B978}" type="pres">
      <dgm:prSet presAssocID="{612F4AD7-E9B0-2A4C-8073-01D1C235EE65}" presName="root2" presStyleCnt="0"/>
      <dgm:spPr/>
    </dgm:pt>
    <dgm:pt modelId="{943AE58A-6E09-9C4F-9576-1BA9B73BB949}" type="pres">
      <dgm:prSet presAssocID="{612F4AD7-E9B0-2A4C-8073-01D1C235EE65}" presName="LevelTwoTextNode" presStyleLbl="node2" presStyleIdx="4" presStyleCnt="12" custScaleX="190696">
        <dgm:presLayoutVars>
          <dgm:chPref val="3"/>
        </dgm:presLayoutVars>
      </dgm:prSet>
      <dgm:spPr/>
      <dgm:t>
        <a:bodyPr/>
        <a:lstStyle/>
        <a:p>
          <a:endParaRPr lang="ru-RU"/>
        </a:p>
      </dgm:t>
    </dgm:pt>
    <dgm:pt modelId="{D401E64F-BE17-3A41-9971-E01577ACC773}" type="pres">
      <dgm:prSet presAssocID="{612F4AD7-E9B0-2A4C-8073-01D1C235EE65}" presName="level3hierChild" presStyleCnt="0"/>
      <dgm:spPr/>
    </dgm:pt>
    <dgm:pt modelId="{F43248EE-68F2-4144-BE6C-2280B7127D0E}" type="pres">
      <dgm:prSet presAssocID="{5D5755FA-846B-3243-A27C-DFECFC2F92FD}" presName="conn2-1" presStyleLbl="parChTrans1D2" presStyleIdx="5" presStyleCnt="12"/>
      <dgm:spPr/>
      <dgm:t>
        <a:bodyPr/>
        <a:lstStyle/>
        <a:p>
          <a:endParaRPr lang="ru-RU"/>
        </a:p>
      </dgm:t>
    </dgm:pt>
    <dgm:pt modelId="{7C517C54-5876-E94B-AA9C-C1048112ECF6}" type="pres">
      <dgm:prSet presAssocID="{5D5755FA-846B-3243-A27C-DFECFC2F92FD}" presName="connTx" presStyleLbl="parChTrans1D2" presStyleIdx="5" presStyleCnt="12"/>
      <dgm:spPr/>
      <dgm:t>
        <a:bodyPr/>
        <a:lstStyle/>
        <a:p>
          <a:endParaRPr lang="ru-RU"/>
        </a:p>
      </dgm:t>
    </dgm:pt>
    <dgm:pt modelId="{92CA75BC-4B10-7A44-A7B2-2C3C70B3950C}" type="pres">
      <dgm:prSet presAssocID="{A4546945-B8E4-924F-AF3A-1E21B3969D60}" presName="root2" presStyleCnt="0"/>
      <dgm:spPr/>
    </dgm:pt>
    <dgm:pt modelId="{FDE7B68D-D328-1446-964B-6C27A3D99C4F}" type="pres">
      <dgm:prSet presAssocID="{A4546945-B8E4-924F-AF3A-1E21B3969D60}" presName="LevelTwoTextNode" presStyleLbl="node2" presStyleIdx="5" presStyleCnt="12" custScaleX="189582">
        <dgm:presLayoutVars>
          <dgm:chPref val="3"/>
        </dgm:presLayoutVars>
      </dgm:prSet>
      <dgm:spPr/>
      <dgm:t>
        <a:bodyPr/>
        <a:lstStyle/>
        <a:p>
          <a:endParaRPr lang="ru-RU"/>
        </a:p>
      </dgm:t>
    </dgm:pt>
    <dgm:pt modelId="{0B3ABDCE-CFB8-3B41-9918-EFFCCE8DF920}" type="pres">
      <dgm:prSet presAssocID="{A4546945-B8E4-924F-AF3A-1E21B3969D60}" presName="level3hierChild" presStyleCnt="0"/>
      <dgm:spPr/>
    </dgm:pt>
    <dgm:pt modelId="{DBD3F6DA-8F66-8E49-87BD-4F616E9972BD}" type="pres">
      <dgm:prSet presAssocID="{40B2CFC9-4C26-AA4D-8AA1-FE4DDA9BAB06}" presName="root1" presStyleCnt="0"/>
      <dgm:spPr/>
    </dgm:pt>
    <dgm:pt modelId="{CBCC42A5-B5EA-6045-9296-E30415254804}" type="pres">
      <dgm:prSet presAssocID="{40B2CFC9-4C26-AA4D-8AA1-FE4DDA9BAB06}" presName="LevelOneTextNode" presStyleLbl="node0" presStyleIdx="3" presStyleCnt="6" custScaleX="249246" custScaleY="372503">
        <dgm:presLayoutVars>
          <dgm:chPref val="3"/>
        </dgm:presLayoutVars>
      </dgm:prSet>
      <dgm:spPr/>
      <dgm:t>
        <a:bodyPr/>
        <a:lstStyle/>
        <a:p>
          <a:endParaRPr lang="ru-RU"/>
        </a:p>
      </dgm:t>
    </dgm:pt>
    <dgm:pt modelId="{CF166C62-8501-8442-86FC-2398FD493C86}" type="pres">
      <dgm:prSet presAssocID="{40B2CFC9-4C26-AA4D-8AA1-FE4DDA9BAB06}" presName="level2hierChild" presStyleCnt="0"/>
      <dgm:spPr/>
    </dgm:pt>
    <dgm:pt modelId="{CA7F7FC9-0032-1249-B554-CA4D5DE3A78C}" type="pres">
      <dgm:prSet presAssocID="{8A4099A9-8015-AD4B-93E4-3A16CAB1CA10}" presName="conn2-1" presStyleLbl="parChTrans1D2" presStyleIdx="6" presStyleCnt="12"/>
      <dgm:spPr/>
      <dgm:t>
        <a:bodyPr/>
        <a:lstStyle/>
        <a:p>
          <a:endParaRPr lang="ru-RU"/>
        </a:p>
      </dgm:t>
    </dgm:pt>
    <dgm:pt modelId="{24DCDFB5-F139-FD48-AF87-2A8F5E40CC02}" type="pres">
      <dgm:prSet presAssocID="{8A4099A9-8015-AD4B-93E4-3A16CAB1CA10}" presName="connTx" presStyleLbl="parChTrans1D2" presStyleIdx="6" presStyleCnt="12"/>
      <dgm:spPr/>
      <dgm:t>
        <a:bodyPr/>
        <a:lstStyle/>
        <a:p>
          <a:endParaRPr lang="ru-RU"/>
        </a:p>
      </dgm:t>
    </dgm:pt>
    <dgm:pt modelId="{233A35AA-45AD-B640-BAEF-BD21FAF835AB}" type="pres">
      <dgm:prSet presAssocID="{837E98A4-AA3A-2747-90F7-80DB2FFC34FB}" presName="root2" presStyleCnt="0"/>
      <dgm:spPr/>
    </dgm:pt>
    <dgm:pt modelId="{9CD8D2ED-7E6B-3E41-8DB9-8C0745F0255E}" type="pres">
      <dgm:prSet presAssocID="{837E98A4-AA3A-2747-90F7-80DB2FFC34FB}" presName="LevelTwoTextNode" presStyleLbl="node2" presStyleIdx="6" presStyleCnt="12" custScaleX="192183" custScaleY="152076">
        <dgm:presLayoutVars>
          <dgm:chPref val="3"/>
        </dgm:presLayoutVars>
      </dgm:prSet>
      <dgm:spPr/>
      <dgm:t>
        <a:bodyPr/>
        <a:lstStyle/>
        <a:p>
          <a:endParaRPr lang="ru-RU"/>
        </a:p>
      </dgm:t>
    </dgm:pt>
    <dgm:pt modelId="{7514D024-0560-E249-95A8-DB50DFABFD9A}" type="pres">
      <dgm:prSet presAssocID="{837E98A4-AA3A-2747-90F7-80DB2FFC34FB}" presName="level3hierChild" presStyleCnt="0"/>
      <dgm:spPr/>
    </dgm:pt>
    <dgm:pt modelId="{128FE45D-6D21-4942-B31F-B18ECFF48F7D}" type="pres">
      <dgm:prSet presAssocID="{9E9049EF-405A-C94E-8457-1BE6FE3A6D0F}" presName="conn2-1" presStyleLbl="parChTrans1D2" presStyleIdx="7" presStyleCnt="12"/>
      <dgm:spPr/>
      <dgm:t>
        <a:bodyPr/>
        <a:lstStyle/>
        <a:p>
          <a:endParaRPr lang="ru-RU"/>
        </a:p>
      </dgm:t>
    </dgm:pt>
    <dgm:pt modelId="{1F7B38A2-6238-7743-9E39-0ADA2CBA1979}" type="pres">
      <dgm:prSet presAssocID="{9E9049EF-405A-C94E-8457-1BE6FE3A6D0F}" presName="connTx" presStyleLbl="parChTrans1D2" presStyleIdx="7" presStyleCnt="12"/>
      <dgm:spPr/>
      <dgm:t>
        <a:bodyPr/>
        <a:lstStyle/>
        <a:p>
          <a:endParaRPr lang="ru-RU"/>
        </a:p>
      </dgm:t>
    </dgm:pt>
    <dgm:pt modelId="{A519D4F6-740B-9D48-A88D-E5D4C4913B82}" type="pres">
      <dgm:prSet presAssocID="{7EBD62E9-8591-DE42-96BD-E6D4AF8A14F2}" presName="root2" presStyleCnt="0"/>
      <dgm:spPr/>
    </dgm:pt>
    <dgm:pt modelId="{5DAD3463-4938-D744-B414-9A48019F262F}" type="pres">
      <dgm:prSet presAssocID="{7EBD62E9-8591-DE42-96BD-E6D4AF8A14F2}" presName="LevelTwoTextNode" presStyleLbl="node2" presStyleIdx="7" presStyleCnt="12" custScaleX="192183" custScaleY="150801">
        <dgm:presLayoutVars>
          <dgm:chPref val="3"/>
        </dgm:presLayoutVars>
      </dgm:prSet>
      <dgm:spPr/>
      <dgm:t>
        <a:bodyPr/>
        <a:lstStyle/>
        <a:p>
          <a:endParaRPr lang="ru-RU"/>
        </a:p>
      </dgm:t>
    </dgm:pt>
    <dgm:pt modelId="{D3F809F2-804C-604D-8F8E-21DD24ADCD72}" type="pres">
      <dgm:prSet presAssocID="{7EBD62E9-8591-DE42-96BD-E6D4AF8A14F2}" presName="level3hierChild" presStyleCnt="0"/>
      <dgm:spPr/>
    </dgm:pt>
    <dgm:pt modelId="{72B1C492-703F-1A48-857B-27F59B076C68}" type="pres">
      <dgm:prSet presAssocID="{E8D24CE0-BB5E-1349-9635-3D2642A2C2BF}" presName="root1" presStyleCnt="0"/>
      <dgm:spPr/>
    </dgm:pt>
    <dgm:pt modelId="{65FBE705-A2C9-0A46-A90F-2F6CE185A34B}" type="pres">
      <dgm:prSet presAssocID="{E8D24CE0-BB5E-1349-9635-3D2642A2C2BF}" presName="LevelOneTextNode" presStyleLbl="node0" presStyleIdx="4" presStyleCnt="6" custScaleX="249246" custScaleY="134532">
        <dgm:presLayoutVars>
          <dgm:chPref val="3"/>
        </dgm:presLayoutVars>
      </dgm:prSet>
      <dgm:spPr/>
      <dgm:t>
        <a:bodyPr/>
        <a:lstStyle/>
        <a:p>
          <a:endParaRPr lang="ru-RU"/>
        </a:p>
      </dgm:t>
    </dgm:pt>
    <dgm:pt modelId="{39AD39D5-3863-6D43-B554-107DC50F6D1D}" type="pres">
      <dgm:prSet presAssocID="{E8D24CE0-BB5E-1349-9635-3D2642A2C2BF}" presName="level2hierChild" presStyleCnt="0"/>
      <dgm:spPr/>
    </dgm:pt>
    <dgm:pt modelId="{A46C506B-C94D-7A48-9C6B-1C4C31EBA131}" type="pres">
      <dgm:prSet presAssocID="{8C08F40E-A291-5D4D-93FD-313FCDABE13A}" presName="conn2-1" presStyleLbl="parChTrans1D2" presStyleIdx="8" presStyleCnt="12"/>
      <dgm:spPr/>
      <dgm:t>
        <a:bodyPr/>
        <a:lstStyle/>
        <a:p>
          <a:endParaRPr lang="ru-RU"/>
        </a:p>
      </dgm:t>
    </dgm:pt>
    <dgm:pt modelId="{CC3F27C0-9518-E54B-A2F5-C95DFE68DF23}" type="pres">
      <dgm:prSet presAssocID="{8C08F40E-A291-5D4D-93FD-313FCDABE13A}" presName="connTx" presStyleLbl="parChTrans1D2" presStyleIdx="8" presStyleCnt="12"/>
      <dgm:spPr/>
      <dgm:t>
        <a:bodyPr/>
        <a:lstStyle/>
        <a:p>
          <a:endParaRPr lang="ru-RU"/>
        </a:p>
      </dgm:t>
    </dgm:pt>
    <dgm:pt modelId="{93EA68A6-7E26-3749-8D4C-BACEC7F6C9E4}" type="pres">
      <dgm:prSet presAssocID="{75792C14-96D9-7942-B86D-D0CD80B406E7}" presName="root2" presStyleCnt="0"/>
      <dgm:spPr/>
    </dgm:pt>
    <dgm:pt modelId="{1C738B7B-2517-864B-81B0-A10EE1BF2C52}" type="pres">
      <dgm:prSet presAssocID="{75792C14-96D9-7942-B86D-D0CD80B406E7}" presName="LevelTwoTextNode" presStyleLbl="node2" presStyleIdx="8" presStyleCnt="12" custScaleX="189431">
        <dgm:presLayoutVars>
          <dgm:chPref val="3"/>
        </dgm:presLayoutVars>
      </dgm:prSet>
      <dgm:spPr/>
      <dgm:t>
        <a:bodyPr/>
        <a:lstStyle/>
        <a:p>
          <a:endParaRPr lang="ru-RU"/>
        </a:p>
      </dgm:t>
    </dgm:pt>
    <dgm:pt modelId="{BFCA7EE5-F770-6D4D-92E3-E38980FDD5EC}" type="pres">
      <dgm:prSet presAssocID="{75792C14-96D9-7942-B86D-D0CD80B406E7}" presName="level3hierChild" presStyleCnt="0"/>
      <dgm:spPr/>
    </dgm:pt>
    <dgm:pt modelId="{9A50F456-1127-F341-9106-86AB1B2B50F3}" type="pres">
      <dgm:prSet presAssocID="{10C99265-EC02-B24F-B2FF-D4109AC35C1A}" presName="conn2-1" presStyleLbl="parChTrans1D2" presStyleIdx="9" presStyleCnt="12"/>
      <dgm:spPr/>
      <dgm:t>
        <a:bodyPr/>
        <a:lstStyle/>
        <a:p>
          <a:endParaRPr lang="ru-RU"/>
        </a:p>
      </dgm:t>
    </dgm:pt>
    <dgm:pt modelId="{0B79D127-7FEF-7446-AADB-E45C81B27CA1}" type="pres">
      <dgm:prSet presAssocID="{10C99265-EC02-B24F-B2FF-D4109AC35C1A}" presName="connTx" presStyleLbl="parChTrans1D2" presStyleIdx="9" presStyleCnt="12"/>
      <dgm:spPr/>
      <dgm:t>
        <a:bodyPr/>
        <a:lstStyle/>
        <a:p>
          <a:endParaRPr lang="ru-RU"/>
        </a:p>
      </dgm:t>
    </dgm:pt>
    <dgm:pt modelId="{5A192905-F5F3-194A-80E7-D0BD4BC2A5FA}" type="pres">
      <dgm:prSet presAssocID="{041FCD17-A403-7F41-84CE-FDCA5602B599}" presName="root2" presStyleCnt="0"/>
      <dgm:spPr/>
    </dgm:pt>
    <dgm:pt modelId="{9D923FB3-525F-A245-BF7C-BDA699B60682}" type="pres">
      <dgm:prSet presAssocID="{041FCD17-A403-7F41-84CE-FDCA5602B599}" presName="LevelTwoTextNode" presStyleLbl="node2" presStyleIdx="9" presStyleCnt="12" custScaleX="189431">
        <dgm:presLayoutVars>
          <dgm:chPref val="3"/>
        </dgm:presLayoutVars>
      </dgm:prSet>
      <dgm:spPr/>
      <dgm:t>
        <a:bodyPr/>
        <a:lstStyle/>
        <a:p>
          <a:endParaRPr lang="ru-RU"/>
        </a:p>
      </dgm:t>
    </dgm:pt>
    <dgm:pt modelId="{E458D7E0-25B9-344C-9049-FAD11EADB801}" type="pres">
      <dgm:prSet presAssocID="{041FCD17-A403-7F41-84CE-FDCA5602B599}" presName="level3hierChild" presStyleCnt="0"/>
      <dgm:spPr/>
    </dgm:pt>
    <dgm:pt modelId="{823ABF06-014B-6644-978B-CE17FEACEC15}" type="pres">
      <dgm:prSet presAssocID="{ECF7A370-144A-4A4F-8910-C8A81CB50F40}" presName="root1" presStyleCnt="0"/>
      <dgm:spPr/>
    </dgm:pt>
    <dgm:pt modelId="{9220A6C0-0CB7-7342-9FA4-58CCBDF35C54}" type="pres">
      <dgm:prSet presAssocID="{ECF7A370-144A-4A4F-8910-C8A81CB50F40}" presName="LevelOneTextNode" presStyleLbl="node0" presStyleIdx="5" presStyleCnt="6" custScaleX="255849" custScaleY="132554">
        <dgm:presLayoutVars>
          <dgm:chPref val="3"/>
        </dgm:presLayoutVars>
      </dgm:prSet>
      <dgm:spPr/>
      <dgm:t>
        <a:bodyPr/>
        <a:lstStyle/>
        <a:p>
          <a:endParaRPr lang="ru-RU"/>
        </a:p>
      </dgm:t>
    </dgm:pt>
    <dgm:pt modelId="{ECF00D90-86A9-2A4B-B449-B5624A132B0B}" type="pres">
      <dgm:prSet presAssocID="{ECF7A370-144A-4A4F-8910-C8A81CB50F40}" presName="level2hierChild" presStyleCnt="0"/>
      <dgm:spPr/>
    </dgm:pt>
    <dgm:pt modelId="{B7DA137A-5FAC-5943-AF79-CD3BBA009851}" type="pres">
      <dgm:prSet presAssocID="{25AF4FBB-3827-264C-A666-06F2C9473575}" presName="conn2-1" presStyleLbl="parChTrans1D2" presStyleIdx="10" presStyleCnt="12"/>
      <dgm:spPr/>
      <dgm:t>
        <a:bodyPr/>
        <a:lstStyle/>
        <a:p>
          <a:endParaRPr lang="ru-RU"/>
        </a:p>
      </dgm:t>
    </dgm:pt>
    <dgm:pt modelId="{8B08F5FE-715B-7148-89CE-70A929A2A812}" type="pres">
      <dgm:prSet presAssocID="{25AF4FBB-3827-264C-A666-06F2C9473575}" presName="connTx" presStyleLbl="parChTrans1D2" presStyleIdx="10" presStyleCnt="12"/>
      <dgm:spPr/>
      <dgm:t>
        <a:bodyPr/>
        <a:lstStyle/>
        <a:p>
          <a:endParaRPr lang="ru-RU"/>
        </a:p>
      </dgm:t>
    </dgm:pt>
    <dgm:pt modelId="{42DDA1B9-25D4-7B42-B0D3-C5532692FDE3}" type="pres">
      <dgm:prSet presAssocID="{F130A7FF-B362-FC45-AE68-191741ADFAD1}" presName="root2" presStyleCnt="0"/>
      <dgm:spPr/>
    </dgm:pt>
    <dgm:pt modelId="{1315C6FA-663E-B545-B10B-A5059729097A}" type="pres">
      <dgm:prSet presAssocID="{F130A7FF-B362-FC45-AE68-191741ADFAD1}" presName="LevelTwoTextNode" presStyleLbl="node2" presStyleIdx="10" presStyleCnt="12" custScaleX="184152">
        <dgm:presLayoutVars>
          <dgm:chPref val="3"/>
        </dgm:presLayoutVars>
      </dgm:prSet>
      <dgm:spPr/>
      <dgm:t>
        <a:bodyPr/>
        <a:lstStyle/>
        <a:p>
          <a:endParaRPr lang="ru-RU"/>
        </a:p>
      </dgm:t>
    </dgm:pt>
    <dgm:pt modelId="{4DC67406-597A-ED4F-B454-8BB07F8831A5}" type="pres">
      <dgm:prSet presAssocID="{F130A7FF-B362-FC45-AE68-191741ADFAD1}" presName="level3hierChild" presStyleCnt="0"/>
      <dgm:spPr/>
    </dgm:pt>
    <dgm:pt modelId="{B36432EF-0F62-F145-97AD-967E3EFC7340}" type="pres">
      <dgm:prSet presAssocID="{5AA14AC5-97C3-AC44-BDAD-27501EC0B526}" presName="conn2-1" presStyleLbl="parChTrans1D2" presStyleIdx="11" presStyleCnt="12"/>
      <dgm:spPr/>
      <dgm:t>
        <a:bodyPr/>
        <a:lstStyle/>
        <a:p>
          <a:endParaRPr lang="ru-RU"/>
        </a:p>
      </dgm:t>
    </dgm:pt>
    <dgm:pt modelId="{C6D4C173-E709-694F-BF20-14C5521037ED}" type="pres">
      <dgm:prSet presAssocID="{5AA14AC5-97C3-AC44-BDAD-27501EC0B526}" presName="connTx" presStyleLbl="parChTrans1D2" presStyleIdx="11" presStyleCnt="12"/>
      <dgm:spPr/>
      <dgm:t>
        <a:bodyPr/>
        <a:lstStyle/>
        <a:p>
          <a:endParaRPr lang="ru-RU"/>
        </a:p>
      </dgm:t>
    </dgm:pt>
    <dgm:pt modelId="{322BF12B-36ED-C14E-B62E-6789EF085E43}" type="pres">
      <dgm:prSet presAssocID="{0E30521D-02CD-2649-A296-470DDFA4AE6F}" presName="root2" presStyleCnt="0"/>
      <dgm:spPr/>
    </dgm:pt>
    <dgm:pt modelId="{2D8E197D-4B1D-B440-85ED-532C98C217BA}" type="pres">
      <dgm:prSet presAssocID="{0E30521D-02CD-2649-A296-470DDFA4AE6F}" presName="LevelTwoTextNode" presStyleLbl="node2" presStyleIdx="11" presStyleCnt="12" custScaleX="184625">
        <dgm:presLayoutVars>
          <dgm:chPref val="3"/>
        </dgm:presLayoutVars>
      </dgm:prSet>
      <dgm:spPr/>
      <dgm:t>
        <a:bodyPr/>
        <a:lstStyle/>
        <a:p>
          <a:endParaRPr lang="ru-RU"/>
        </a:p>
      </dgm:t>
    </dgm:pt>
    <dgm:pt modelId="{E2D623C6-1558-2A47-9FF2-19E59C0B3CDF}" type="pres">
      <dgm:prSet presAssocID="{0E30521D-02CD-2649-A296-470DDFA4AE6F}" presName="level3hierChild" presStyleCnt="0"/>
      <dgm:spPr/>
    </dgm:pt>
  </dgm:ptLst>
  <dgm:cxnLst>
    <dgm:cxn modelId="{BD8456AE-12E8-4E1E-A24C-EE2BF4BA37C3}" type="presOf" srcId="{10C99265-EC02-B24F-B2FF-D4109AC35C1A}" destId="{9A50F456-1127-F341-9106-86AB1B2B50F3}" srcOrd="0" destOrd="0" presId="urn:microsoft.com/office/officeart/2005/8/layout/hierarchy2"/>
    <dgm:cxn modelId="{78A7F310-5542-1743-A753-9DE0C9A28882}" srcId="{E8D24CE0-BB5E-1349-9635-3D2642A2C2BF}" destId="{75792C14-96D9-7942-B86D-D0CD80B406E7}" srcOrd="0" destOrd="0" parTransId="{8C08F40E-A291-5D4D-93FD-313FCDABE13A}" sibTransId="{57B317DF-56A0-5340-97B8-0B733931E2EA}"/>
    <dgm:cxn modelId="{63043363-B452-44B7-B02B-FCF693664277}" type="presOf" srcId="{7C44D2CE-D8FD-134C-B1CD-0F432828430A}" destId="{7D7DA357-E0C0-6D4E-AEF7-F97CD090177B}" srcOrd="1" destOrd="0" presId="urn:microsoft.com/office/officeart/2005/8/layout/hierarchy2"/>
    <dgm:cxn modelId="{BC734D10-5AAA-064D-96E6-F0CBA60EEA59}" srcId="{67FB2BBC-30B3-474D-8573-115F47D9B29C}" destId="{87F8BA68-3C49-2645-BB5F-DA1E54671D95}" srcOrd="2" destOrd="0" parTransId="{33D0E740-5FB7-9F42-A437-499A2CCE19F7}" sibTransId="{95F45161-D66A-0745-876F-4DDD819B68AD}"/>
    <dgm:cxn modelId="{4A83B11B-B666-492C-B208-26DEB13A35D5}" type="presOf" srcId="{8A4099A9-8015-AD4B-93E4-3A16CAB1CA10}" destId="{24DCDFB5-F139-FD48-AF87-2A8F5E40CC02}" srcOrd="1" destOrd="0" presId="urn:microsoft.com/office/officeart/2005/8/layout/hierarchy2"/>
    <dgm:cxn modelId="{50BED4AF-8694-4AFC-9798-0C40585A3877}" type="presOf" srcId="{8AC0670B-C62A-924E-AFBD-98F24F28D7CA}" destId="{F5CD44C3-0CF5-184D-9B26-788D377C6ACC}" srcOrd="1" destOrd="0" presId="urn:microsoft.com/office/officeart/2005/8/layout/hierarchy2"/>
    <dgm:cxn modelId="{6F4F91B7-94D4-ED42-81BD-6748D39309DD}" srcId="{89E70EF8-B8CE-474F-8EFE-39FAC9FB4E00}" destId="{605253B2-CDF1-5549-ABD3-B2D73260C88E}" srcOrd="2" destOrd="0" parTransId="{3851A25B-7A9F-9A47-9E6C-B350ACECA646}" sibTransId="{3E1BB3A8-F03C-3448-8051-99949B27F151}"/>
    <dgm:cxn modelId="{C7336A1A-DBD3-46EB-8DB2-4D9EBB654F25}" type="presOf" srcId="{F4DDEDE9-53D4-6549-B8B5-CB303D85A77A}" destId="{2BC8DFD4-46E7-C340-B17C-5ECD17E8F2F0}" srcOrd="0" destOrd="0" presId="urn:microsoft.com/office/officeart/2005/8/layout/hierarchy2"/>
    <dgm:cxn modelId="{F754C26D-7C50-4167-B1FD-C884778B497E}" type="presOf" srcId="{F4DDEDE9-53D4-6549-B8B5-CB303D85A77A}" destId="{3C49580C-0113-B249-A941-CA7C79C2173C}" srcOrd="1" destOrd="0" presId="urn:microsoft.com/office/officeart/2005/8/layout/hierarchy2"/>
    <dgm:cxn modelId="{8DCA0289-7288-46EA-A15F-B9187760EB24}" type="presOf" srcId="{8C08F40E-A291-5D4D-93FD-313FCDABE13A}" destId="{CC3F27C0-9518-E54B-A2F5-C95DFE68DF23}" srcOrd="1" destOrd="0" presId="urn:microsoft.com/office/officeart/2005/8/layout/hierarchy2"/>
    <dgm:cxn modelId="{D276DA1B-5CC3-D14E-8795-64094C430B2B}" srcId="{67FB2BBC-30B3-474D-8573-115F47D9B29C}" destId="{B60402E9-E9DC-884F-B093-68A2FF7249B7}" srcOrd="1" destOrd="0" parTransId="{DAA69F4C-C213-144E-A788-E7D2B43C6910}" sibTransId="{CBBB6AD8-7F07-A041-9A42-0ED9959B9BFD}"/>
    <dgm:cxn modelId="{2E6E87CA-423E-4A31-8958-AC1D72054393}" type="presOf" srcId="{D788A14F-8FDC-6548-BCDE-2EC14248D2E1}" destId="{C4CE118B-C9CB-F942-9857-3C9FF1278AF2}" srcOrd="0" destOrd="0" presId="urn:microsoft.com/office/officeart/2005/8/layout/hierarchy2"/>
    <dgm:cxn modelId="{BD6BB7C0-9EE2-4603-B9ED-5A2BAF8D8D90}" type="presOf" srcId="{ABDB0B0E-823A-3149-94F0-686CCD566107}" destId="{A8626E3B-9271-2F43-9FDF-AA252396CB69}" srcOrd="0" destOrd="0" presId="urn:microsoft.com/office/officeart/2005/8/layout/hierarchy2"/>
    <dgm:cxn modelId="{45651168-A8FC-411E-B26B-0FD097F4EFE3}" type="presOf" srcId="{ABDB0B0E-823A-3149-94F0-686CCD566107}" destId="{563DB619-E81C-CE49-AF19-C0774A1FC68C}" srcOrd="1" destOrd="0" presId="urn:microsoft.com/office/officeart/2005/8/layout/hierarchy2"/>
    <dgm:cxn modelId="{40EB1555-182D-C14F-9DB8-CDD1F0C4D61C}" srcId="{40B2CFC9-4C26-AA4D-8AA1-FE4DDA9BAB06}" destId="{837E98A4-AA3A-2747-90F7-80DB2FFC34FB}" srcOrd="0" destOrd="0" parTransId="{8A4099A9-8015-AD4B-93E4-3A16CAB1CA10}" sibTransId="{BE6A1D92-EDA5-6D48-AD0E-D1A23D605A50}"/>
    <dgm:cxn modelId="{0E6184A0-1D9E-4C14-B315-8244E6AE180B}" type="presOf" srcId="{869AC9E8-9699-044D-B0D9-9D8330952F8F}" destId="{E0CBF865-1327-034F-821A-B37222E4FAD7}" srcOrd="0" destOrd="0" presId="urn:microsoft.com/office/officeart/2005/8/layout/hierarchy2"/>
    <dgm:cxn modelId="{3B759873-0B39-4B74-AD7E-0559CDF45507}" type="presOf" srcId="{612F4AD7-E9B0-2A4C-8073-01D1C235EE65}" destId="{943AE58A-6E09-9C4F-9576-1BA9B73BB949}" srcOrd="0" destOrd="0" presId="urn:microsoft.com/office/officeart/2005/8/layout/hierarchy2"/>
    <dgm:cxn modelId="{EC62D3DC-7077-49BD-9F31-3C2173481ED4}" type="presOf" srcId="{9E9049EF-405A-C94E-8457-1BE6FE3A6D0F}" destId="{128FE45D-6D21-4942-B31F-B18ECFF48F7D}" srcOrd="0" destOrd="0" presId="urn:microsoft.com/office/officeart/2005/8/layout/hierarchy2"/>
    <dgm:cxn modelId="{457BCE7A-955F-FF45-BB29-BD7F02A6CFFE}" srcId="{67FB2BBC-30B3-474D-8573-115F47D9B29C}" destId="{ECF7A370-144A-4A4F-8910-C8A81CB50F40}" srcOrd="5" destOrd="0" parTransId="{8B6E6D62-45C7-2E45-91AB-715996C4CF27}" sibTransId="{57500C6D-188A-2E48-AD50-96683644E69D}"/>
    <dgm:cxn modelId="{2156E6D6-8FEC-4D1D-9003-2A9E397AF679}" type="presOf" srcId="{340D07DF-0707-9343-8532-0C70AC00B002}" destId="{93745BA0-BB0B-754B-A5E7-BBFBA8A10AB3}" srcOrd="0" destOrd="0" presId="urn:microsoft.com/office/officeart/2005/8/layout/hierarchy2"/>
    <dgm:cxn modelId="{DCE1D49A-DF3F-473D-B6E9-BEA5EF5FCEC3}" type="presOf" srcId="{605253B2-CDF1-5549-ABD3-B2D73260C88E}" destId="{EEB847D0-887F-F94E-9EB4-CAE58A442CCB}" srcOrd="0" destOrd="0" presId="urn:microsoft.com/office/officeart/2005/8/layout/hierarchy2"/>
    <dgm:cxn modelId="{66C0BBAC-9741-DE4A-B78C-B1E9F0556D6A}" srcId="{67FB2BBC-30B3-474D-8573-115F47D9B29C}" destId="{E8D24CE0-BB5E-1349-9635-3D2642A2C2BF}" srcOrd="4" destOrd="0" parTransId="{FE6BBD0A-BF71-F548-A730-95D8B99190A6}" sibTransId="{064233DF-882A-634C-96CA-3B07CE455149}"/>
    <dgm:cxn modelId="{751BE85A-2D3A-4E49-B593-D2B7292986EC}" type="presOf" srcId="{0E30521D-02CD-2649-A296-470DDFA4AE6F}" destId="{2D8E197D-4B1D-B440-85ED-532C98C217BA}" srcOrd="0" destOrd="0" presId="urn:microsoft.com/office/officeart/2005/8/layout/hierarchy2"/>
    <dgm:cxn modelId="{64F3B7C5-8C9B-49BA-AB8B-2E0711D34E8B}" type="presOf" srcId="{F172D642-E7E0-D74A-86BB-801EBA3312F6}" destId="{E4D0C9AB-D57A-434E-9004-D08CE87944CC}" srcOrd="1" destOrd="0" presId="urn:microsoft.com/office/officeart/2005/8/layout/hierarchy2"/>
    <dgm:cxn modelId="{322418B9-4446-4987-9034-C137DEB80C93}" type="presOf" srcId="{5C9130B1-166B-A645-855C-FBCFF0088925}" destId="{5BEEDD26-129F-7E4B-A2D2-DCC911A27EBA}" srcOrd="1" destOrd="0" presId="urn:microsoft.com/office/officeart/2005/8/layout/hierarchy2"/>
    <dgm:cxn modelId="{B2134CA6-8187-6B4E-BA61-036F01581771}" srcId="{869AC9E8-9699-044D-B0D9-9D8330952F8F}" destId="{78452709-3821-5745-8784-30F218EB0EFB}" srcOrd="2" destOrd="0" parTransId="{B43505E9-CEE3-A149-93C4-6D3AA682D2D7}" sibTransId="{E8AA3F72-5C54-9043-9581-0817C18E8074}"/>
    <dgm:cxn modelId="{876D5380-E3B1-4B31-9F0F-437E718841F5}" type="presOf" srcId="{0781D0F4-09FD-4A4E-8CEE-BE97A14380F5}" destId="{FDCFBC61-B9C1-0241-8332-8DE6F7DBA236}" srcOrd="0" destOrd="0" presId="urn:microsoft.com/office/officeart/2005/8/layout/hierarchy2"/>
    <dgm:cxn modelId="{432ABB75-B92F-694E-A4CD-073B4E206F07}" srcId="{ECF7A370-144A-4A4F-8910-C8A81CB50F40}" destId="{0E30521D-02CD-2649-A296-470DDFA4AE6F}" srcOrd="1" destOrd="0" parTransId="{5AA14AC5-97C3-AC44-BDAD-27501EC0B526}" sibTransId="{37C5AE83-05F7-064F-8EBA-398F741028DA}"/>
    <dgm:cxn modelId="{B0C10CB2-5381-4462-8A98-D24FEAB2B1EB}" type="presOf" srcId="{3851A25B-7A9F-9A47-9E6C-B350ACECA646}" destId="{5A686B72-824B-3E4F-8BDE-FE4050A2664B}" srcOrd="1" destOrd="0" presId="urn:microsoft.com/office/officeart/2005/8/layout/hierarchy2"/>
    <dgm:cxn modelId="{4F9D1BAB-2E9A-E444-9CEE-5C6F9E71BD68}" srcId="{87F8BA68-3C49-2645-BB5F-DA1E54671D95}" destId="{A4546945-B8E4-924F-AF3A-1E21B3969D60}" srcOrd="1" destOrd="0" parTransId="{5D5755FA-846B-3243-A27C-DFECFC2F92FD}" sibTransId="{B2BCFE1F-440A-7541-9207-3D3824292CDD}"/>
    <dgm:cxn modelId="{92A6BABD-B3FD-A341-A80A-DBA68F086705}" srcId="{869AC9E8-9699-044D-B0D9-9D8330952F8F}" destId="{2C1CF46D-F8F9-AA46-A045-9DFF9835636A}" srcOrd="0" destOrd="0" parTransId="{4C03AEE1-8C18-D446-B6FC-258A374F2667}" sibTransId="{367D655C-A37C-AB4D-BFE1-9C30BF075626}"/>
    <dgm:cxn modelId="{CFAB586E-C240-4BD3-B52A-7F150080F46E}" type="presOf" srcId="{5C9130B1-166B-A645-855C-FBCFF0088925}" destId="{02B75357-EF93-DC44-A0CD-A8CF4B9786B9}" srcOrd="0" destOrd="0" presId="urn:microsoft.com/office/officeart/2005/8/layout/hierarchy2"/>
    <dgm:cxn modelId="{E23715D7-D9D1-479B-A2F4-7EDE305231B9}" type="presOf" srcId="{7C44D2CE-D8FD-134C-B1CD-0F432828430A}" destId="{28FDF402-5863-FA43-A322-DC7280C254B5}" srcOrd="0" destOrd="0" presId="urn:microsoft.com/office/officeart/2005/8/layout/hierarchy2"/>
    <dgm:cxn modelId="{23352A67-E615-EE43-BB0D-783E57402F6D}" srcId="{B60402E9-E9DC-884F-B093-68A2FF7249B7}" destId="{89E70EF8-B8CE-474F-8EFE-39FAC9FB4E00}" srcOrd="1" destOrd="0" parTransId="{0781D0F4-09FD-4A4E-8CEE-BE97A14380F5}" sibTransId="{444AA5C5-0D74-6848-8C17-2849C4EC1E98}"/>
    <dgm:cxn modelId="{D937A26F-957F-4720-9506-5DD44A75B9D8}" type="presOf" srcId="{25AF4FBB-3827-264C-A666-06F2C9473575}" destId="{B7DA137A-5FAC-5943-AF79-CD3BBA009851}" srcOrd="0" destOrd="0" presId="urn:microsoft.com/office/officeart/2005/8/layout/hierarchy2"/>
    <dgm:cxn modelId="{87ABC404-8688-41F9-A4C9-1CC2CC0B3D9B}" type="presOf" srcId="{8C08F40E-A291-5D4D-93FD-313FCDABE13A}" destId="{A46C506B-C94D-7A48-9C6B-1C4C31EBA131}" srcOrd="0" destOrd="0" presId="urn:microsoft.com/office/officeart/2005/8/layout/hierarchy2"/>
    <dgm:cxn modelId="{F08F8E9B-E505-4BCD-A8AD-9B55275FAC33}" type="presOf" srcId="{9E9049EF-405A-C94E-8457-1BE6FE3A6D0F}" destId="{1F7B38A2-6238-7743-9E39-0ADA2CBA1979}" srcOrd="1" destOrd="0" presId="urn:microsoft.com/office/officeart/2005/8/layout/hierarchy2"/>
    <dgm:cxn modelId="{12A86A41-30DC-8046-B34A-41DFE8F46EB7}" srcId="{4FBDD658-F76B-CE41-9BFB-37BF941958C3}" destId="{DBF085B8-3D6F-F048-BA12-4CA4D6235F86}" srcOrd="0" destOrd="0" parTransId="{E7586003-FD72-EE42-AB48-415A688B9D24}" sibTransId="{58922A94-D592-3844-84BC-70B673C163CE}"/>
    <dgm:cxn modelId="{AA562AD0-58B3-4C39-92B3-5B47B9F0CFEC}" type="presOf" srcId="{10C99265-EC02-B24F-B2FF-D4109AC35C1A}" destId="{0B79D127-7FEF-7446-AADB-E45C81B27CA1}" srcOrd="1" destOrd="0" presId="urn:microsoft.com/office/officeart/2005/8/layout/hierarchy2"/>
    <dgm:cxn modelId="{A488FA1D-3266-4E1C-819D-96F2A2EF2B60}" type="presOf" srcId="{B43505E9-CEE3-A149-93C4-6D3AA682D2D7}" destId="{806B6A94-F750-AF47-8A78-D12F3E8F106D}" srcOrd="0" destOrd="0" presId="urn:microsoft.com/office/officeart/2005/8/layout/hierarchy2"/>
    <dgm:cxn modelId="{4F723B5C-69D2-476F-BA5C-1EB2FBF51429}" type="presOf" srcId="{8A4099A9-8015-AD4B-93E4-3A16CAB1CA10}" destId="{CA7F7FC9-0032-1249-B554-CA4D5DE3A78C}" srcOrd="0" destOrd="0" presId="urn:microsoft.com/office/officeart/2005/8/layout/hierarchy2"/>
    <dgm:cxn modelId="{709EC907-E5D9-4809-97D7-E4D29D431F56}" type="presOf" srcId="{6DE3EAB0-9B92-FD41-BF81-2F9E247CDE01}" destId="{3709AE4C-F23D-B944-9F34-CB843D6E854B}" srcOrd="0" destOrd="0" presId="urn:microsoft.com/office/officeart/2005/8/layout/hierarchy2"/>
    <dgm:cxn modelId="{B8CD7676-44F1-4F6A-81D0-EBB50205B22A}" type="presOf" srcId="{5AA14AC5-97C3-AC44-BDAD-27501EC0B526}" destId="{C6D4C173-E709-694F-BF20-14C5521037ED}" srcOrd="1" destOrd="0" presId="urn:microsoft.com/office/officeart/2005/8/layout/hierarchy2"/>
    <dgm:cxn modelId="{9D704BF4-BDD8-4DB4-B5AB-1C92B4E5CFDF}" type="presOf" srcId="{F172D642-E7E0-D74A-86BB-801EBA3312F6}" destId="{E7674CBE-821A-5249-A54B-B6CA1CEF0C5C}" srcOrd="0" destOrd="0" presId="urn:microsoft.com/office/officeart/2005/8/layout/hierarchy2"/>
    <dgm:cxn modelId="{36345D16-C2C2-D54C-83E0-69CDA7CF5E87}" srcId="{ECF7A370-144A-4A4F-8910-C8A81CB50F40}" destId="{F130A7FF-B362-FC45-AE68-191741ADFAD1}" srcOrd="0" destOrd="0" parTransId="{25AF4FBB-3827-264C-A666-06F2C9473575}" sibTransId="{4BF53E9F-DAD3-D14E-85F8-95566E9D7D07}"/>
    <dgm:cxn modelId="{829338E4-1C1C-4415-A282-A5B391CD9661}" type="presOf" srcId="{E7586003-FD72-EE42-AB48-415A688B9D24}" destId="{74F294B4-95A1-D441-B712-7443E9DB71D3}" srcOrd="0" destOrd="0" presId="urn:microsoft.com/office/officeart/2005/8/layout/hierarchy2"/>
    <dgm:cxn modelId="{5EF12640-4FE0-4A52-9949-E93E3E97139D}" type="presOf" srcId="{90BCCB06-0801-3F4A-9922-F2B9881C0C60}" destId="{72759BB6-1F88-2C46-AC39-6F1AAB108D52}" srcOrd="1" destOrd="0" presId="urn:microsoft.com/office/officeart/2005/8/layout/hierarchy2"/>
    <dgm:cxn modelId="{2150B35F-EA74-441E-999B-B810C9FE9CF1}" type="presOf" srcId="{87F8BA68-3C49-2645-BB5F-DA1E54671D95}" destId="{5CA2635D-3CC0-2646-AEAD-B445EB7791DE}" srcOrd="0" destOrd="0" presId="urn:microsoft.com/office/officeart/2005/8/layout/hierarchy2"/>
    <dgm:cxn modelId="{AEB0A8A8-915C-4DC5-99DB-81EED3E0F5DC}" type="presOf" srcId="{8AC0670B-C62A-924E-AFBD-98F24F28D7CA}" destId="{F81B6CAE-73BA-5D43-9CF7-2008C0959C6A}" srcOrd="0" destOrd="0" presId="urn:microsoft.com/office/officeart/2005/8/layout/hierarchy2"/>
    <dgm:cxn modelId="{A7988326-5CA9-46E1-A949-800716E44390}" type="presOf" srcId="{B43505E9-CEE3-A149-93C4-6D3AA682D2D7}" destId="{1EEB360C-8136-7A41-B125-B6740A986910}" srcOrd="1" destOrd="0" presId="urn:microsoft.com/office/officeart/2005/8/layout/hierarchy2"/>
    <dgm:cxn modelId="{3CA80EE4-4CCB-4323-8E14-2FCEF30CCA91}" type="presOf" srcId="{1CC54846-9CA9-394C-A0C1-E7FE6E38F163}" destId="{7E1870A6-5223-4549-B88A-29F9D6F86388}" srcOrd="0" destOrd="0" presId="urn:microsoft.com/office/officeart/2005/8/layout/hierarchy2"/>
    <dgm:cxn modelId="{A90890A1-CC81-49EA-A782-64B7850E1E20}" type="presOf" srcId="{E8D24CE0-BB5E-1349-9635-3D2642A2C2BF}" destId="{65FBE705-A2C9-0A46-A90F-2F6CE185A34B}" srcOrd="0" destOrd="0" presId="urn:microsoft.com/office/officeart/2005/8/layout/hierarchy2"/>
    <dgm:cxn modelId="{19C33582-52D1-4A2C-A4CE-0205656094BC}" type="presOf" srcId="{041FCD17-A403-7F41-84CE-FDCA5602B599}" destId="{9D923FB3-525F-A245-BF7C-BDA699B60682}" srcOrd="0" destOrd="0" presId="urn:microsoft.com/office/officeart/2005/8/layout/hierarchy2"/>
    <dgm:cxn modelId="{82C559D7-2609-4D84-9304-0395DFD5C0A9}" type="presOf" srcId="{F130A7FF-B362-FC45-AE68-191741ADFAD1}" destId="{1315C6FA-663E-B545-B10B-A5059729097A}" srcOrd="0" destOrd="0" presId="urn:microsoft.com/office/officeart/2005/8/layout/hierarchy2"/>
    <dgm:cxn modelId="{C5AE991C-54C2-FF49-8DF5-FCC9BA5D976A}" srcId="{7380A35F-21DE-5B43-A337-35CD0FCFBA84}" destId="{9F63827C-840A-8B4B-9D92-68E3190B1EF9}" srcOrd="0" destOrd="0" parTransId="{90BCCB06-0801-3F4A-9922-F2B9881C0C60}" sibTransId="{F4B47CDA-5AC1-564A-B879-5DEEBC31A285}"/>
    <dgm:cxn modelId="{CF3E487F-2035-418F-A7CD-F5D305ABDCBC}" type="presOf" srcId="{9F63827C-840A-8B4B-9D92-68E3190B1EF9}" destId="{E803C949-8115-DD4B-991B-4BD2A34F8F1E}" srcOrd="0" destOrd="0" presId="urn:microsoft.com/office/officeart/2005/8/layout/hierarchy2"/>
    <dgm:cxn modelId="{CA65B5CD-182A-4CEB-B85B-136801A8295B}" type="presOf" srcId="{4C03AEE1-8C18-D446-B6FC-258A374F2667}" destId="{FFD0761B-40ED-4F44-81DF-6C1520B25B70}" srcOrd="1" destOrd="0" presId="urn:microsoft.com/office/officeart/2005/8/layout/hierarchy2"/>
    <dgm:cxn modelId="{07452378-4DDE-45C4-823A-130290F46C3C}" type="presOf" srcId="{89E70EF8-B8CE-474F-8EFE-39FAC9FB4E00}" destId="{E2FF0960-7257-C049-8EDE-88A13C63D2B4}" srcOrd="0" destOrd="0" presId="urn:microsoft.com/office/officeart/2005/8/layout/hierarchy2"/>
    <dgm:cxn modelId="{476794E5-4EC7-074B-A6EF-E72C4F4D12DA}" srcId="{89E70EF8-B8CE-474F-8EFE-39FAC9FB4E00}" destId="{C1A30498-2FCB-EB41-B4FB-87E937D2E1F9}" srcOrd="0" destOrd="0" parTransId="{FCADA8B6-04AC-FA40-887A-3B097554E3B0}" sibTransId="{E5F1C676-20BC-1F40-94BE-0C861ABBF9CE}"/>
    <dgm:cxn modelId="{F3E572E1-985B-4E18-A8F9-B30925E4295C}" type="presOf" srcId="{219A369E-9E22-8644-B194-9D2E41C8D8FC}" destId="{48AE35B3-347A-A24D-A3FE-43FB2C66D64A}" srcOrd="1" destOrd="0" presId="urn:microsoft.com/office/officeart/2005/8/layout/hierarchy2"/>
    <dgm:cxn modelId="{691F0C36-C705-4A85-B6CF-A527A7D3D11A}" type="presOf" srcId="{78452709-3821-5745-8784-30F218EB0EFB}" destId="{AE3EABA6-1FA4-DD40-98DB-5AF59254CEAF}" srcOrd="0" destOrd="0" presId="urn:microsoft.com/office/officeart/2005/8/layout/hierarchy2"/>
    <dgm:cxn modelId="{96F745B4-94CE-4F5B-8290-A49DBFE18F87}" type="presOf" srcId="{25AF4FBB-3827-264C-A666-06F2C9473575}" destId="{8B08F5FE-715B-7148-89CE-70A929A2A812}" srcOrd="1" destOrd="0" presId="urn:microsoft.com/office/officeart/2005/8/layout/hierarchy2"/>
    <dgm:cxn modelId="{5BA8D95D-BC0A-4DD3-899F-EF882506080A}" type="presOf" srcId="{DBF085B8-3D6F-F048-BA12-4CA4D6235F86}" destId="{9BC12F42-D61D-2A4A-A32A-F2066E62E5DE}" srcOrd="0" destOrd="0" presId="urn:microsoft.com/office/officeart/2005/8/layout/hierarchy2"/>
    <dgm:cxn modelId="{07A26332-DC99-E042-8A29-F7111AAD6F0C}" srcId="{87F8BA68-3C49-2645-BB5F-DA1E54671D95}" destId="{612F4AD7-E9B0-2A4C-8073-01D1C235EE65}" srcOrd="0" destOrd="0" parTransId="{8AC0670B-C62A-924E-AFBD-98F24F28D7CA}" sibTransId="{E35F2F18-7D95-8240-A6A1-1EA939152CBD}"/>
    <dgm:cxn modelId="{ADCF9E61-4E15-4334-B5EA-0A660C15915D}" type="presOf" srcId="{B60402E9-E9DC-884F-B093-68A2FF7249B7}" destId="{90A3E841-21F0-BE46-A0EE-1D1923EC89AB}" srcOrd="0" destOrd="0" presId="urn:microsoft.com/office/officeart/2005/8/layout/hierarchy2"/>
    <dgm:cxn modelId="{8C52496C-332B-C746-981B-C3DB9F2778E6}" srcId="{B60402E9-E9DC-884F-B093-68A2FF7249B7}" destId="{869AC9E8-9699-044D-B0D9-9D8330952F8F}" srcOrd="0" destOrd="0" parTransId="{F172D642-E7E0-D74A-86BB-801EBA3312F6}" sibTransId="{01886242-F510-0F4F-A7B5-27A8531C73A4}"/>
    <dgm:cxn modelId="{6C63473A-ED5A-452A-9FF5-3015E2507428}" type="presOf" srcId="{67FB2BBC-30B3-474D-8573-115F47D9B29C}" destId="{440F5B09-D0A2-534A-95F6-FFC87EEF2C59}" srcOrd="0" destOrd="0" presId="urn:microsoft.com/office/officeart/2005/8/layout/hierarchy2"/>
    <dgm:cxn modelId="{9BA829EA-F6A9-44F1-B8B9-876C2B58A25A}" type="presOf" srcId="{90BCCB06-0801-3F4A-9922-F2B9881C0C60}" destId="{55608C7A-DD62-E04E-89C6-2FD58E4C9D9C}" srcOrd="0" destOrd="0" presId="urn:microsoft.com/office/officeart/2005/8/layout/hierarchy2"/>
    <dgm:cxn modelId="{B51AD707-77AE-4DEC-B47D-242159F2C92A}" type="presOf" srcId="{E722E595-D40B-164D-822A-5E442E678E09}" destId="{4325ABA1-F09F-0E48-BDA6-404EB7B9C683}" srcOrd="0" destOrd="0" presId="urn:microsoft.com/office/officeart/2005/8/layout/hierarchy2"/>
    <dgm:cxn modelId="{EFB0BE26-C3D7-4222-B1F2-26C517E2A209}" type="presOf" srcId="{7F416778-3128-7D44-97C1-E98AFFD294EF}" destId="{06A10332-CDBB-FC40-90E3-CAFDD11C53DB}" srcOrd="0" destOrd="0" presId="urn:microsoft.com/office/officeart/2005/8/layout/hierarchy2"/>
    <dgm:cxn modelId="{03F1ACD2-4870-4B46-8B19-0D11DFC966B0}" srcId="{89E70EF8-B8CE-474F-8EFE-39FAC9FB4E00}" destId="{7F416778-3128-7D44-97C1-E98AFFD294EF}" srcOrd="3" destOrd="0" parTransId="{219A369E-9E22-8644-B194-9D2E41C8D8FC}" sibTransId="{6879D6E1-AA7C-4442-8303-FD5EE4063AFA}"/>
    <dgm:cxn modelId="{B13A3F62-E6BF-4918-B17D-F9FFC5BADEC1}" type="presOf" srcId="{5D5755FA-846B-3243-A27C-DFECFC2F92FD}" destId="{F43248EE-68F2-4144-BE6C-2280B7127D0E}" srcOrd="0" destOrd="0" presId="urn:microsoft.com/office/officeart/2005/8/layout/hierarchy2"/>
    <dgm:cxn modelId="{CAE35DDA-1556-41AF-B7D8-EF82A8E1810F}" type="presOf" srcId="{3851A25B-7A9F-9A47-9E6C-B350ACECA646}" destId="{C486C5D1-72BA-7A44-9301-FBBD63CCFE88}" srcOrd="0" destOrd="0" presId="urn:microsoft.com/office/officeart/2005/8/layout/hierarchy2"/>
    <dgm:cxn modelId="{6F3F5002-EC47-C744-BB08-EB7EEAA5743B}" srcId="{40B2CFC9-4C26-AA4D-8AA1-FE4DDA9BAB06}" destId="{7EBD62E9-8591-DE42-96BD-E6D4AF8A14F2}" srcOrd="1" destOrd="0" parTransId="{9E9049EF-405A-C94E-8457-1BE6FE3A6D0F}" sibTransId="{BE9A84F1-A59F-3C4F-9E1B-B719CFD2C94D}"/>
    <dgm:cxn modelId="{C27C7962-283D-4F78-840E-F044F6A92362}" type="presOf" srcId="{40B2CFC9-4C26-AA4D-8AA1-FE4DDA9BAB06}" destId="{CBCC42A5-B5EA-6045-9296-E30415254804}" srcOrd="0" destOrd="0" presId="urn:microsoft.com/office/officeart/2005/8/layout/hierarchy2"/>
    <dgm:cxn modelId="{95FB50AE-E253-42E9-93C5-0F3DCCDC477D}" type="presOf" srcId="{ECF7A370-144A-4A4F-8910-C8A81CB50F40}" destId="{9220A6C0-0CB7-7342-9FA4-58CCBDF35C54}" srcOrd="0" destOrd="0" presId="urn:microsoft.com/office/officeart/2005/8/layout/hierarchy2"/>
    <dgm:cxn modelId="{F0315AC9-3C52-479E-BF7B-30420870BA8B}" type="presOf" srcId="{4C03AEE1-8C18-D446-B6FC-258A374F2667}" destId="{9879D7F1-B12E-5B44-8D0F-FB9A2931EB63}" srcOrd="0" destOrd="0" presId="urn:microsoft.com/office/officeart/2005/8/layout/hierarchy2"/>
    <dgm:cxn modelId="{5793ED68-5E12-46FB-A980-A7DD837D1E0E}" type="presOf" srcId="{24750BAE-D581-984C-865A-A609C968FC63}" destId="{883F5E7B-1ECC-934B-B4BF-8C93F26BE86E}" srcOrd="0" destOrd="0" presId="urn:microsoft.com/office/officeart/2005/8/layout/hierarchy2"/>
    <dgm:cxn modelId="{EB50D63F-1A97-4E24-8EF0-A19FB40ADB39}" type="presOf" srcId="{2C1CF46D-F8F9-AA46-A045-9DFF9835636A}" destId="{D45AF64D-862F-1C4C-82D5-30CD2F244C97}" srcOrd="0" destOrd="0" presId="urn:microsoft.com/office/officeart/2005/8/layout/hierarchy2"/>
    <dgm:cxn modelId="{B797D3B8-DD92-4DB0-9417-FC27277EEF00}" type="presOf" srcId="{219A369E-9E22-8644-B194-9D2E41C8D8FC}" destId="{7A0376E3-BE02-914D-BF16-30E24B60044B}" srcOrd="0" destOrd="0" presId="urn:microsoft.com/office/officeart/2005/8/layout/hierarchy2"/>
    <dgm:cxn modelId="{C5FD0A61-5E4C-0E48-AD60-BA9E8F595836}" srcId="{9F63827C-840A-8B4B-9D92-68E3190B1EF9}" destId="{E722E595-D40B-164D-822A-5E442E678E09}" srcOrd="1" destOrd="0" parTransId="{ABDB0B0E-823A-3149-94F0-686CCD566107}" sibTransId="{F64B1D44-5276-5046-915A-D2B9BD2F4D2F}"/>
    <dgm:cxn modelId="{8399BA02-ABB2-4922-A0CD-5106F5CC79EE}" type="presOf" srcId="{75792C14-96D9-7942-B86D-D0CD80B406E7}" destId="{1C738B7B-2517-864B-81B0-A10EE1BF2C52}" srcOrd="0" destOrd="0" presId="urn:microsoft.com/office/officeart/2005/8/layout/hierarchy2"/>
    <dgm:cxn modelId="{DFC04A17-D4D7-4657-95A8-4060CD15E14A}" type="presOf" srcId="{4FBDD658-F76B-CE41-9BFB-37BF941958C3}" destId="{CC714FEB-8930-3A45-8CBF-598C438A7FC2}" srcOrd="0" destOrd="0" presId="urn:microsoft.com/office/officeart/2005/8/layout/hierarchy2"/>
    <dgm:cxn modelId="{CF89FB10-75B2-4848-AE93-EFA1CBD2A845}" type="presOf" srcId="{5AA14AC5-97C3-AC44-BDAD-27501EC0B526}" destId="{B36432EF-0F62-F145-97AD-967E3EFC7340}" srcOrd="0" destOrd="0" presId="urn:microsoft.com/office/officeart/2005/8/layout/hierarchy2"/>
    <dgm:cxn modelId="{08803281-2C2A-E342-A8C7-A1C0EDF47141}" srcId="{7380A35F-21DE-5B43-A337-35CD0FCFBA84}" destId="{4FBDD658-F76B-CE41-9BFB-37BF941958C3}" srcOrd="1" destOrd="0" parTransId="{D788A14F-8FDC-6548-BCDE-2EC14248D2E1}" sibTransId="{221E7422-786E-814E-93AE-CCC1E99B37C4}"/>
    <dgm:cxn modelId="{9A5BC532-7770-4140-9A7D-DA76DC2D6A2D}" type="presOf" srcId="{24750BAE-D581-984C-865A-A609C968FC63}" destId="{BDAAC222-03F2-2A47-AAE5-F70454DEC4C4}" srcOrd="1" destOrd="0" presId="urn:microsoft.com/office/officeart/2005/8/layout/hierarchy2"/>
    <dgm:cxn modelId="{72B393EE-F5BC-46E5-B9AE-762C58A45BD7}" type="presOf" srcId="{C1A30498-2FCB-EB41-B4FB-87E937D2E1F9}" destId="{2448B6F7-1716-AB4F-908C-D88FB32F0EFD}" srcOrd="0" destOrd="0" presId="urn:microsoft.com/office/officeart/2005/8/layout/hierarchy2"/>
    <dgm:cxn modelId="{F7F95EBF-62A7-449F-A452-F6DE9C8F9B33}" type="presOf" srcId="{D788A14F-8FDC-6548-BCDE-2EC14248D2E1}" destId="{81F56D2D-BE14-D244-AF9A-6A7A30AD8790}" srcOrd="1" destOrd="0" presId="urn:microsoft.com/office/officeart/2005/8/layout/hierarchy2"/>
    <dgm:cxn modelId="{C878EC03-1CD3-412E-935B-8FB75C8B0601}" type="presOf" srcId="{0781D0F4-09FD-4A4E-8CEE-BE97A14380F5}" destId="{3A730DCD-5B10-E04D-B8DD-941175FF439E}" srcOrd="1" destOrd="0" presId="urn:microsoft.com/office/officeart/2005/8/layout/hierarchy2"/>
    <dgm:cxn modelId="{B408EE95-318D-4273-9A7D-701B899EE4D3}" type="presOf" srcId="{5D5755FA-846B-3243-A27C-DFECFC2F92FD}" destId="{7C517C54-5876-E94B-AA9C-C1048112ECF6}" srcOrd="1" destOrd="0" presId="urn:microsoft.com/office/officeart/2005/8/layout/hierarchy2"/>
    <dgm:cxn modelId="{1F378BE4-344C-420D-971C-CAFD7ABCD22F}" type="presOf" srcId="{E7586003-FD72-EE42-AB48-415A688B9D24}" destId="{BC37C3DD-2746-D047-A187-ACE76911A063}" srcOrd="1" destOrd="0" presId="urn:microsoft.com/office/officeart/2005/8/layout/hierarchy2"/>
    <dgm:cxn modelId="{D43380DE-B295-4C3D-8758-82D25D4CE344}" type="presOf" srcId="{FCADA8B6-04AC-FA40-887A-3B097554E3B0}" destId="{5D6DA3B8-5A86-8F41-A3AC-2BAD4EED463F}" srcOrd="1" destOrd="0" presId="urn:microsoft.com/office/officeart/2005/8/layout/hierarchy2"/>
    <dgm:cxn modelId="{84ECE9E8-F3B7-4CC2-B537-DF487DF1F984}" type="presOf" srcId="{7380A35F-21DE-5B43-A337-35CD0FCFBA84}" destId="{7BE910A9-A575-0540-A83D-8CE8801D54D6}" srcOrd="0" destOrd="0" presId="urn:microsoft.com/office/officeart/2005/8/layout/hierarchy2"/>
    <dgm:cxn modelId="{35E89F7F-2885-734B-A2B9-97269973A3F7}" srcId="{67FB2BBC-30B3-474D-8573-115F47D9B29C}" destId="{40B2CFC9-4C26-AA4D-8AA1-FE4DDA9BAB06}" srcOrd="3" destOrd="0" parTransId="{448D4EBE-F236-5848-923F-30E435F38166}" sibTransId="{9C2D058D-C23C-7F44-8ACF-BE1BD1DAA4E4}"/>
    <dgm:cxn modelId="{01F86E30-6124-5A43-B516-E981FB7C3C5B}" srcId="{E8D24CE0-BB5E-1349-9635-3D2642A2C2BF}" destId="{041FCD17-A403-7F41-84CE-FDCA5602B599}" srcOrd="1" destOrd="0" parTransId="{10C99265-EC02-B24F-B2FF-D4109AC35C1A}" sibTransId="{60D49B57-A588-9E40-AE55-23BE5F62444A}"/>
    <dgm:cxn modelId="{9DE27B87-0B39-4349-93D3-74BF208BD3F2}" type="presOf" srcId="{837E98A4-AA3A-2747-90F7-80DB2FFC34FB}" destId="{9CD8D2ED-7E6B-3E41-8DB9-8C0745F0255E}" srcOrd="0" destOrd="0" presId="urn:microsoft.com/office/officeart/2005/8/layout/hierarchy2"/>
    <dgm:cxn modelId="{D4ABE73F-5D1A-1441-A216-D78D97B2309A}" srcId="{89E70EF8-B8CE-474F-8EFE-39FAC9FB4E00}" destId="{1CC54846-9CA9-394C-A0C1-E7FE6E38F163}" srcOrd="1" destOrd="0" parTransId="{F4DDEDE9-53D4-6549-B8B5-CB303D85A77A}" sibTransId="{1B567B77-93D2-FB4A-9A67-9FBDA584593B}"/>
    <dgm:cxn modelId="{33D69191-A47E-44ED-BE40-49FEFC96F4D6}" type="presOf" srcId="{FCADA8B6-04AC-FA40-887A-3B097554E3B0}" destId="{6EAE1691-14ED-004B-88AC-69A8A8546A99}" srcOrd="0" destOrd="0" presId="urn:microsoft.com/office/officeart/2005/8/layout/hierarchy2"/>
    <dgm:cxn modelId="{CAF6C2EF-4D1E-4D89-825F-5C2D69C4B6D0}" type="presOf" srcId="{7EBD62E9-8591-DE42-96BD-E6D4AF8A14F2}" destId="{5DAD3463-4938-D744-B414-9A48019F262F}" srcOrd="0" destOrd="0" presId="urn:microsoft.com/office/officeart/2005/8/layout/hierarchy2"/>
    <dgm:cxn modelId="{7ED398C8-1EE5-4BB8-9FF4-25E0C5521F0C}" type="presOf" srcId="{A4546945-B8E4-924F-AF3A-1E21B3969D60}" destId="{FDE7B68D-D328-1446-964B-6C27A3D99C4F}" srcOrd="0" destOrd="0" presId="urn:microsoft.com/office/officeart/2005/8/layout/hierarchy2"/>
    <dgm:cxn modelId="{F32897A7-3664-6142-99ED-E1194127FDFB}" srcId="{67FB2BBC-30B3-474D-8573-115F47D9B29C}" destId="{7380A35F-21DE-5B43-A337-35CD0FCFBA84}" srcOrd="0" destOrd="0" parTransId="{F79EF10F-B028-0344-8223-87192572E3FE}" sibTransId="{0111638F-E4BD-2A4B-8413-A44F92A67C19}"/>
    <dgm:cxn modelId="{40D88839-07D0-7544-B99F-E8D8EA4B7E03}" srcId="{869AC9E8-9699-044D-B0D9-9D8330952F8F}" destId="{6DE3EAB0-9B92-FD41-BF81-2F9E247CDE01}" srcOrd="3" destOrd="0" parTransId="{5C9130B1-166B-A645-855C-FBCFF0088925}" sibTransId="{54AED3C6-88A8-7748-9619-082588A92BFF}"/>
    <dgm:cxn modelId="{C48BFDBA-8A33-1F47-9066-5585D576DC34}" srcId="{869AC9E8-9699-044D-B0D9-9D8330952F8F}" destId="{340D07DF-0707-9343-8532-0C70AC00B002}" srcOrd="1" destOrd="0" parTransId="{7C44D2CE-D8FD-134C-B1CD-0F432828430A}" sibTransId="{FDA7F02E-3D61-874E-9FEA-35290D3D8FE3}"/>
    <dgm:cxn modelId="{7D39566C-6AAB-4D83-9AC1-15AACA9BFE76}" type="presOf" srcId="{BB44012D-0BDA-3840-8427-32ED0C92C59D}" destId="{2C6B00B7-86A8-7446-ADC1-11612979A441}" srcOrd="0" destOrd="0" presId="urn:microsoft.com/office/officeart/2005/8/layout/hierarchy2"/>
    <dgm:cxn modelId="{F1991319-6026-7043-8E74-D656DCB2EF39}" srcId="{9F63827C-840A-8B4B-9D92-68E3190B1EF9}" destId="{BB44012D-0BDA-3840-8427-32ED0C92C59D}" srcOrd="0" destOrd="0" parTransId="{24750BAE-D581-984C-865A-A609C968FC63}" sibTransId="{D4916B39-54A8-3047-9CF6-0A862B3F9EAF}"/>
    <dgm:cxn modelId="{210750D3-9907-4AEA-8A52-36B68F430EB3}" type="presParOf" srcId="{440F5B09-D0A2-534A-95F6-FFC87EEF2C59}" destId="{96E20E77-0FE9-1E4A-9A63-016F54F48072}" srcOrd="0" destOrd="0" presId="urn:microsoft.com/office/officeart/2005/8/layout/hierarchy2"/>
    <dgm:cxn modelId="{B50E83FC-A4DD-4E1A-8937-8500CB700F55}" type="presParOf" srcId="{96E20E77-0FE9-1E4A-9A63-016F54F48072}" destId="{7BE910A9-A575-0540-A83D-8CE8801D54D6}" srcOrd="0" destOrd="0" presId="urn:microsoft.com/office/officeart/2005/8/layout/hierarchy2"/>
    <dgm:cxn modelId="{9B8416A0-6757-4219-A4B4-C742F4FE4809}" type="presParOf" srcId="{96E20E77-0FE9-1E4A-9A63-016F54F48072}" destId="{6D8392B1-487F-4940-88AD-86339768B861}" srcOrd="1" destOrd="0" presId="urn:microsoft.com/office/officeart/2005/8/layout/hierarchy2"/>
    <dgm:cxn modelId="{D23A3F13-F3D6-40A1-AB08-3E0F7996A21C}" type="presParOf" srcId="{6D8392B1-487F-4940-88AD-86339768B861}" destId="{55608C7A-DD62-E04E-89C6-2FD58E4C9D9C}" srcOrd="0" destOrd="0" presId="urn:microsoft.com/office/officeart/2005/8/layout/hierarchy2"/>
    <dgm:cxn modelId="{70C5CC5C-2FFF-43A8-B2FC-53D80D32381B}" type="presParOf" srcId="{55608C7A-DD62-E04E-89C6-2FD58E4C9D9C}" destId="{72759BB6-1F88-2C46-AC39-6F1AAB108D52}" srcOrd="0" destOrd="0" presId="urn:microsoft.com/office/officeart/2005/8/layout/hierarchy2"/>
    <dgm:cxn modelId="{45001AF3-E790-41E7-A72E-11FFEA2DA502}" type="presParOf" srcId="{6D8392B1-487F-4940-88AD-86339768B861}" destId="{031EBF69-55CB-4547-A401-FC70B859CFA8}" srcOrd="1" destOrd="0" presId="urn:microsoft.com/office/officeart/2005/8/layout/hierarchy2"/>
    <dgm:cxn modelId="{591D38E2-B0E3-4511-B9F5-9FA5477EEF29}" type="presParOf" srcId="{031EBF69-55CB-4547-A401-FC70B859CFA8}" destId="{E803C949-8115-DD4B-991B-4BD2A34F8F1E}" srcOrd="0" destOrd="0" presId="urn:microsoft.com/office/officeart/2005/8/layout/hierarchy2"/>
    <dgm:cxn modelId="{CB73AE14-D31C-4DD7-B850-588837DA62B5}" type="presParOf" srcId="{031EBF69-55CB-4547-A401-FC70B859CFA8}" destId="{62C336DF-8F5D-F542-B8E5-D8FBEA635AE0}" srcOrd="1" destOrd="0" presId="urn:microsoft.com/office/officeart/2005/8/layout/hierarchy2"/>
    <dgm:cxn modelId="{91B5CF80-4077-432E-8150-4C387B6B17A7}" type="presParOf" srcId="{62C336DF-8F5D-F542-B8E5-D8FBEA635AE0}" destId="{883F5E7B-1ECC-934B-B4BF-8C93F26BE86E}" srcOrd="0" destOrd="0" presId="urn:microsoft.com/office/officeart/2005/8/layout/hierarchy2"/>
    <dgm:cxn modelId="{1B8BA030-F074-4710-958B-174DB48BF468}" type="presParOf" srcId="{883F5E7B-1ECC-934B-B4BF-8C93F26BE86E}" destId="{BDAAC222-03F2-2A47-AAE5-F70454DEC4C4}" srcOrd="0" destOrd="0" presId="urn:microsoft.com/office/officeart/2005/8/layout/hierarchy2"/>
    <dgm:cxn modelId="{22D2DE25-8377-44B6-B0B5-463534C39C38}" type="presParOf" srcId="{62C336DF-8F5D-F542-B8E5-D8FBEA635AE0}" destId="{0E5304E8-A0B3-364A-B6E1-4CA6CE76894F}" srcOrd="1" destOrd="0" presId="urn:microsoft.com/office/officeart/2005/8/layout/hierarchy2"/>
    <dgm:cxn modelId="{39FE5D9E-C934-444B-AF32-4A142FB2CE2F}" type="presParOf" srcId="{0E5304E8-A0B3-364A-B6E1-4CA6CE76894F}" destId="{2C6B00B7-86A8-7446-ADC1-11612979A441}" srcOrd="0" destOrd="0" presId="urn:microsoft.com/office/officeart/2005/8/layout/hierarchy2"/>
    <dgm:cxn modelId="{A5336F00-78F8-4C6C-AC95-401931A93DA5}" type="presParOf" srcId="{0E5304E8-A0B3-364A-B6E1-4CA6CE76894F}" destId="{7B4AF5E6-A11A-F648-859B-C5DF7EDF969E}" srcOrd="1" destOrd="0" presId="urn:microsoft.com/office/officeart/2005/8/layout/hierarchy2"/>
    <dgm:cxn modelId="{55A6D32B-A4D8-4DEF-B562-4FB437DDC56F}" type="presParOf" srcId="{62C336DF-8F5D-F542-B8E5-D8FBEA635AE0}" destId="{A8626E3B-9271-2F43-9FDF-AA252396CB69}" srcOrd="2" destOrd="0" presId="urn:microsoft.com/office/officeart/2005/8/layout/hierarchy2"/>
    <dgm:cxn modelId="{971EF36D-A848-45E3-9603-7938F90120E0}" type="presParOf" srcId="{A8626E3B-9271-2F43-9FDF-AA252396CB69}" destId="{563DB619-E81C-CE49-AF19-C0774A1FC68C}" srcOrd="0" destOrd="0" presId="urn:microsoft.com/office/officeart/2005/8/layout/hierarchy2"/>
    <dgm:cxn modelId="{8FF15FF6-5BA3-4B27-9A1F-EF07CF26E8EB}" type="presParOf" srcId="{62C336DF-8F5D-F542-B8E5-D8FBEA635AE0}" destId="{3A083670-E821-5C49-BDD7-618FFE3C18BD}" srcOrd="3" destOrd="0" presId="urn:microsoft.com/office/officeart/2005/8/layout/hierarchy2"/>
    <dgm:cxn modelId="{115E30F5-4C8A-4411-AF22-8ECCF9262A46}" type="presParOf" srcId="{3A083670-E821-5C49-BDD7-618FFE3C18BD}" destId="{4325ABA1-F09F-0E48-BDA6-404EB7B9C683}" srcOrd="0" destOrd="0" presId="urn:microsoft.com/office/officeart/2005/8/layout/hierarchy2"/>
    <dgm:cxn modelId="{82B6CA86-3ADF-417B-B25D-2A7078B471DA}" type="presParOf" srcId="{3A083670-E821-5C49-BDD7-618FFE3C18BD}" destId="{38275D29-40A7-C64C-AD8E-E8E134B9014D}" srcOrd="1" destOrd="0" presId="urn:microsoft.com/office/officeart/2005/8/layout/hierarchy2"/>
    <dgm:cxn modelId="{21606EE2-F99D-45A4-BFF6-5102F1A5627E}" type="presParOf" srcId="{6D8392B1-487F-4940-88AD-86339768B861}" destId="{C4CE118B-C9CB-F942-9857-3C9FF1278AF2}" srcOrd="2" destOrd="0" presId="urn:microsoft.com/office/officeart/2005/8/layout/hierarchy2"/>
    <dgm:cxn modelId="{AF1A765A-5B62-4F2A-B197-5E222C6B9EA0}" type="presParOf" srcId="{C4CE118B-C9CB-F942-9857-3C9FF1278AF2}" destId="{81F56D2D-BE14-D244-AF9A-6A7A30AD8790}" srcOrd="0" destOrd="0" presId="urn:microsoft.com/office/officeart/2005/8/layout/hierarchy2"/>
    <dgm:cxn modelId="{F59E72D2-5977-4CEE-9D9E-B2C07DB6689F}" type="presParOf" srcId="{6D8392B1-487F-4940-88AD-86339768B861}" destId="{71538FA5-FF55-F442-8A53-DE51E740E05D}" srcOrd="3" destOrd="0" presId="urn:microsoft.com/office/officeart/2005/8/layout/hierarchy2"/>
    <dgm:cxn modelId="{442CDB78-A024-4227-A196-CCB0D3CB0EFE}" type="presParOf" srcId="{71538FA5-FF55-F442-8A53-DE51E740E05D}" destId="{CC714FEB-8930-3A45-8CBF-598C438A7FC2}" srcOrd="0" destOrd="0" presId="urn:microsoft.com/office/officeart/2005/8/layout/hierarchy2"/>
    <dgm:cxn modelId="{9B67E88D-27A3-45A1-ABC0-462F8A12DA04}" type="presParOf" srcId="{71538FA5-FF55-F442-8A53-DE51E740E05D}" destId="{B12DD101-7D18-DF45-B6E1-E3EEED13DD46}" srcOrd="1" destOrd="0" presId="urn:microsoft.com/office/officeart/2005/8/layout/hierarchy2"/>
    <dgm:cxn modelId="{8F804254-CC91-4DE0-9844-E9ABFAFFEF09}" type="presParOf" srcId="{B12DD101-7D18-DF45-B6E1-E3EEED13DD46}" destId="{74F294B4-95A1-D441-B712-7443E9DB71D3}" srcOrd="0" destOrd="0" presId="urn:microsoft.com/office/officeart/2005/8/layout/hierarchy2"/>
    <dgm:cxn modelId="{8B7BAA8E-FAA0-4C60-A89D-C7A76FECAEA4}" type="presParOf" srcId="{74F294B4-95A1-D441-B712-7443E9DB71D3}" destId="{BC37C3DD-2746-D047-A187-ACE76911A063}" srcOrd="0" destOrd="0" presId="urn:microsoft.com/office/officeart/2005/8/layout/hierarchy2"/>
    <dgm:cxn modelId="{8F13F74B-51B4-4FE5-AC34-6CF6928C293C}" type="presParOf" srcId="{B12DD101-7D18-DF45-B6E1-E3EEED13DD46}" destId="{F0D4AEF7-5F26-334D-976C-219A1BFEE39B}" srcOrd="1" destOrd="0" presId="urn:microsoft.com/office/officeart/2005/8/layout/hierarchy2"/>
    <dgm:cxn modelId="{75B4117D-6917-4413-9983-209A24593E9F}" type="presParOf" srcId="{F0D4AEF7-5F26-334D-976C-219A1BFEE39B}" destId="{9BC12F42-D61D-2A4A-A32A-F2066E62E5DE}" srcOrd="0" destOrd="0" presId="urn:microsoft.com/office/officeart/2005/8/layout/hierarchy2"/>
    <dgm:cxn modelId="{40298128-D192-4B99-BA86-B735EE75959C}" type="presParOf" srcId="{F0D4AEF7-5F26-334D-976C-219A1BFEE39B}" destId="{9E5E38EB-BD95-BE45-BBC5-BE17CDD9D751}" srcOrd="1" destOrd="0" presId="urn:microsoft.com/office/officeart/2005/8/layout/hierarchy2"/>
    <dgm:cxn modelId="{CB7BD7B6-5619-4DD5-AB5B-E631CDC7459D}" type="presParOf" srcId="{440F5B09-D0A2-534A-95F6-FFC87EEF2C59}" destId="{86CBE2BC-BAFB-234C-9C66-6D9045D33276}" srcOrd="1" destOrd="0" presId="urn:microsoft.com/office/officeart/2005/8/layout/hierarchy2"/>
    <dgm:cxn modelId="{2EF6CDEB-D7FF-4DD5-B110-9212C0346DEE}" type="presParOf" srcId="{86CBE2BC-BAFB-234C-9C66-6D9045D33276}" destId="{90A3E841-21F0-BE46-A0EE-1D1923EC89AB}" srcOrd="0" destOrd="0" presId="urn:microsoft.com/office/officeart/2005/8/layout/hierarchy2"/>
    <dgm:cxn modelId="{9EADB0A5-E25C-4018-886F-01D782BA0353}" type="presParOf" srcId="{86CBE2BC-BAFB-234C-9C66-6D9045D33276}" destId="{E9E6582A-2671-CB49-BDD5-22C48340A36A}" srcOrd="1" destOrd="0" presId="urn:microsoft.com/office/officeart/2005/8/layout/hierarchy2"/>
    <dgm:cxn modelId="{3C5A3298-67D3-4CAA-B942-9D2542B6DB81}" type="presParOf" srcId="{E9E6582A-2671-CB49-BDD5-22C48340A36A}" destId="{E7674CBE-821A-5249-A54B-B6CA1CEF0C5C}" srcOrd="0" destOrd="0" presId="urn:microsoft.com/office/officeart/2005/8/layout/hierarchy2"/>
    <dgm:cxn modelId="{D9348EC8-455B-4339-B3AB-85019401ADEA}" type="presParOf" srcId="{E7674CBE-821A-5249-A54B-B6CA1CEF0C5C}" destId="{E4D0C9AB-D57A-434E-9004-D08CE87944CC}" srcOrd="0" destOrd="0" presId="urn:microsoft.com/office/officeart/2005/8/layout/hierarchy2"/>
    <dgm:cxn modelId="{98E8B2B5-F7CE-4C4A-97F4-6821164606B0}" type="presParOf" srcId="{E9E6582A-2671-CB49-BDD5-22C48340A36A}" destId="{A98691A1-864B-F84D-B3A1-CC357AB4B50B}" srcOrd="1" destOrd="0" presId="urn:microsoft.com/office/officeart/2005/8/layout/hierarchy2"/>
    <dgm:cxn modelId="{8C69C413-8DB9-4C35-A3A4-AC28283C2896}" type="presParOf" srcId="{A98691A1-864B-F84D-B3A1-CC357AB4B50B}" destId="{E0CBF865-1327-034F-821A-B37222E4FAD7}" srcOrd="0" destOrd="0" presId="urn:microsoft.com/office/officeart/2005/8/layout/hierarchy2"/>
    <dgm:cxn modelId="{887A872D-1D30-4F7D-982A-72496A9D2041}" type="presParOf" srcId="{A98691A1-864B-F84D-B3A1-CC357AB4B50B}" destId="{D792249F-F907-984D-B3D7-D3D9E7EFFF5B}" srcOrd="1" destOrd="0" presId="urn:microsoft.com/office/officeart/2005/8/layout/hierarchy2"/>
    <dgm:cxn modelId="{5B56F274-6D2E-4853-8C54-E0BDF350B136}" type="presParOf" srcId="{D792249F-F907-984D-B3D7-D3D9E7EFFF5B}" destId="{9879D7F1-B12E-5B44-8D0F-FB9A2931EB63}" srcOrd="0" destOrd="0" presId="urn:microsoft.com/office/officeart/2005/8/layout/hierarchy2"/>
    <dgm:cxn modelId="{27AA82D0-485E-4EA1-9270-38ADAD4B4097}" type="presParOf" srcId="{9879D7F1-B12E-5B44-8D0F-FB9A2931EB63}" destId="{FFD0761B-40ED-4F44-81DF-6C1520B25B70}" srcOrd="0" destOrd="0" presId="urn:microsoft.com/office/officeart/2005/8/layout/hierarchy2"/>
    <dgm:cxn modelId="{81D2303E-F48E-4B53-82C8-D81C3A5238C0}" type="presParOf" srcId="{D792249F-F907-984D-B3D7-D3D9E7EFFF5B}" destId="{1580173B-D4BC-CD44-95DF-5B4BFDAE62A9}" srcOrd="1" destOrd="0" presId="urn:microsoft.com/office/officeart/2005/8/layout/hierarchy2"/>
    <dgm:cxn modelId="{CE83CEA5-FF6D-4C23-8B26-8A6D91DA8ABD}" type="presParOf" srcId="{1580173B-D4BC-CD44-95DF-5B4BFDAE62A9}" destId="{D45AF64D-862F-1C4C-82D5-30CD2F244C97}" srcOrd="0" destOrd="0" presId="urn:microsoft.com/office/officeart/2005/8/layout/hierarchy2"/>
    <dgm:cxn modelId="{9391FE56-CB60-49CA-A3E6-F9D1F5A09116}" type="presParOf" srcId="{1580173B-D4BC-CD44-95DF-5B4BFDAE62A9}" destId="{6FE80D0E-46E5-9041-8584-F415411388ED}" srcOrd="1" destOrd="0" presId="urn:microsoft.com/office/officeart/2005/8/layout/hierarchy2"/>
    <dgm:cxn modelId="{AD07E97C-B4FC-4C67-B14B-B641BD873661}" type="presParOf" srcId="{D792249F-F907-984D-B3D7-D3D9E7EFFF5B}" destId="{28FDF402-5863-FA43-A322-DC7280C254B5}" srcOrd="2" destOrd="0" presId="urn:microsoft.com/office/officeart/2005/8/layout/hierarchy2"/>
    <dgm:cxn modelId="{D42E5F33-7A64-4C68-83DE-A1BE8DD1EA94}" type="presParOf" srcId="{28FDF402-5863-FA43-A322-DC7280C254B5}" destId="{7D7DA357-E0C0-6D4E-AEF7-F97CD090177B}" srcOrd="0" destOrd="0" presId="urn:microsoft.com/office/officeart/2005/8/layout/hierarchy2"/>
    <dgm:cxn modelId="{0F26DD69-AB64-49F8-812D-7A03AB3F6CD4}" type="presParOf" srcId="{D792249F-F907-984D-B3D7-D3D9E7EFFF5B}" destId="{CC525547-B663-DB47-8BA9-31F57B6AC7C1}" srcOrd="3" destOrd="0" presId="urn:microsoft.com/office/officeart/2005/8/layout/hierarchy2"/>
    <dgm:cxn modelId="{46D9EC68-0DF5-4E33-98F1-3AE9F25D975F}" type="presParOf" srcId="{CC525547-B663-DB47-8BA9-31F57B6AC7C1}" destId="{93745BA0-BB0B-754B-A5E7-BBFBA8A10AB3}" srcOrd="0" destOrd="0" presId="urn:microsoft.com/office/officeart/2005/8/layout/hierarchy2"/>
    <dgm:cxn modelId="{F5378ED9-3B08-4A7D-B3E4-EB3DC0C1DDD1}" type="presParOf" srcId="{CC525547-B663-DB47-8BA9-31F57B6AC7C1}" destId="{7F3F2510-FCEB-8D43-8C22-F68809DF3A46}" srcOrd="1" destOrd="0" presId="urn:microsoft.com/office/officeart/2005/8/layout/hierarchy2"/>
    <dgm:cxn modelId="{DC616616-7F8B-4ED4-BA57-416664B799C7}" type="presParOf" srcId="{D792249F-F907-984D-B3D7-D3D9E7EFFF5B}" destId="{806B6A94-F750-AF47-8A78-D12F3E8F106D}" srcOrd="4" destOrd="0" presId="urn:microsoft.com/office/officeart/2005/8/layout/hierarchy2"/>
    <dgm:cxn modelId="{36CE3273-5786-49E7-BB2E-5E1A01545B51}" type="presParOf" srcId="{806B6A94-F750-AF47-8A78-D12F3E8F106D}" destId="{1EEB360C-8136-7A41-B125-B6740A986910}" srcOrd="0" destOrd="0" presId="urn:microsoft.com/office/officeart/2005/8/layout/hierarchy2"/>
    <dgm:cxn modelId="{D35B68E9-A8E1-46A2-A230-86548DA39194}" type="presParOf" srcId="{D792249F-F907-984D-B3D7-D3D9E7EFFF5B}" destId="{AEB27026-CB1B-C149-A3EA-3CBAF49EDE9B}" srcOrd="5" destOrd="0" presId="urn:microsoft.com/office/officeart/2005/8/layout/hierarchy2"/>
    <dgm:cxn modelId="{F5DA3BE6-CDCB-465D-AF9D-616542FD8E02}" type="presParOf" srcId="{AEB27026-CB1B-C149-A3EA-3CBAF49EDE9B}" destId="{AE3EABA6-1FA4-DD40-98DB-5AF59254CEAF}" srcOrd="0" destOrd="0" presId="urn:microsoft.com/office/officeart/2005/8/layout/hierarchy2"/>
    <dgm:cxn modelId="{E9F143EA-674D-4A8E-A224-54996AC4147B}" type="presParOf" srcId="{AEB27026-CB1B-C149-A3EA-3CBAF49EDE9B}" destId="{D961F5E8-804B-B34A-A6CD-46E055B874D8}" srcOrd="1" destOrd="0" presId="urn:microsoft.com/office/officeart/2005/8/layout/hierarchy2"/>
    <dgm:cxn modelId="{452269DA-AD83-4E27-AC3B-5D06ADAE6BFC}" type="presParOf" srcId="{D792249F-F907-984D-B3D7-D3D9E7EFFF5B}" destId="{02B75357-EF93-DC44-A0CD-A8CF4B9786B9}" srcOrd="6" destOrd="0" presId="urn:microsoft.com/office/officeart/2005/8/layout/hierarchy2"/>
    <dgm:cxn modelId="{5F8D4445-730C-455A-9276-AD6879B28635}" type="presParOf" srcId="{02B75357-EF93-DC44-A0CD-A8CF4B9786B9}" destId="{5BEEDD26-129F-7E4B-A2D2-DCC911A27EBA}" srcOrd="0" destOrd="0" presId="urn:microsoft.com/office/officeart/2005/8/layout/hierarchy2"/>
    <dgm:cxn modelId="{6DEAD99E-FB6E-46DA-B6D4-5986A82C9F05}" type="presParOf" srcId="{D792249F-F907-984D-B3D7-D3D9E7EFFF5B}" destId="{103DC962-ACFE-6546-8DD3-32F078AFCE49}" srcOrd="7" destOrd="0" presId="urn:microsoft.com/office/officeart/2005/8/layout/hierarchy2"/>
    <dgm:cxn modelId="{5742A950-FFA1-4AD5-BB86-E343F5723D88}" type="presParOf" srcId="{103DC962-ACFE-6546-8DD3-32F078AFCE49}" destId="{3709AE4C-F23D-B944-9F34-CB843D6E854B}" srcOrd="0" destOrd="0" presId="urn:microsoft.com/office/officeart/2005/8/layout/hierarchy2"/>
    <dgm:cxn modelId="{AF4C7718-4652-4A43-8A73-A53B6C9360B6}" type="presParOf" srcId="{103DC962-ACFE-6546-8DD3-32F078AFCE49}" destId="{79C0454E-DC8E-AE41-8314-8DB8DF73E840}" srcOrd="1" destOrd="0" presId="urn:microsoft.com/office/officeart/2005/8/layout/hierarchy2"/>
    <dgm:cxn modelId="{E3C1D029-7C45-4BED-ADC1-F51D1262D49A}" type="presParOf" srcId="{E9E6582A-2671-CB49-BDD5-22C48340A36A}" destId="{FDCFBC61-B9C1-0241-8332-8DE6F7DBA236}" srcOrd="2" destOrd="0" presId="urn:microsoft.com/office/officeart/2005/8/layout/hierarchy2"/>
    <dgm:cxn modelId="{A9DF35D2-F3BC-4096-9177-2D0647921F1A}" type="presParOf" srcId="{FDCFBC61-B9C1-0241-8332-8DE6F7DBA236}" destId="{3A730DCD-5B10-E04D-B8DD-941175FF439E}" srcOrd="0" destOrd="0" presId="urn:microsoft.com/office/officeart/2005/8/layout/hierarchy2"/>
    <dgm:cxn modelId="{A18E7A7E-77E6-4756-9F6E-5A0146DEE81D}" type="presParOf" srcId="{E9E6582A-2671-CB49-BDD5-22C48340A36A}" destId="{BC2D9F4D-FAF4-F844-81BB-897114E92F9B}" srcOrd="3" destOrd="0" presId="urn:microsoft.com/office/officeart/2005/8/layout/hierarchy2"/>
    <dgm:cxn modelId="{25A042F6-78BD-41B6-A05E-319AAE159B1B}" type="presParOf" srcId="{BC2D9F4D-FAF4-F844-81BB-897114E92F9B}" destId="{E2FF0960-7257-C049-8EDE-88A13C63D2B4}" srcOrd="0" destOrd="0" presId="urn:microsoft.com/office/officeart/2005/8/layout/hierarchy2"/>
    <dgm:cxn modelId="{A9F14A6E-4621-41D1-B96B-F5A63CE500F0}" type="presParOf" srcId="{BC2D9F4D-FAF4-F844-81BB-897114E92F9B}" destId="{5BBFA529-D881-1E41-BA52-C403FE9E04F9}" srcOrd="1" destOrd="0" presId="urn:microsoft.com/office/officeart/2005/8/layout/hierarchy2"/>
    <dgm:cxn modelId="{1DBE46F0-310F-463C-8DCE-7007AF70B82E}" type="presParOf" srcId="{5BBFA529-D881-1E41-BA52-C403FE9E04F9}" destId="{6EAE1691-14ED-004B-88AC-69A8A8546A99}" srcOrd="0" destOrd="0" presId="urn:microsoft.com/office/officeart/2005/8/layout/hierarchy2"/>
    <dgm:cxn modelId="{F8C823CF-7A8A-49DA-8F7E-DD5B59FCCD5A}" type="presParOf" srcId="{6EAE1691-14ED-004B-88AC-69A8A8546A99}" destId="{5D6DA3B8-5A86-8F41-A3AC-2BAD4EED463F}" srcOrd="0" destOrd="0" presId="urn:microsoft.com/office/officeart/2005/8/layout/hierarchy2"/>
    <dgm:cxn modelId="{91ACAD7E-91D4-466D-9CE8-085C22A3AC89}" type="presParOf" srcId="{5BBFA529-D881-1E41-BA52-C403FE9E04F9}" destId="{E02B4AE8-B455-9944-A052-8CA29C7A6818}" srcOrd="1" destOrd="0" presId="urn:microsoft.com/office/officeart/2005/8/layout/hierarchy2"/>
    <dgm:cxn modelId="{A73C3AA7-785F-4E65-AC5A-40F0C09C20AB}" type="presParOf" srcId="{E02B4AE8-B455-9944-A052-8CA29C7A6818}" destId="{2448B6F7-1716-AB4F-908C-D88FB32F0EFD}" srcOrd="0" destOrd="0" presId="urn:microsoft.com/office/officeart/2005/8/layout/hierarchy2"/>
    <dgm:cxn modelId="{177CAD27-74BE-42B5-BF24-C9CCB2093353}" type="presParOf" srcId="{E02B4AE8-B455-9944-A052-8CA29C7A6818}" destId="{63788B7C-E658-8544-8258-6A778D47EFCC}" srcOrd="1" destOrd="0" presId="urn:microsoft.com/office/officeart/2005/8/layout/hierarchy2"/>
    <dgm:cxn modelId="{C63CAC0D-98CA-4711-8064-4DBF84D54074}" type="presParOf" srcId="{5BBFA529-D881-1E41-BA52-C403FE9E04F9}" destId="{2BC8DFD4-46E7-C340-B17C-5ECD17E8F2F0}" srcOrd="2" destOrd="0" presId="urn:microsoft.com/office/officeart/2005/8/layout/hierarchy2"/>
    <dgm:cxn modelId="{0BDFF77A-1C56-4376-9CA2-95E6C19A8199}" type="presParOf" srcId="{2BC8DFD4-46E7-C340-B17C-5ECD17E8F2F0}" destId="{3C49580C-0113-B249-A941-CA7C79C2173C}" srcOrd="0" destOrd="0" presId="urn:microsoft.com/office/officeart/2005/8/layout/hierarchy2"/>
    <dgm:cxn modelId="{B144F688-FB16-422A-B32F-2DE5C1CE10EB}" type="presParOf" srcId="{5BBFA529-D881-1E41-BA52-C403FE9E04F9}" destId="{0ED1AFF1-D9DE-664E-B899-C025F431CC8F}" srcOrd="3" destOrd="0" presId="urn:microsoft.com/office/officeart/2005/8/layout/hierarchy2"/>
    <dgm:cxn modelId="{421B74D5-8CF6-48F7-B97F-70EA3E2BEB86}" type="presParOf" srcId="{0ED1AFF1-D9DE-664E-B899-C025F431CC8F}" destId="{7E1870A6-5223-4549-B88A-29F9D6F86388}" srcOrd="0" destOrd="0" presId="urn:microsoft.com/office/officeart/2005/8/layout/hierarchy2"/>
    <dgm:cxn modelId="{91A23145-9EE1-4384-BDAF-D58D30116988}" type="presParOf" srcId="{0ED1AFF1-D9DE-664E-B899-C025F431CC8F}" destId="{A27FFA8C-E82E-3B42-BE53-657448D72E75}" srcOrd="1" destOrd="0" presId="urn:microsoft.com/office/officeart/2005/8/layout/hierarchy2"/>
    <dgm:cxn modelId="{77A8A7BA-6680-44E0-BC54-3F98B181CA07}" type="presParOf" srcId="{5BBFA529-D881-1E41-BA52-C403FE9E04F9}" destId="{C486C5D1-72BA-7A44-9301-FBBD63CCFE88}" srcOrd="4" destOrd="0" presId="urn:microsoft.com/office/officeart/2005/8/layout/hierarchy2"/>
    <dgm:cxn modelId="{625CC80A-AFCE-4FBE-A3A5-CE90B7CA029B}" type="presParOf" srcId="{C486C5D1-72BA-7A44-9301-FBBD63CCFE88}" destId="{5A686B72-824B-3E4F-8BDE-FE4050A2664B}" srcOrd="0" destOrd="0" presId="urn:microsoft.com/office/officeart/2005/8/layout/hierarchy2"/>
    <dgm:cxn modelId="{7753CD5C-C994-49A3-8378-4B3072EA8BED}" type="presParOf" srcId="{5BBFA529-D881-1E41-BA52-C403FE9E04F9}" destId="{37A4AA88-033F-F34E-AF38-7039D68DD680}" srcOrd="5" destOrd="0" presId="urn:microsoft.com/office/officeart/2005/8/layout/hierarchy2"/>
    <dgm:cxn modelId="{3A145F5E-D86E-4561-888D-C8F5DA2F026F}" type="presParOf" srcId="{37A4AA88-033F-F34E-AF38-7039D68DD680}" destId="{EEB847D0-887F-F94E-9EB4-CAE58A442CCB}" srcOrd="0" destOrd="0" presId="urn:microsoft.com/office/officeart/2005/8/layout/hierarchy2"/>
    <dgm:cxn modelId="{8595366A-AC96-48D0-9CCD-65B27D157D63}" type="presParOf" srcId="{37A4AA88-033F-F34E-AF38-7039D68DD680}" destId="{204606DB-672E-E345-A59C-DF5903B09D89}" srcOrd="1" destOrd="0" presId="urn:microsoft.com/office/officeart/2005/8/layout/hierarchy2"/>
    <dgm:cxn modelId="{A5CDC9DD-E857-4BE5-AA9D-E0C10D8A4AD4}" type="presParOf" srcId="{5BBFA529-D881-1E41-BA52-C403FE9E04F9}" destId="{7A0376E3-BE02-914D-BF16-30E24B60044B}" srcOrd="6" destOrd="0" presId="urn:microsoft.com/office/officeart/2005/8/layout/hierarchy2"/>
    <dgm:cxn modelId="{1A74E381-594E-4E6F-8E61-69F972D0DEAD}" type="presParOf" srcId="{7A0376E3-BE02-914D-BF16-30E24B60044B}" destId="{48AE35B3-347A-A24D-A3FE-43FB2C66D64A}" srcOrd="0" destOrd="0" presId="urn:microsoft.com/office/officeart/2005/8/layout/hierarchy2"/>
    <dgm:cxn modelId="{357E6CD7-5D1C-4A5F-BBAE-FDADE8794EFB}" type="presParOf" srcId="{5BBFA529-D881-1E41-BA52-C403FE9E04F9}" destId="{F6C2A096-C719-6C4E-B719-817C1FF8495E}" srcOrd="7" destOrd="0" presId="urn:microsoft.com/office/officeart/2005/8/layout/hierarchy2"/>
    <dgm:cxn modelId="{2B5891DF-0BF3-4AA5-807F-5EA920005594}" type="presParOf" srcId="{F6C2A096-C719-6C4E-B719-817C1FF8495E}" destId="{06A10332-CDBB-FC40-90E3-CAFDD11C53DB}" srcOrd="0" destOrd="0" presId="urn:microsoft.com/office/officeart/2005/8/layout/hierarchy2"/>
    <dgm:cxn modelId="{2D80D996-6CFD-4CB4-879A-CC1431A34685}" type="presParOf" srcId="{F6C2A096-C719-6C4E-B719-817C1FF8495E}" destId="{E936BFEB-5E02-884A-9FD6-36E189364DB3}" srcOrd="1" destOrd="0" presId="urn:microsoft.com/office/officeart/2005/8/layout/hierarchy2"/>
    <dgm:cxn modelId="{4220BFF3-0DD8-4668-A415-A57A5273A4E1}" type="presParOf" srcId="{440F5B09-D0A2-534A-95F6-FFC87EEF2C59}" destId="{FF8C5F9A-6F50-1C43-AB92-7D17B22EB112}" srcOrd="2" destOrd="0" presId="urn:microsoft.com/office/officeart/2005/8/layout/hierarchy2"/>
    <dgm:cxn modelId="{36A45CC6-659D-41BB-8FB4-7CB968746917}" type="presParOf" srcId="{FF8C5F9A-6F50-1C43-AB92-7D17B22EB112}" destId="{5CA2635D-3CC0-2646-AEAD-B445EB7791DE}" srcOrd="0" destOrd="0" presId="urn:microsoft.com/office/officeart/2005/8/layout/hierarchy2"/>
    <dgm:cxn modelId="{D24B3EC5-8979-4E17-AD21-1DA9E48816DA}" type="presParOf" srcId="{FF8C5F9A-6F50-1C43-AB92-7D17B22EB112}" destId="{174D1EB7-3150-9548-9D34-674B8625D695}" srcOrd="1" destOrd="0" presId="urn:microsoft.com/office/officeart/2005/8/layout/hierarchy2"/>
    <dgm:cxn modelId="{77064382-004E-43DE-B0B1-E276B404D3A7}" type="presParOf" srcId="{174D1EB7-3150-9548-9D34-674B8625D695}" destId="{F81B6CAE-73BA-5D43-9CF7-2008C0959C6A}" srcOrd="0" destOrd="0" presId="urn:microsoft.com/office/officeart/2005/8/layout/hierarchy2"/>
    <dgm:cxn modelId="{389B2B56-B713-4FC4-9114-3135EC32E89D}" type="presParOf" srcId="{F81B6CAE-73BA-5D43-9CF7-2008C0959C6A}" destId="{F5CD44C3-0CF5-184D-9B26-788D377C6ACC}" srcOrd="0" destOrd="0" presId="urn:microsoft.com/office/officeart/2005/8/layout/hierarchy2"/>
    <dgm:cxn modelId="{652D7D87-AD9B-4E6F-B022-37D6DB73026F}" type="presParOf" srcId="{174D1EB7-3150-9548-9D34-674B8625D695}" destId="{9E9D30C0-D25A-A24B-9C76-19FCED54B978}" srcOrd="1" destOrd="0" presId="urn:microsoft.com/office/officeart/2005/8/layout/hierarchy2"/>
    <dgm:cxn modelId="{B0309582-D6DF-4F79-AE25-DD67C7FD5F5F}" type="presParOf" srcId="{9E9D30C0-D25A-A24B-9C76-19FCED54B978}" destId="{943AE58A-6E09-9C4F-9576-1BA9B73BB949}" srcOrd="0" destOrd="0" presId="urn:microsoft.com/office/officeart/2005/8/layout/hierarchy2"/>
    <dgm:cxn modelId="{523E050F-3F0B-4754-8C50-5C029AB0E48B}" type="presParOf" srcId="{9E9D30C0-D25A-A24B-9C76-19FCED54B978}" destId="{D401E64F-BE17-3A41-9971-E01577ACC773}" srcOrd="1" destOrd="0" presId="urn:microsoft.com/office/officeart/2005/8/layout/hierarchy2"/>
    <dgm:cxn modelId="{5619C923-8F2F-4A03-BA57-10A0EAE2150D}" type="presParOf" srcId="{174D1EB7-3150-9548-9D34-674B8625D695}" destId="{F43248EE-68F2-4144-BE6C-2280B7127D0E}" srcOrd="2" destOrd="0" presId="urn:microsoft.com/office/officeart/2005/8/layout/hierarchy2"/>
    <dgm:cxn modelId="{E3B62626-F181-4873-B49D-F1CEE8FCA52D}" type="presParOf" srcId="{F43248EE-68F2-4144-BE6C-2280B7127D0E}" destId="{7C517C54-5876-E94B-AA9C-C1048112ECF6}" srcOrd="0" destOrd="0" presId="urn:microsoft.com/office/officeart/2005/8/layout/hierarchy2"/>
    <dgm:cxn modelId="{39A612BE-9333-4063-8851-E9CDFAB5C16B}" type="presParOf" srcId="{174D1EB7-3150-9548-9D34-674B8625D695}" destId="{92CA75BC-4B10-7A44-A7B2-2C3C70B3950C}" srcOrd="3" destOrd="0" presId="urn:microsoft.com/office/officeart/2005/8/layout/hierarchy2"/>
    <dgm:cxn modelId="{B905558B-26AB-4F6E-9352-E79D173D620C}" type="presParOf" srcId="{92CA75BC-4B10-7A44-A7B2-2C3C70B3950C}" destId="{FDE7B68D-D328-1446-964B-6C27A3D99C4F}" srcOrd="0" destOrd="0" presId="urn:microsoft.com/office/officeart/2005/8/layout/hierarchy2"/>
    <dgm:cxn modelId="{1A9CB168-482A-421F-A780-6FE6E9317EF8}" type="presParOf" srcId="{92CA75BC-4B10-7A44-A7B2-2C3C70B3950C}" destId="{0B3ABDCE-CFB8-3B41-9918-EFFCCE8DF920}" srcOrd="1" destOrd="0" presId="urn:microsoft.com/office/officeart/2005/8/layout/hierarchy2"/>
    <dgm:cxn modelId="{76B21CAF-9BD5-4980-83A2-9A509C118EDD}" type="presParOf" srcId="{440F5B09-D0A2-534A-95F6-FFC87EEF2C59}" destId="{DBD3F6DA-8F66-8E49-87BD-4F616E9972BD}" srcOrd="3" destOrd="0" presId="urn:microsoft.com/office/officeart/2005/8/layout/hierarchy2"/>
    <dgm:cxn modelId="{DAE90DB2-5216-4D78-A4B3-4626A281E83E}" type="presParOf" srcId="{DBD3F6DA-8F66-8E49-87BD-4F616E9972BD}" destId="{CBCC42A5-B5EA-6045-9296-E30415254804}" srcOrd="0" destOrd="0" presId="urn:microsoft.com/office/officeart/2005/8/layout/hierarchy2"/>
    <dgm:cxn modelId="{FA58BC79-7D54-4857-BB56-49A473C37EC0}" type="presParOf" srcId="{DBD3F6DA-8F66-8E49-87BD-4F616E9972BD}" destId="{CF166C62-8501-8442-86FC-2398FD493C86}" srcOrd="1" destOrd="0" presId="urn:microsoft.com/office/officeart/2005/8/layout/hierarchy2"/>
    <dgm:cxn modelId="{5ED694D3-2195-4C6C-8F1F-0E6BEDD94B46}" type="presParOf" srcId="{CF166C62-8501-8442-86FC-2398FD493C86}" destId="{CA7F7FC9-0032-1249-B554-CA4D5DE3A78C}" srcOrd="0" destOrd="0" presId="urn:microsoft.com/office/officeart/2005/8/layout/hierarchy2"/>
    <dgm:cxn modelId="{D7754C6C-DD2D-4A5B-8542-E6836DA0BE61}" type="presParOf" srcId="{CA7F7FC9-0032-1249-B554-CA4D5DE3A78C}" destId="{24DCDFB5-F139-FD48-AF87-2A8F5E40CC02}" srcOrd="0" destOrd="0" presId="urn:microsoft.com/office/officeart/2005/8/layout/hierarchy2"/>
    <dgm:cxn modelId="{F8BA4278-40E4-4AA4-BFEE-960F51F993C5}" type="presParOf" srcId="{CF166C62-8501-8442-86FC-2398FD493C86}" destId="{233A35AA-45AD-B640-BAEF-BD21FAF835AB}" srcOrd="1" destOrd="0" presId="urn:microsoft.com/office/officeart/2005/8/layout/hierarchy2"/>
    <dgm:cxn modelId="{121E8C0D-53B7-403C-9D23-6D8CE520B656}" type="presParOf" srcId="{233A35AA-45AD-B640-BAEF-BD21FAF835AB}" destId="{9CD8D2ED-7E6B-3E41-8DB9-8C0745F0255E}" srcOrd="0" destOrd="0" presId="urn:microsoft.com/office/officeart/2005/8/layout/hierarchy2"/>
    <dgm:cxn modelId="{74F1DC7C-16CF-447B-B589-703A4277A200}" type="presParOf" srcId="{233A35AA-45AD-B640-BAEF-BD21FAF835AB}" destId="{7514D024-0560-E249-95A8-DB50DFABFD9A}" srcOrd="1" destOrd="0" presId="urn:microsoft.com/office/officeart/2005/8/layout/hierarchy2"/>
    <dgm:cxn modelId="{9DB61F44-2926-4B12-81CA-49A3251A6F31}" type="presParOf" srcId="{CF166C62-8501-8442-86FC-2398FD493C86}" destId="{128FE45D-6D21-4942-B31F-B18ECFF48F7D}" srcOrd="2" destOrd="0" presId="urn:microsoft.com/office/officeart/2005/8/layout/hierarchy2"/>
    <dgm:cxn modelId="{4BE0AF62-E125-497C-A306-7C5F6461842F}" type="presParOf" srcId="{128FE45D-6D21-4942-B31F-B18ECFF48F7D}" destId="{1F7B38A2-6238-7743-9E39-0ADA2CBA1979}" srcOrd="0" destOrd="0" presId="urn:microsoft.com/office/officeart/2005/8/layout/hierarchy2"/>
    <dgm:cxn modelId="{63BA60EE-390E-4511-B9DB-0F37545E2803}" type="presParOf" srcId="{CF166C62-8501-8442-86FC-2398FD493C86}" destId="{A519D4F6-740B-9D48-A88D-E5D4C4913B82}" srcOrd="3" destOrd="0" presId="urn:microsoft.com/office/officeart/2005/8/layout/hierarchy2"/>
    <dgm:cxn modelId="{7E3752ED-74BF-4659-994F-A2183AC9B29C}" type="presParOf" srcId="{A519D4F6-740B-9D48-A88D-E5D4C4913B82}" destId="{5DAD3463-4938-D744-B414-9A48019F262F}" srcOrd="0" destOrd="0" presId="urn:microsoft.com/office/officeart/2005/8/layout/hierarchy2"/>
    <dgm:cxn modelId="{E64093C5-907A-4ED3-BBC7-C30F2B99B71C}" type="presParOf" srcId="{A519D4F6-740B-9D48-A88D-E5D4C4913B82}" destId="{D3F809F2-804C-604D-8F8E-21DD24ADCD72}" srcOrd="1" destOrd="0" presId="urn:microsoft.com/office/officeart/2005/8/layout/hierarchy2"/>
    <dgm:cxn modelId="{F32DE0A3-39BD-453D-85DD-7E16F09F8F2B}" type="presParOf" srcId="{440F5B09-D0A2-534A-95F6-FFC87EEF2C59}" destId="{72B1C492-703F-1A48-857B-27F59B076C68}" srcOrd="4" destOrd="0" presId="urn:microsoft.com/office/officeart/2005/8/layout/hierarchy2"/>
    <dgm:cxn modelId="{FF1A472E-E4F1-4C9B-B50D-9F0175410295}" type="presParOf" srcId="{72B1C492-703F-1A48-857B-27F59B076C68}" destId="{65FBE705-A2C9-0A46-A90F-2F6CE185A34B}" srcOrd="0" destOrd="0" presId="urn:microsoft.com/office/officeart/2005/8/layout/hierarchy2"/>
    <dgm:cxn modelId="{C68E87DB-A96F-42C8-9422-AC7387CF4B46}" type="presParOf" srcId="{72B1C492-703F-1A48-857B-27F59B076C68}" destId="{39AD39D5-3863-6D43-B554-107DC50F6D1D}" srcOrd="1" destOrd="0" presId="urn:microsoft.com/office/officeart/2005/8/layout/hierarchy2"/>
    <dgm:cxn modelId="{D38B36DB-161D-469B-9A7C-5959CFD2D47A}" type="presParOf" srcId="{39AD39D5-3863-6D43-B554-107DC50F6D1D}" destId="{A46C506B-C94D-7A48-9C6B-1C4C31EBA131}" srcOrd="0" destOrd="0" presId="urn:microsoft.com/office/officeart/2005/8/layout/hierarchy2"/>
    <dgm:cxn modelId="{1D36933C-A135-4A20-A1AD-96F8C92C1F2E}" type="presParOf" srcId="{A46C506B-C94D-7A48-9C6B-1C4C31EBA131}" destId="{CC3F27C0-9518-E54B-A2F5-C95DFE68DF23}" srcOrd="0" destOrd="0" presId="urn:microsoft.com/office/officeart/2005/8/layout/hierarchy2"/>
    <dgm:cxn modelId="{E441423F-DB1B-4D09-94FA-92EA81190A42}" type="presParOf" srcId="{39AD39D5-3863-6D43-B554-107DC50F6D1D}" destId="{93EA68A6-7E26-3749-8D4C-BACEC7F6C9E4}" srcOrd="1" destOrd="0" presId="urn:microsoft.com/office/officeart/2005/8/layout/hierarchy2"/>
    <dgm:cxn modelId="{39A5AC6C-356F-44AB-BBA9-19261DB7758D}" type="presParOf" srcId="{93EA68A6-7E26-3749-8D4C-BACEC7F6C9E4}" destId="{1C738B7B-2517-864B-81B0-A10EE1BF2C52}" srcOrd="0" destOrd="0" presId="urn:microsoft.com/office/officeart/2005/8/layout/hierarchy2"/>
    <dgm:cxn modelId="{541C01F4-0E84-44E5-8D19-2B28370729AD}" type="presParOf" srcId="{93EA68A6-7E26-3749-8D4C-BACEC7F6C9E4}" destId="{BFCA7EE5-F770-6D4D-92E3-E38980FDD5EC}" srcOrd="1" destOrd="0" presId="urn:microsoft.com/office/officeart/2005/8/layout/hierarchy2"/>
    <dgm:cxn modelId="{0692AD35-199F-4275-BACD-D48EDE738369}" type="presParOf" srcId="{39AD39D5-3863-6D43-B554-107DC50F6D1D}" destId="{9A50F456-1127-F341-9106-86AB1B2B50F3}" srcOrd="2" destOrd="0" presId="urn:microsoft.com/office/officeart/2005/8/layout/hierarchy2"/>
    <dgm:cxn modelId="{D16338C9-0F0A-4B5A-9779-41DB33E87B7C}" type="presParOf" srcId="{9A50F456-1127-F341-9106-86AB1B2B50F3}" destId="{0B79D127-7FEF-7446-AADB-E45C81B27CA1}" srcOrd="0" destOrd="0" presId="urn:microsoft.com/office/officeart/2005/8/layout/hierarchy2"/>
    <dgm:cxn modelId="{ADD92181-014F-426B-B9DF-25EAB9276B28}" type="presParOf" srcId="{39AD39D5-3863-6D43-B554-107DC50F6D1D}" destId="{5A192905-F5F3-194A-80E7-D0BD4BC2A5FA}" srcOrd="3" destOrd="0" presId="urn:microsoft.com/office/officeart/2005/8/layout/hierarchy2"/>
    <dgm:cxn modelId="{693AF306-6BEA-40EA-950E-8752A48A8D91}" type="presParOf" srcId="{5A192905-F5F3-194A-80E7-D0BD4BC2A5FA}" destId="{9D923FB3-525F-A245-BF7C-BDA699B60682}" srcOrd="0" destOrd="0" presId="urn:microsoft.com/office/officeart/2005/8/layout/hierarchy2"/>
    <dgm:cxn modelId="{00248BBC-28E5-401E-A410-A9942D4247FD}" type="presParOf" srcId="{5A192905-F5F3-194A-80E7-D0BD4BC2A5FA}" destId="{E458D7E0-25B9-344C-9049-FAD11EADB801}" srcOrd="1" destOrd="0" presId="urn:microsoft.com/office/officeart/2005/8/layout/hierarchy2"/>
    <dgm:cxn modelId="{0E185F03-79E4-4D0D-B4E1-424B10504428}" type="presParOf" srcId="{440F5B09-D0A2-534A-95F6-FFC87EEF2C59}" destId="{823ABF06-014B-6644-978B-CE17FEACEC15}" srcOrd="5" destOrd="0" presId="urn:microsoft.com/office/officeart/2005/8/layout/hierarchy2"/>
    <dgm:cxn modelId="{5072DD03-4ADD-44C1-9701-7492119789BE}" type="presParOf" srcId="{823ABF06-014B-6644-978B-CE17FEACEC15}" destId="{9220A6C0-0CB7-7342-9FA4-58CCBDF35C54}" srcOrd="0" destOrd="0" presId="urn:microsoft.com/office/officeart/2005/8/layout/hierarchy2"/>
    <dgm:cxn modelId="{285D4A16-E43F-4F7A-8A53-60D60813DBAA}" type="presParOf" srcId="{823ABF06-014B-6644-978B-CE17FEACEC15}" destId="{ECF00D90-86A9-2A4B-B449-B5624A132B0B}" srcOrd="1" destOrd="0" presId="urn:microsoft.com/office/officeart/2005/8/layout/hierarchy2"/>
    <dgm:cxn modelId="{3BFC6402-83EA-460D-8CD6-E415CC318292}" type="presParOf" srcId="{ECF00D90-86A9-2A4B-B449-B5624A132B0B}" destId="{B7DA137A-5FAC-5943-AF79-CD3BBA009851}" srcOrd="0" destOrd="0" presId="urn:microsoft.com/office/officeart/2005/8/layout/hierarchy2"/>
    <dgm:cxn modelId="{0B535EC2-DD3C-4B70-818E-A042D68110B8}" type="presParOf" srcId="{B7DA137A-5FAC-5943-AF79-CD3BBA009851}" destId="{8B08F5FE-715B-7148-89CE-70A929A2A812}" srcOrd="0" destOrd="0" presId="urn:microsoft.com/office/officeart/2005/8/layout/hierarchy2"/>
    <dgm:cxn modelId="{49A87F3F-82E9-49E9-93E9-6C5F166B34FE}" type="presParOf" srcId="{ECF00D90-86A9-2A4B-B449-B5624A132B0B}" destId="{42DDA1B9-25D4-7B42-B0D3-C5532692FDE3}" srcOrd="1" destOrd="0" presId="urn:microsoft.com/office/officeart/2005/8/layout/hierarchy2"/>
    <dgm:cxn modelId="{A2A1B130-ACDE-4D9D-B1BC-371ED37C4306}" type="presParOf" srcId="{42DDA1B9-25D4-7B42-B0D3-C5532692FDE3}" destId="{1315C6FA-663E-B545-B10B-A5059729097A}" srcOrd="0" destOrd="0" presId="urn:microsoft.com/office/officeart/2005/8/layout/hierarchy2"/>
    <dgm:cxn modelId="{B4CE57F5-CED4-4569-A93F-78CA10D35523}" type="presParOf" srcId="{42DDA1B9-25D4-7B42-B0D3-C5532692FDE3}" destId="{4DC67406-597A-ED4F-B454-8BB07F8831A5}" srcOrd="1" destOrd="0" presId="urn:microsoft.com/office/officeart/2005/8/layout/hierarchy2"/>
    <dgm:cxn modelId="{791D0E90-299F-4F7B-9E41-6B355A936B51}" type="presParOf" srcId="{ECF00D90-86A9-2A4B-B449-B5624A132B0B}" destId="{B36432EF-0F62-F145-97AD-967E3EFC7340}" srcOrd="2" destOrd="0" presId="urn:microsoft.com/office/officeart/2005/8/layout/hierarchy2"/>
    <dgm:cxn modelId="{74A97255-0A49-482D-AC53-503E8AA42C99}" type="presParOf" srcId="{B36432EF-0F62-F145-97AD-967E3EFC7340}" destId="{C6D4C173-E709-694F-BF20-14C5521037ED}" srcOrd="0" destOrd="0" presId="urn:microsoft.com/office/officeart/2005/8/layout/hierarchy2"/>
    <dgm:cxn modelId="{EF8C4EA4-0513-4924-9A11-093FBE2057C4}" type="presParOf" srcId="{ECF00D90-86A9-2A4B-B449-B5624A132B0B}" destId="{322BF12B-36ED-C14E-B62E-6789EF085E43}" srcOrd="3" destOrd="0" presId="urn:microsoft.com/office/officeart/2005/8/layout/hierarchy2"/>
    <dgm:cxn modelId="{040BCF36-81F6-490D-8B47-E8445485F188}" type="presParOf" srcId="{322BF12B-36ED-C14E-B62E-6789EF085E43}" destId="{2D8E197D-4B1D-B440-85ED-532C98C217BA}" srcOrd="0" destOrd="0" presId="urn:microsoft.com/office/officeart/2005/8/layout/hierarchy2"/>
    <dgm:cxn modelId="{B6B6F06B-A963-465D-86CC-FE452E406960}" type="presParOf" srcId="{322BF12B-36ED-C14E-B62E-6789EF085E43}" destId="{E2D623C6-1558-2A47-9FF2-19E59C0B3CDF}"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0D3024-07AC-C14F-8D58-5C2BDD367F77}"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ru-RU"/>
        </a:p>
      </dgm:t>
    </dgm:pt>
    <dgm:pt modelId="{933DE577-9C47-C247-8BBD-83512FB8CCB6}">
      <dgm:prSet phldrT="[Текст]" custT="1"/>
      <dgm:spPr/>
      <dgm:t>
        <a:bodyPr/>
        <a:lstStyle/>
        <a:p>
          <a:pPr algn="ctr"/>
          <a:r>
            <a:rPr lang="ru-RU" sz="1400">
              <a:latin typeface="Times New Roman" panose="02020603050405020304" pitchFamily="18" charset="0"/>
              <a:cs typeface="Times New Roman" panose="02020603050405020304" pitchFamily="18" charset="0"/>
            </a:rPr>
            <a:t>розничные кредиты ДБ АО "Сбербанк"</a:t>
          </a:r>
        </a:p>
      </dgm:t>
    </dgm:pt>
    <dgm:pt modelId="{5E21A600-C14D-744C-B900-3558EC47F74E}" type="parTrans" cxnId="{BA204DD8-D8E7-9944-B365-5DD17505A81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B812E924-2CEB-D64E-AFE1-6AB752DD8397}" type="sibTrans" cxnId="{BA204DD8-D8E7-9944-B365-5DD17505A81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523AAC9-6444-D74A-BEB0-73D28C421C8E}">
      <dgm:prSet phldrT="[Текст]" custT="1"/>
      <dgm:spPr/>
      <dgm:t>
        <a:bodyPr/>
        <a:lstStyle/>
        <a:p>
          <a:pPr algn="ctr"/>
          <a:r>
            <a:rPr lang="ru-RU" sz="1400">
              <a:latin typeface="Times New Roman" panose="02020603050405020304" pitchFamily="18" charset="0"/>
              <a:cs typeface="Times New Roman" panose="02020603050405020304" pitchFamily="18" charset="0"/>
            </a:rPr>
            <a:t>АО "Народный банк Казахстана"</a:t>
          </a:r>
        </a:p>
      </dgm:t>
    </dgm:pt>
    <dgm:pt modelId="{D49D9B13-9EA8-4240-A930-14EB27215381}" type="parTrans" cxnId="{FF697C89-BA8E-A645-80AD-68A3954E02EE}">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3752EA1F-3B99-FA41-9CAB-72EBCEED0FAB}" type="sibTrans" cxnId="{FF697C89-BA8E-A645-80AD-68A3954E02EE}">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51D98A37-1C81-4A41-A07C-E1B198267894}">
      <dgm:prSet phldrT="[Текст]" custT="1"/>
      <dgm:spPr/>
      <dgm:t>
        <a:bodyPr/>
        <a:lstStyle/>
        <a:p>
          <a:pPr algn="ctr"/>
          <a:r>
            <a:rPr lang="ru-RU" sz="1400">
              <a:latin typeface="Times New Roman" panose="02020603050405020304" pitchFamily="18" charset="0"/>
              <a:cs typeface="Times New Roman" panose="02020603050405020304" pitchFamily="18" charset="0"/>
            </a:rPr>
            <a:t>АО ДБ "Альфа-Банк" Казахстан</a:t>
          </a:r>
        </a:p>
      </dgm:t>
    </dgm:pt>
    <dgm:pt modelId="{46D1F29B-AB55-C94A-B307-801F9E4C9D82}" type="parTrans" cxnId="{D0EF30C3-E3EE-594C-BA01-CDC829D67D67}">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B3E42E38-5B47-114D-B3D6-23A0A56FA915}" type="sibTrans" cxnId="{D0EF30C3-E3EE-594C-BA01-CDC829D67D67}">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A70EE98-3D96-D14B-B1E3-8C19E4F4675F}">
      <dgm:prSet phldrT="[Текст]" custT="1"/>
      <dgm:spPr/>
      <dgm:t>
        <a:bodyPr/>
        <a:lstStyle/>
        <a:p>
          <a:pPr algn="ctr"/>
          <a:r>
            <a:rPr lang="ru-RU" sz="1400">
              <a:latin typeface="Times New Roman" panose="02020603050405020304" pitchFamily="18" charset="0"/>
              <a:cs typeface="Times New Roman" panose="02020603050405020304" pitchFamily="18" charset="0"/>
            </a:rPr>
            <a:t>АО ДБ "</a:t>
          </a:r>
          <a:r>
            <a:rPr lang="en-US" sz="1400">
              <a:latin typeface="Times New Roman" panose="02020603050405020304" pitchFamily="18" charset="0"/>
              <a:cs typeface="Times New Roman" panose="02020603050405020304" pitchFamily="18" charset="0"/>
            </a:rPr>
            <a:t>ECO BANK</a:t>
          </a:r>
          <a:r>
            <a:rPr lang="ru-RU" sz="1400">
              <a:latin typeface="Times New Roman" panose="02020603050405020304" pitchFamily="18" charset="0"/>
              <a:cs typeface="Times New Roman" panose="02020603050405020304" pitchFamily="18" charset="0"/>
            </a:rPr>
            <a:t>"</a:t>
          </a:r>
        </a:p>
      </dgm:t>
    </dgm:pt>
    <dgm:pt modelId="{64BF9DBB-4984-3048-877C-FEF5F27876FA}" type="parTrans" cxnId="{7CDD343A-40EA-9D49-93A6-F717A4CC6E4E}">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5503038-9673-0D4F-B55E-922E26846293}" type="sibTrans" cxnId="{7CDD343A-40EA-9D49-93A6-F717A4CC6E4E}">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DC225E50-48D7-4246-92C7-590B07ABEC8F}">
      <dgm:prSet phldrT="[Текст]" custT="1"/>
      <dgm:spPr>
        <a:solidFill>
          <a:schemeClr val="accent1">
            <a:lumMod val="60000"/>
            <a:lumOff val="40000"/>
            <a:alpha val="90000"/>
          </a:schemeClr>
        </a:solidFill>
      </dgm:spPr>
      <dgm:t>
        <a:bodyPr/>
        <a:lstStyle/>
        <a:p>
          <a:pPr algn="ctr"/>
          <a:r>
            <a:rPr lang="ru-RU" sz="1400">
              <a:latin typeface="Times New Roman" panose="02020603050405020304" pitchFamily="18" charset="0"/>
              <a:cs typeface="Times New Roman" panose="02020603050405020304" pitchFamily="18" charset="0"/>
            </a:rPr>
            <a:t>АО "</a:t>
          </a:r>
          <a:r>
            <a:rPr lang="en-US" sz="1400">
              <a:latin typeface="Times New Roman" panose="02020603050405020304" pitchFamily="18" charset="0"/>
              <a:cs typeface="Times New Roman" panose="02020603050405020304" pitchFamily="18" charset="0"/>
            </a:rPr>
            <a:t>Bereke Bank</a:t>
          </a:r>
          <a:r>
            <a:rPr lang="ru-RU" sz="1400">
              <a:latin typeface="Times New Roman" panose="02020603050405020304" pitchFamily="18" charset="0"/>
              <a:cs typeface="Times New Roman" panose="02020603050405020304" pitchFamily="18" charset="0"/>
            </a:rPr>
            <a:t>"</a:t>
          </a:r>
        </a:p>
      </dgm:t>
    </dgm:pt>
    <dgm:pt modelId="{0610C709-A70A-6E4B-87E0-5FACADA9B780}" type="parTrans" cxnId="{FE9A2CF5-F359-9949-ABD8-9A0D0569FFA1}">
      <dgm:prSet/>
      <dgm:spPr/>
    </dgm:pt>
    <dgm:pt modelId="{6D09FE86-93FB-AA41-9A75-258D29CF0D6F}" type="sibTrans" cxnId="{FE9A2CF5-F359-9949-ABD8-9A0D0569FFA1}">
      <dgm:prSet/>
      <dgm:spPr/>
    </dgm:pt>
    <dgm:pt modelId="{650F62E9-C396-4044-8C47-45E6D42C6252}" type="pres">
      <dgm:prSet presAssocID="{560D3024-07AC-C14F-8D58-5C2BDD367F77}" presName="Name0" presStyleCnt="0">
        <dgm:presLayoutVars>
          <dgm:chPref val="3"/>
          <dgm:dir/>
          <dgm:animLvl val="lvl"/>
          <dgm:resizeHandles/>
        </dgm:presLayoutVars>
      </dgm:prSet>
      <dgm:spPr/>
      <dgm:t>
        <a:bodyPr/>
        <a:lstStyle/>
        <a:p>
          <a:endParaRPr lang="ru-RU"/>
        </a:p>
      </dgm:t>
    </dgm:pt>
    <dgm:pt modelId="{3D6FDFE2-680B-394C-A420-361B453A86EE}" type="pres">
      <dgm:prSet presAssocID="{933DE577-9C47-C247-8BBD-83512FB8CCB6}" presName="horFlow" presStyleCnt="0"/>
      <dgm:spPr/>
    </dgm:pt>
    <dgm:pt modelId="{095972AE-061E-5443-90E2-8D5CBD2E03D4}" type="pres">
      <dgm:prSet presAssocID="{933DE577-9C47-C247-8BBD-83512FB8CCB6}" presName="bigChev" presStyleLbl="node1" presStyleIdx="0" presStyleCnt="2" custScaleY="81673"/>
      <dgm:spPr/>
      <dgm:t>
        <a:bodyPr/>
        <a:lstStyle/>
        <a:p>
          <a:endParaRPr lang="ru-RU"/>
        </a:p>
      </dgm:t>
    </dgm:pt>
    <dgm:pt modelId="{E57BFFB5-EA4B-B14C-90FC-505A43B4C845}" type="pres">
      <dgm:prSet presAssocID="{D49D9B13-9EA8-4240-A930-14EB27215381}" presName="parTrans" presStyleCnt="0"/>
      <dgm:spPr/>
    </dgm:pt>
    <dgm:pt modelId="{7471FDA0-823F-504D-82DD-B811EA68C7F8}" type="pres">
      <dgm:prSet presAssocID="{1523AAC9-6444-D74A-BEB0-73D28C421C8E}" presName="node" presStyleLbl="alignAccFollowNode1" presStyleIdx="0" presStyleCnt="3" custScaleX="130305">
        <dgm:presLayoutVars>
          <dgm:bulletEnabled val="1"/>
        </dgm:presLayoutVars>
      </dgm:prSet>
      <dgm:spPr/>
      <dgm:t>
        <a:bodyPr/>
        <a:lstStyle/>
        <a:p>
          <a:endParaRPr lang="ru-RU"/>
        </a:p>
      </dgm:t>
    </dgm:pt>
    <dgm:pt modelId="{91E5DEB3-316E-164C-B5E2-E9FA4DC1BBC0}" type="pres">
      <dgm:prSet presAssocID="{3752EA1F-3B99-FA41-9CAB-72EBCEED0FAB}" presName="sibTrans" presStyleCnt="0"/>
      <dgm:spPr/>
    </dgm:pt>
    <dgm:pt modelId="{F8BFE4B5-8E89-484A-ACA4-CB38B20C492E}" type="pres">
      <dgm:prSet presAssocID="{DC225E50-48D7-4246-92C7-590B07ABEC8F}" presName="node" presStyleLbl="alignAccFollowNode1" presStyleIdx="1" presStyleCnt="3">
        <dgm:presLayoutVars>
          <dgm:bulletEnabled val="1"/>
        </dgm:presLayoutVars>
      </dgm:prSet>
      <dgm:spPr/>
      <dgm:t>
        <a:bodyPr/>
        <a:lstStyle/>
        <a:p>
          <a:endParaRPr lang="ru-RU"/>
        </a:p>
      </dgm:t>
    </dgm:pt>
    <dgm:pt modelId="{A94218C8-E63C-C746-9BCC-4D8295969D50}" type="pres">
      <dgm:prSet presAssocID="{933DE577-9C47-C247-8BBD-83512FB8CCB6}" presName="vSp" presStyleCnt="0"/>
      <dgm:spPr/>
    </dgm:pt>
    <dgm:pt modelId="{F34006A8-097C-6441-97CD-8E32EED65734}" type="pres">
      <dgm:prSet presAssocID="{51D98A37-1C81-4A41-A07C-E1B198267894}" presName="horFlow" presStyleCnt="0"/>
      <dgm:spPr/>
    </dgm:pt>
    <dgm:pt modelId="{33F49C2A-08AA-7643-944D-C607BCC0A228}" type="pres">
      <dgm:prSet presAssocID="{51D98A37-1C81-4A41-A07C-E1B198267894}" presName="bigChev" presStyleLbl="node1" presStyleIdx="1" presStyleCnt="2" custScaleY="84201"/>
      <dgm:spPr/>
      <dgm:t>
        <a:bodyPr/>
        <a:lstStyle/>
        <a:p>
          <a:endParaRPr lang="ru-RU"/>
        </a:p>
      </dgm:t>
    </dgm:pt>
    <dgm:pt modelId="{C2350DFF-DBEC-5F44-A666-FC6EA87572EE}" type="pres">
      <dgm:prSet presAssocID="{64BF9DBB-4984-3048-877C-FEF5F27876FA}" presName="parTrans" presStyleCnt="0"/>
      <dgm:spPr/>
    </dgm:pt>
    <dgm:pt modelId="{0A6CCB32-E752-D343-80CD-7F56647C56BC}" type="pres">
      <dgm:prSet presAssocID="{9A70EE98-3D96-D14B-B1E3-8C19E4F4675F}" presName="node" presStyleLbl="alignAccFollowNode1" presStyleIdx="2" presStyleCnt="3" custScaleX="130305">
        <dgm:presLayoutVars>
          <dgm:bulletEnabled val="1"/>
        </dgm:presLayoutVars>
      </dgm:prSet>
      <dgm:spPr/>
      <dgm:t>
        <a:bodyPr/>
        <a:lstStyle/>
        <a:p>
          <a:endParaRPr lang="ru-RU"/>
        </a:p>
      </dgm:t>
    </dgm:pt>
  </dgm:ptLst>
  <dgm:cxnLst>
    <dgm:cxn modelId="{FC750CFA-5CF6-4EDB-B9FD-25C527CD78A4}" type="presOf" srcId="{DC225E50-48D7-4246-92C7-590B07ABEC8F}" destId="{F8BFE4B5-8E89-484A-ACA4-CB38B20C492E}" srcOrd="0" destOrd="0" presId="urn:microsoft.com/office/officeart/2005/8/layout/lProcess3"/>
    <dgm:cxn modelId="{69F6FB73-CA4D-4BA2-9702-C0D0489B56CA}" type="presOf" srcId="{51D98A37-1C81-4A41-A07C-E1B198267894}" destId="{33F49C2A-08AA-7643-944D-C607BCC0A228}" srcOrd="0" destOrd="0" presId="urn:microsoft.com/office/officeart/2005/8/layout/lProcess3"/>
    <dgm:cxn modelId="{7CDD343A-40EA-9D49-93A6-F717A4CC6E4E}" srcId="{51D98A37-1C81-4A41-A07C-E1B198267894}" destId="{9A70EE98-3D96-D14B-B1E3-8C19E4F4675F}" srcOrd="0" destOrd="0" parTransId="{64BF9DBB-4984-3048-877C-FEF5F27876FA}" sibTransId="{25503038-9673-0D4F-B55E-922E26846293}"/>
    <dgm:cxn modelId="{4C14E10B-0642-42EC-9CAE-A27432FD2BF8}" type="presOf" srcId="{560D3024-07AC-C14F-8D58-5C2BDD367F77}" destId="{650F62E9-C396-4044-8C47-45E6D42C6252}" srcOrd="0" destOrd="0" presId="urn:microsoft.com/office/officeart/2005/8/layout/lProcess3"/>
    <dgm:cxn modelId="{72802C52-DAE7-4719-8000-BF3D49809005}" type="presOf" srcId="{933DE577-9C47-C247-8BBD-83512FB8CCB6}" destId="{095972AE-061E-5443-90E2-8D5CBD2E03D4}" srcOrd="0" destOrd="0" presId="urn:microsoft.com/office/officeart/2005/8/layout/lProcess3"/>
    <dgm:cxn modelId="{EABDBF93-6CC8-4E1D-AFCA-5AE6371F287F}" type="presOf" srcId="{1523AAC9-6444-D74A-BEB0-73D28C421C8E}" destId="{7471FDA0-823F-504D-82DD-B811EA68C7F8}" srcOrd="0" destOrd="0" presId="urn:microsoft.com/office/officeart/2005/8/layout/lProcess3"/>
    <dgm:cxn modelId="{FE9A2CF5-F359-9949-ABD8-9A0D0569FFA1}" srcId="{933DE577-9C47-C247-8BBD-83512FB8CCB6}" destId="{DC225E50-48D7-4246-92C7-590B07ABEC8F}" srcOrd="1" destOrd="0" parTransId="{0610C709-A70A-6E4B-87E0-5FACADA9B780}" sibTransId="{6D09FE86-93FB-AA41-9A75-258D29CF0D6F}"/>
    <dgm:cxn modelId="{FF697C89-BA8E-A645-80AD-68A3954E02EE}" srcId="{933DE577-9C47-C247-8BBD-83512FB8CCB6}" destId="{1523AAC9-6444-D74A-BEB0-73D28C421C8E}" srcOrd="0" destOrd="0" parTransId="{D49D9B13-9EA8-4240-A930-14EB27215381}" sibTransId="{3752EA1F-3B99-FA41-9CAB-72EBCEED0FAB}"/>
    <dgm:cxn modelId="{49283CEA-FBFE-4C2B-997C-A1DCBBD4A008}" type="presOf" srcId="{9A70EE98-3D96-D14B-B1E3-8C19E4F4675F}" destId="{0A6CCB32-E752-D343-80CD-7F56647C56BC}" srcOrd="0" destOrd="0" presId="urn:microsoft.com/office/officeart/2005/8/layout/lProcess3"/>
    <dgm:cxn modelId="{BA204DD8-D8E7-9944-B365-5DD17505A81D}" srcId="{560D3024-07AC-C14F-8D58-5C2BDD367F77}" destId="{933DE577-9C47-C247-8BBD-83512FB8CCB6}" srcOrd="0" destOrd="0" parTransId="{5E21A600-C14D-744C-B900-3558EC47F74E}" sibTransId="{B812E924-2CEB-D64E-AFE1-6AB752DD8397}"/>
    <dgm:cxn modelId="{D0EF30C3-E3EE-594C-BA01-CDC829D67D67}" srcId="{560D3024-07AC-C14F-8D58-5C2BDD367F77}" destId="{51D98A37-1C81-4A41-A07C-E1B198267894}" srcOrd="1" destOrd="0" parTransId="{46D1F29B-AB55-C94A-B307-801F9E4C9D82}" sibTransId="{B3E42E38-5B47-114D-B3D6-23A0A56FA915}"/>
    <dgm:cxn modelId="{61EB4FC7-113A-4E57-B2FF-15BC32F8C8D3}" type="presParOf" srcId="{650F62E9-C396-4044-8C47-45E6D42C6252}" destId="{3D6FDFE2-680B-394C-A420-361B453A86EE}" srcOrd="0" destOrd="0" presId="urn:microsoft.com/office/officeart/2005/8/layout/lProcess3"/>
    <dgm:cxn modelId="{40686AD8-D22E-4CCA-8D62-783AB76735DD}" type="presParOf" srcId="{3D6FDFE2-680B-394C-A420-361B453A86EE}" destId="{095972AE-061E-5443-90E2-8D5CBD2E03D4}" srcOrd="0" destOrd="0" presId="urn:microsoft.com/office/officeart/2005/8/layout/lProcess3"/>
    <dgm:cxn modelId="{00CCF2B4-88F6-4E20-BF47-57A4204D5BFD}" type="presParOf" srcId="{3D6FDFE2-680B-394C-A420-361B453A86EE}" destId="{E57BFFB5-EA4B-B14C-90FC-505A43B4C845}" srcOrd="1" destOrd="0" presId="urn:microsoft.com/office/officeart/2005/8/layout/lProcess3"/>
    <dgm:cxn modelId="{69CA1894-CD61-4F10-8373-6148A409AA37}" type="presParOf" srcId="{3D6FDFE2-680B-394C-A420-361B453A86EE}" destId="{7471FDA0-823F-504D-82DD-B811EA68C7F8}" srcOrd="2" destOrd="0" presId="urn:microsoft.com/office/officeart/2005/8/layout/lProcess3"/>
    <dgm:cxn modelId="{450E00AE-87A6-4F01-8EC9-BD81E7096A2D}" type="presParOf" srcId="{3D6FDFE2-680B-394C-A420-361B453A86EE}" destId="{91E5DEB3-316E-164C-B5E2-E9FA4DC1BBC0}" srcOrd="3" destOrd="0" presId="urn:microsoft.com/office/officeart/2005/8/layout/lProcess3"/>
    <dgm:cxn modelId="{7C5A3F17-78D9-4352-9FE2-AB0B8978704E}" type="presParOf" srcId="{3D6FDFE2-680B-394C-A420-361B453A86EE}" destId="{F8BFE4B5-8E89-484A-ACA4-CB38B20C492E}" srcOrd="4" destOrd="0" presId="urn:microsoft.com/office/officeart/2005/8/layout/lProcess3"/>
    <dgm:cxn modelId="{88504826-1959-4C91-8FA4-0545DC4C1B08}" type="presParOf" srcId="{650F62E9-C396-4044-8C47-45E6D42C6252}" destId="{A94218C8-E63C-C746-9BCC-4D8295969D50}" srcOrd="1" destOrd="0" presId="urn:microsoft.com/office/officeart/2005/8/layout/lProcess3"/>
    <dgm:cxn modelId="{0B945EDE-7A83-463D-854A-38D05042644F}" type="presParOf" srcId="{650F62E9-C396-4044-8C47-45E6D42C6252}" destId="{F34006A8-097C-6441-97CD-8E32EED65734}" srcOrd="2" destOrd="0" presId="urn:microsoft.com/office/officeart/2005/8/layout/lProcess3"/>
    <dgm:cxn modelId="{8B4D956A-A6F9-4378-9212-66A91A04AF07}" type="presParOf" srcId="{F34006A8-097C-6441-97CD-8E32EED65734}" destId="{33F49C2A-08AA-7643-944D-C607BCC0A228}" srcOrd="0" destOrd="0" presId="urn:microsoft.com/office/officeart/2005/8/layout/lProcess3"/>
    <dgm:cxn modelId="{8CB21A19-53FB-4AA6-90FC-D0B18C036FA2}" type="presParOf" srcId="{F34006A8-097C-6441-97CD-8E32EED65734}" destId="{C2350DFF-DBEC-5F44-A666-FC6EA87572EE}" srcOrd="1" destOrd="0" presId="urn:microsoft.com/office/officeart/2005/8/layout/lProcess3"/>
    <dgm:cxn modelId="{5BF2DF37-B4D2-4FD8-AC06-CFD44EF66F60}" type="presParOf" srcId="{F34006A8-097C-6441-97CD-8E32EED65734}" destId="{0A6CCB32-E752-D343-80CD-7F56647C56BC}" srcOrd="2" destOrd="0" presId="urn:microsoft.com/office/officeart/2005/8/layout/l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5ED635E-655C-C94A-9A3A-9D8FA2C90643}" type="doc">
      <dgm:prSet loTypeId="urn:microsoft.com/office/officeart/2009/layout/CircleArrowProcess" loCatId="" qsTypeId="urn:microsoft.com/office/officeart/2005/8/quickstyle/simple1" qsCatId="simple" csTypeId="urn:microsoft.com/office/officeart/2005/8/colors/accent1_2" csCatId="accent1" phldr="1"/>
      <dgm:spPr/>
      <dgm:t>
        <a:bodyPr/>
        <a:lstStyle/>
        <a:p>
          <a:endParaRPr lang="ru-RU"/>
        </a:p>
      </dgm:t>
    </dgm:pt>
    <dgm:pt modelId="{DDA97E40-F8F0-0740-A755-F87537A7E548}">
      <dgm:prSet phldrT="[Текст]" custT="1"/>
      <dgm:spPr/>
      <dgm:t>
        <a:bodyPr/>
        <a:lstStyle/>
        <a:p>
          <a:r>
            <a:rPr lang="ru-RU" sz="1200">
              <a:latin typeface="Times New Roman" panose="02020603050405020304" pitchFamily="18" charset="0"/>
              <a:cs typeface="Times New Roman" panose="02020603050405020304" pitchFamily="18" charset="0"/>
            </a:rPr>
            <a:t>Стратегия</a:t>
          </a:r>
        </a:p>
      </dgm:t>
    </dgm:pt>
    <dgm:pt modelId="{63F8CE9C-48CA-124A-9325-D1DACE4F25B7}" type="parTrans" cxnId="{256D82D5-7F3E-9440-A1AA-D71046E31F02}">
      <dgm:prSet/>
      <dgm:spPr/>
      <dgm:t>
        <a:bodyPr/>
        <a:lstStyle/>
        <a:p>
          <a:endParaRPr lang="ru-RU" sz="1200">
            <a:latin typeface="Times New Roman" panose="02020603050405020304" pitchFamily="18" charset="0"/>
            <a:cs typeface="Times New Roman" panose="02020603050405020304" pitchFamily="18" charset="0"/>
          </a:endParaRPr>
        </a:p>
      </dgm:t>
    </dgm:pt>
    <dgm:pt modelId="{A67A5397-E54F-9D4E-B440-83B954F8762D}" type="sibTrans" cxnId="{256D82D5-7F3E-9440-A1AA-D71046E31F02}">
      <dgm:prSet/>
      <dgm:spPr/>
      <dgm:t>
        <a:bodyPr/>
        <a:lstStyle/>
        <a:p>
          <a:endParaRPr lang="ru-RU" sz="1200">
            <a:latin typeface="Times New Roman" panose="02020603050405020304" pitchFamily="18" charset="0"/>
            <a:cs typeface="Times New Roman" panose="02020603050405020304" pitchFamily="18" charset="0"/>
          </a:endParaRPr>
        </a:p>
      </dgm:t>
    </dgm:pt>
    <dgm:pt modelId="{EC750FCC-C4D3-6C4C-B5E7-B2D3C83F618A}">
      <dgm:prSet phldrT="[Текст]" custT="1"/>
      <dgm:spPr/>
      <dgm:t>
        <a:bodyPr/>
        <a:lstStyle/>
        <a:p>
          <a:r>
            <a:rPr lang="ru-RU" sz="1200">
              <a:latin typeface="Times New Roman" panose="02020603050405020304" pitchFamily="18" charset="0"/>
              <a:cs typeface="Times New Roman" panose="02020603050405020304" pitchFamily="18" charset="0"/>
            </a:rPr>
            <a:t>бизнес-процессы</a:t>
          </a:r>
        </a:p>
      </dgm:t>
    </dgm:pt>
    <dgm:pt modelId="{9F220F95-325E-0C45-85DE-E21979CC1C16}" type="parTrans" cxnId="{1F5E4C18-7A44-7F40-89EA-33799A20EEE8}">
      <dgm:prSet/>
      <dgm:spPr/>
      <dgm:t>
        <a:bodyPr/>
        <a:lstStyle/>
        <a:p>
          <a:endParaRPr lang="ru-RU" sz="1200">
            <a:latin typeface="Times New Roman" panose="02020603050405020304" pitchFamily="18" charset="0"/>
            <a:cs typeface="Times New Roman" panose="02020603050405020304" pitchFamily="18" charset="0"/>
          </a:endParaRPr>
        </a:p>
      </dgm:t>
    </dgm:pt>
    <dgm:pt modelId="{ED5C8B09-F1AC-7446-9EC8-42DD4B34BB3E}" type="sibTrans" cxnId="{1F5E4C18-7A44-7F40-89EA-33799A20EEE8}">
      <dgm:prSet/>
      <dgm:spPr/>
      <dgm:t>
        <a:bodyPr/>
        <a:lstStyle/>
        <a:p>
          <a:endParaRPr lang="ru-RU" sz="1200">
            <a:latin typeface="Times New Roman" panose="02020603050405020304" pitchFamily="18" charset="0"/>
            <a:cs typeface="Times New Roman" panose="02020603050405020304" pitchFamily="18" charset="0"/>
          </a:endParaRPr>
        </a:p>
      </dgm:t>
    </dgm:pt>
    <dgm:pt modelId="{10DA78AC-461B-2041-B8A1-978D704ECA77}">
      <dgm:prSet phldrT="[Текст]" custT="1"/>
      <dgm:spPr/>
      <dgm:t>
        <a:bodyPr/>
        <a:lstStyle/>
        <a:p>
          <a:r>
            <a:rPr lang="ru-RU" sz="1200" b="0" i="1">
              <a:latin typeface="Times New Roman" panose="02020603050405020304" pitchFamily="18" charset="0"/>
              <a:cs typeface="Times New Roman" panose="02020603050405020304" pitchFamily="18" charset="0"/>
            </a:rPr>
            <a:t>Бизнес-архитектура банка</a:t>
          </a:r>
        </a:p>
      </dgm:t>
    </dgm:pt>
    <dgm:pt modelId="{E9FBE5B1-BB06-A14F-A0BC-4725686F08ED}" type="parTrans" cxnId="{923D48D8-C19E-5740-B3D4-D432FE668D21}">
      <dgm:prSet/>
      <dgm:spPr/>
      <dgm:t>
        <a:bodyPr/>
        <a:lstStyle/>
        <a:p>
          <a:endParaRPr lang="ru-RU" sz="1200">
            <a:latin typeface="Times New Roman" panose="02020603050405020304" pitchFamily="18" charset="0"/>
            <a:cs typeface="Times New Roman" panose="02020603050405020304" pitchFamily="18" charset="0"/>
          </a:endParaRPr>
        </a:p>
      </dgm:t>
    </dgm:pt>
    <dgm:pt modelId="{90E46D0F-AEA0-AF46-A2D3-DAB7865DB8BA}" type="sibTrans" cxnId="{923D48D8-C19E-5740-B3D4-D432FE668D21}">
      <dgm:prSet/>
      <dgm:spPr/>
      <dgm:t>
        <a:bodyPr/>
        <a:lstStyle/>
        <a:p>
          <a:endParaRPr lang="ru-RU" sz="1200">
            <a:latin typeface="Times New Roman" panose="02020603050405020304" pitchFamily="18" charset="0"/>
            <a:cs typeface="Times New Roman" panose="02020603050405020304" pitchFamily="18" charset="0"/>
          </a:endParaRPr>
        </a:p>
      </dgm:t>
    </dgm:pt>
    <dgm:pt modelId="{5597995E-155E-C44A-9C62-765047841FF8}">
      <dgm:prSet phldrT="[Текст]" custT="1"/>
      <dgm:spPr/>
      <dgm:t>
        <a:bodyPr/>
        <a:lstStyle/>
        <a:p>
          <a:r>
            <a:rPr lang="ru-RU" sz="1200">
              <a:latin typeface="Times New Roman" panose="02020603050405020304" pitchFamily="18" charset="0"/>
              <a:cs typeface="Times New Roman" panose="02020603050405020304" pitchFamily="18" charset="0"/>
            </a:rPr>
            <a:t>организационная структура</a:t>
          </a:r>
        </a:p>
      </dgm:t>
    </dgm:pt>
    <dgm:pt modelId="{212033CA-8D4B-4146-A000-62687012DB5C}" type="parTrans" cxnId="{2B557D44-DA82-A04B-9F8F-D15CCCB3EB7B}">
      <dgm:prSet/>
      <dgm:spPr/>
      <dgm:t>
        <a:bodyPr/>
        <a:lstStyle/>
        <a:p>
          <a:endParaRPr lang="ru-RU" sz="1200">
            <a:latin typeface="Times New Roman" panose="02020603050405020304" pitchFamily="18" charset="0"/>
            <a:cs typeface="Times New Roman" panose="02020603050405020304" pitchFamily="18" charset="0"/>
          </a:endParaRPr>
        </a:p>
      </dgm:t>
    </dgm:pt>
    <dgm:pt modelId="{573B330A-ECE0-B446-84F6-258D8535A02A}" type="sibTrans" cxnId="{2B557D44-DA82-A04B-9F8F-D15CCCB3EB7B}">
      <dgm:prSet/>
      <dgm:spPr/>
      <dgm:t>
        <a:bodyPr/>
        <a:lstStyle/>
        <a:p>
          <a:endParaRPr lang="ru-RU" sz="1200">
            <a:latin typeface="Times New Roman" panose="02020603050405020304" pitchFamily="18" charset="0"/>
            <a:cs typeface="Times New Roman" panose="02020603050405020304" pitchFamily="18" charset="0"/>
          </a:endParaRPr>
        </a:p>
      </dgm:t>
    </dgm:pt>
    <dgm:pt modelId="{E61BCAAB-BD83-AD4B-BD15-8F3CD1FB7DE0}" type="pres">
      <dgm:prSet presAssocID="{B5ED635E-655C-C94A-9A3A-9D8FA2C90643}" presName="Name0" presStyleCnt="0">
        <dgm:presLayoutVars>
          <dgm:chMax val="7"/>
          <dgm:chPref val="7"/>
          <dgm:dir/>
          <dgm:animLvl val="lvl"/>
        </dgm:presLayoutVars>
      </dgm:prSet>
      <dgm:spPr/>
      <dgm:t>
        <a:bodyPr/>
        <a:lstStyle/>
        <a:p>
          <a:endParaRPr lang="ru-RU"/>
        </a:p>
      </dgm:t>
    </dgm:pt>
    <dgm:pt modelId="{28892FD9-396E-7342-8257-B80C8C23CBBE}" type="pres">
      <dgm:prSet presAssocID="{DDA97E40-F8F0-0740-A755-F87537A7E548}" presName="Accent1" presStyleCnt="0"/>
      <dgm:spPr/>
    </dgm:pt>
    <dgm:pt modelId="{10ECC598-9370-FC43-8A7E-DB18B75F57ED}" type="pres">
      <dgm:prSet presAssocID="{DDA97E40-F8F0-0740-A755-F87537A7E548}" presName="Accent" presStyleLbl="node1" presStyleIdx="0" presStyleCnt="4" custScaleX="150995"/>
      <dgm:spPr/>
    </dgm:pt>
    <dgm:pt modelId="{07BE5E2C-2738-8849-9264-777FDB7BD57B}" type="pres">
      <dgm:prSet presAssocID="{DDA97E40-F8F0-0740-A755-F87537A7E548}" presName="Parent1" presStyleLbl="revTx" presStyleIdx="0" presStyleCnt="4" custScaleX="186178" custLinFactNeighborY="-24201">
        <dgm:presLayoutVars>
          <dgm:chMax val="1"/>
          <dgm:chPref val="1"/>
          <dgm:bulletEnabled val="1"/>
        </dgm:presLayoutVars>
      </dgm:prSet>
      <dgm:spPr/>
      <dgm:t>
        <a:bodyPr/>
        <a:lstStyle/>
        <a:p>
          <a:endParaRPr lang="ru-RU"/>
        </a:p>
      </dgm:t>
    </dgm:pt>
    <dgm:pt modelId="{6C9B582D-6EC9-7A4C-8173-DD2CCF590101}" type="pres">
      <dgm:prSet presAssocID="{EC750FCC-C4D3-6C4C-B5E7-B2D3C83F618A}" presName="Accent2" presStyleCnt="0"/>
      <dgm:spPr/>
    </dgm:pt>
    <dgm:pt modelId="{5922270B-A232-BA48-838E-29ABB0C8B167}" type="pres">
      <dgm:prSet presAssocID="{EC750FCC-C4D3-6C4C-B5E7-B2D3C83F618A}" presName="Accent" presStyleLbl="node1" presStyleIdx="1" presStyleCnt="4" custScaleX="159219"/>
      <dgm:spPr/>
    </dgm:pt>
    <dgm:pt modelId="{5B6316E3-A436-EF44-A8B6-2DD25FE81A58}" type="pres">
      <dgm:prSet presAssocID="{EC750FCC-C4D3-6C4C-B5E7-B2D3C83F618A}" presName="Parent2" presStyleLbl="revTx" presStyleIdx="1" presStyleCnt="4" custScaleX="185584" custLinFactNeighborX="-32265" custLinFactNeighborY="-2689">
        <dgm:presLayoutVars>
          <dgm:chMax val="1"/>
          <dgm:chPref val="1"/>
          <dgm:bulletEnabled val="1"/>
        </dgm:presLayoutVars>
      </dgm:prSet>
      <dgm:spPr/>
      <dgm:t>
        <a:bodyPr/>
        <a:lstStyle/>
        <a:p>
          <a:endParaRPr lang="ru-RU"/>
        </a:p>
      </dgm:t>
    </dgm:pt>
    <dgm:pt modelId="{0B066510-1DE0-FC4D-9B0C-DC57388B7AE5}" type="pres">
      <dgm:prSet presAssocID="{5597995E-155E-C44A-9C62-765047841FF8}" presName="Accent3" presStyleCnt="0"/>
      <dgm:spPr/>
    </dgm:pt>
    <dgm:pt modelId="{755E803E-805D-F44D-8643-9F00F26F485A}" type="pres">
      <dgm:prSet presAssocID="{5597995E-155E-C44A-9C62-765047841FF8}" presName="Accent" presStyleLbl="node1" presStyleIdx="2" presStyleCnt="4" custScaleX="189668"/>
      <dgm:spPr/>
    </dgm:pt>
    <dgm:pt modelId="{676EB671-8B12-304B-BD59-A45732A02C5E}" type="pres">
      <dgm:prSet presAssocID="{5597995E-155E-C44A-9C62-765047841FF8}" presName="Parent3" presStyleLbl="revTx" presStyleIdx="2" presStyleCnt="4" custScaleX="250833" custLinFactNeighborX="17477" custLinFactNeighborY="2689">
        <dgm:presLayoutVars>
          <dgm:chMax val="1"/>
          <dgm:chPref val="1"/>
          <dgm:bulletEnabled val="1"/>
        </dgm:presLayoutVars>
      </dgm:prSet>
      <dgm:spPr/>
      <dgm:t>
        <a:bodyPr/>
        <a:lstStyle/>
        <a:p>
          <a:endParaRPr lang="ru-RU"/>
        </a:p>
      </dgm:t>
    </dgm:pt>
    <dgm:pt modelId="{6503A94D-CD9D-5E46-B227-31C44DE69D80}" type="pres">
      <dgm:prSet presAssocID="{10DA78AC-461B-2041-B8A1-978D704ECA77}" presName="Accent4" presStyleCnt="0"/>
      <dgm:spPr/>
    </dgm:pt>
    <dgm:pt modelId="{7C95FB6D-5AA0-EF4C-BA9C-517F53F0F692}" type="pres">
      <dgm:prSet presAssocID="{10DA78AC-461B-2041-B8A1-978D704ECA77}" presName="Accent" presStyleLbl="node1" presStyleIdx="3" presStyleCnt="4" custScaleX="142255"/>
      <dgm:spPr/>
    </dgm:pt>
    <dgm:pt modelId="{74C31972-9B42-A34B-AED5-A6543A2ADD45}" type="pres">
      <dgm:prSet presAssocID="{10DA78AC-461B-2041-B8A1-978D704ECA77}" presName="Parent4" presStyleLbl="revTx" presStyleIdx="3" presStyleCnt="4" custScaleX="232464">
        <dgm:presLayoutVars>
          <dgm:chMax val="1"/>
          <dgm:chPref val="1"/>
          <dgm:bulletEnabled val="1"/>
        </dgm:presLayoutVars>
      </dgm:prSet>
      <dgm:spPr/>
      <dgm:t>
        <a:bodyPr/>
        <a:lstStyle/>
        <a:p>
          <a:endParaRPr lang="ru-RU"/>
        </a:p>
      </dgm:t>
    </dgm:pt>
  </dgm:ptLst>
  <dgm:cxnLst>
    <dgm:cxn modelId="{1F5E4C18-7A44-7F40-89EA-33799A20EEE8}" srcId="{B5ED635E-655C-C94A-9A3A-9D8FA2C90643}" destId="{EC750FCC-C4D3-6C4C-B5E7-B2D3C83F618A}" srcOrd="1" destOrd="0" parTransId="{9F220F95-325E-0C45-85DE-E21979CC1C16}" sibTransId="{ED5C8B09-F1AC-7446-9EC8-42DD4B34BB3E}"/>
    <dgm:cxn modelId="{038E439B-13C4-4C64-9FF8-D2DBCC1CD2D5}" type="presOf" srcId="{DDA97E40-F8F0-0740-A755-F87537A7E548}" destId="{07BE5E2C-2738-8849-9264-777FDB7BD57B}" srcOrd="0" destOrd="0" presId="urn:microsoft.com/office/officeart/2009/layout/CircleArrowProcess"/>
    <dgm:cxn modelId="{256D82D5-7F3E-9440-A1AA-D71046E31F02}" srcId="{B5ED635E-655C-C94A-9A3A-9D8FA2C90643}" destId="{DDA97E40-F8F0-0740-A755-F87537A7E548}" srcOrd="0" destOrd="0" parTransId="{63F8CE9C-48CA-124A-9325-D1DACE4F25B7}" sibTransId="{A67A5397-E54F-9D4E-B440-83B954F8762D}"/>
    <dgm:cxn modelId="{49F3AE35-19A6-47FE-8943-E077FE7E58E1}" type="presOf" srcId="{EC750FCC-C4D3-6C4C-B5E7-B2D3C83F618A}" destId="{5B6316E3-A436-EF44-A8B6-2DD25FE81A58}" srcOrd="0" destOrd="0" presId="urn:microsoft.com/office/officeart/2009/layout/CircleArrowProcess"/>
    <dgm:cxn modelId="{923D48D8-C19E-5740-B3D4-D432FE668D21}" srcId="{B5ED635E-655C-C94A-9A3A-9D8FA2C90643}" destId="{10DA78AC-461B-2041-B8A1-978D704ECA77}" srcOrd="3" destOrd="0" parTransId="{E9FBE5B1-BB06-A14F-A0BC-4725686F08ED}" sibTransId="{90E46D0F-AEA0-AF46-A2D3-DAB7865DB8BA}"/>
    <dgm:cxn modelId="{85F37D37-B182-4AD7-96BB-0627E04C2E76}" type="presOf" srcId="{10DA78AC-461B-2041-B8A1-978D704ECA77}" destId="{74C31972-9B42-A34B-AED5-A6543A2ADD45}" srcOrd="0" destOrd="0" presId="urn:microsoft.com/office/officeart/2009/layout/CircleArrowProcess"/>
    <dgm:cxn modelId="{0F3AD77E-8D22-4ABC-BA47-86C0EDA78B44}" type="presOf" srcId="{5597995E-155E-C44A-9C62-765047841FF8}" destId="{676EB671-8B12-304B-BD59-A45732A02C5E}" srcOrd="0" destOrd="0" presId="urn:microsoft.com/office/officeart/2009/layout/CircleArrowProcess"/>
    <dgm:cxn modelId="{2B557D44-DA82-A04B-9F8F-D15CCCB3EB7B}" srcId="{B5ED635E-655C-C94A-9A3A-9D8FA2C90643}" destId="{5597995E-155E-C44A-9C62-765047841FF8}" srcOrd="2" destOrd="0" parTransId="{212033CA-8D4B-4146-A000-62687012DB5C}" sibTransId="{573B330A-ECE0-B446-84F6-258D8535A02A}"/>
    <dgm:cxn modelId="{85B06ADB-E1B1-4CED-B122-C3797F4471DA}" type="presOf" srcId="{B5ED635E-655C-C94A-9A3A-9D8FA2C90643}" destId="{E61BCAAB-BD83-AD4B-BD15-8F3CD1FB7DE0}" srcOrd="0" destOrd="0" presId="urn:microsoft.com/office/officeart/2009/layout/CircleArrowProcess"/>
    <dgm:cxn modelId="{FF271ADF-C424-4478-BF6D-6B64419C52E3}" type="presParOf" srcId="{E61BCAAB-BD83-AD4B-BD15-8F3CD1FB7DE0}" destId="{28892FD9-396E-7342-8257-B80C8C23CBBE}" srcOrd="0" destOrd="0" presId="urn:microsoft.com/office/officeart/2009/layout/CircleArrowProcess"/>
    <dgm:cxn modelId="{AEC9C741-C6EA-4884-A49D-53587A59EA3E}" type="presParOf" srcId="{28892FD9-396E-7342-8257-B80C8C23CBBE}" destId="{10ECC598-9370-FC43-8A7E-DB18B75F57ED}" srcOrd="0" destOrd="0" presId="urn:microsoft.com/office/officeart/2009/layout/CircleArrowProcess"/>
    <dgm:cxn modelId="{EB02788D-BB85-4267-B80E-03FD47A2FFF7}" type="presParOf" srcId="{E61BCAAB-BD83-AD4B-BD15-8F3CD1FB7DE0}" destId="{07BE5E2C-2738-8849-9264-777FDB7BD57B}" srcOrd="1" destOrd="0" presId="urn:microsoft.com/office/officeart/2009/layout/CircleArrowProcess"/>
    <dgm:cxn modelId="{7F05748E-5D2B-41D6-9EB6-ACE9D271B74D}" type="presParOf" srcId="{E61BCAAB-BD83-AD4B-BD15-8F3CD1FB7DE0}" destId="{6C9B582D-6EC9-7A4C-8173-DD2CCF590101}" srcOrd="2" destOrd="0" presId="urn:microsoft.com/office/officeart/2009/layout/CircleArrowProcess"/>
    <dgm:cxn modelId="{BEE3C4BB-20FB-40BB-A6DC-3039C36EE6C5}" type="presParOf" srcId="{6C9B582D-6EC9-7A4C-8173-DD2CCF590101}" destId="{5922270B-A232-BA48-838E-29ABB0C8B167}" srcOrd="0" destOrd="0" presId="urn:microsoft.com/office/officeart/2009/layout/CircleArrowProcess"/>
    <dgm:cxn modelId="{7697B72F-FDD0-4D70-93DB-2A151C51E4EC}" type="presParOf" srcId="{E61BCAAB-BD83-AD4B-BD15-8F3CD1FB7DE0}" destId="{5B6316E3-A436-EF44-A8B6-2DD25FE81A58}" srcOrd="3" destOrd="0" presId="urn:microsoft.com/office/officeart/2009/layout/CircleArrowProcess"/>
    <dgm:cxn modelId="{839633CF-EB5F-4793-87B8-8780B1EF32DA}" type="presParOf" srcId="{E61BCAAB-BD83-AD4B-BD15-8F3CD1FB7DE0}" destId="{0B066510-1DE0-FC4D-9B0C-DC57388B7AE5}" srcOrd="4" destOrd="0" presId="urn:microsoft.com/office/officeart/2009/layout/CircleArrowProcess"/>
    <dgm:cxn modelId="{353EDB93-BB54-4EAE-9BB9-A17C7408C9C4}" type="presParOf" srcId="{0B066510-1DE0-FC4D-9B0C-DC57388B7AE5}" destId="{755E803E-805D-F44D-8643-9F00F26F485A}" srcOrd="0" destOrd="0" presId="urn:microsoft.com/office/officeart/2009/layout/CircleArrowProcess"/>
    <dgm:cxn modelId="{7872C7AC-67DA-461E-8EFE-1D600CBA4953}" type="presParOf" srcId="{E61BCAAB-BD83-AD4B-BD15-8F3CD1FB7DE0}" destId="{676EB671-8B12-304B-BD59-A45732A02C5E}" srcOrd="5" destOrd="0" presId="urn:microsoft.com/office/officeart/2009/layout/CircleArrowProcess"/>
    <dgm:cxn modelId="{9DDBED8D-30C2-4228-94FD-285A46E6619A}" type="presParOf" srcId="{E61BCAAB-BD83-AD4B-BD15-8F3CD1FB7DE0}" destId="{6503A94D-CD9D-5E46-B227-31C44DE69D80}" srcOrd="6" destOrd="0" presId="urn:microsoft.com/office/officeart/2009/layout/CircleArrowProcess"/>
    <dgm:cxn modelId="{DD78B034-96DE-4BB3-980E-27CAAC2CCA1A}" type="presParOf" srcId="{6503A94D-CD9D-5E46-B227-31C44DE69D80}" destId="{7C95FB6D-5AA0-EF4C-BA9C-517F53F0F692}" srcOrd="0" destOrd="0" presId="urn:microsoft.com/office/officeart/2009/layout/CircleArrowProcess"/>
    <dgm:cxn modelId="{2BB74D30-0DA5-4419-A9F2-BE8D312B118E}" type="presParOf" srcId="{E61BCAAB-BD83-AD4B-BD15-8F3CD1FB7DE0}" destId="{74C31972-9B42-A34B-AED5-A6543A2ADD45}" srcOrd="7" destOrd="0" presId="urn:microsoft.com/office/officeart/2009/layout/CircleArrowProces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B647D-3774-D14F-802C-5618C55D8314}">
      <dsp:nvSpPr>
        <dsp:cNvPr id="0" name=""/>
        <dsp:cNvSpPr/>
      </dsp:nvSpPr>
      <dsp:spPr>
        <a:xfrm>
          <a:off x="2094225" y="1373073"/>
          <a:ext cx="1692181" cy="9301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bg1"/>
              </a:solidFill>
              <a:latin typeface="Times New Roman" panose="02020603050405020304" pitchFamily="18" charset="0"/>
              <a:cs typeface="Times New Roman" panose="02020603050405020304" pitchFamily="18" charset="0"/>
            </a:rPr>
            <a:t>Устойчивость  банка</a:t>
          </a:r>
        </a:p>
      </dsp:txBody>
      <dsp:txXfrm>
        <a:off x="2342039" y="1509293"/>
        <a:ext cx="1196553" cy="657728"/>
      </dsp:txXfrm>
    </dsp:sp>
    <dsp:sp modelId="{6FF6F34B-BFD2-9647-8098-C3273F14FC0F}">
      <dsp:nvSpPr>
        <dsp:cNvPr id="0" name=""/>
        <dsp:cNvSpPr/>
      </dsp:nvSpPr>
      <dsp:spPr>
        <a:xfrm rot="16200000">
          <a:off x="2799511" y="953653"/>
          <a:ext cx="281610" cy="323440"/>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841753" y="1060583"/>
        <a:ext cx="197127" cy="194064"/>
      </dsp:txXfrm>
    </dsp:sp>
    <dsp:sp modelId="{519B58AC-D9B2-9347-B1DF-B97EB18C19BA}">
      <dsp:nvSpPr>
        <dsp:cNvPr id="0" name=""/>
        <dsp:cNvSpPr/>
      </dsp:nvSpPr>
      <dsp:spPr>
        <a:xfrm>
          <a:off x="2149824" y="166988"/>
          <a:ext cx="1580984" cy="674743"/>
        </a:xfrm>
        <a:prstGeom prst="roundRect">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Коммерческая (рыночная) устойчивость</a:t>
          </a:r>
        </a:p>
      </dsp:txBody>
      <dsp:txXfrm>
        <a:off x="2182762" y="199926"/>
        <a:ext cx="1515108" cy="608867"/>
      </dsp:txXfrm>
    </dsp:sp>
    <dsp:sp modelId="{AB2B6F76-9F43-E349-8ED5-2AF14E0EBD3B}">
      <dsp:nvSpPr>
        <dsp:cNvPr id="0" name=""/>
        <dsp:cNvSpPr/>
      </dsp:nvSpPr>
      <dsp:spPr>
        <a:xfrm rot="20771057">
          <a:off x="3806588" y="1433685"/>
          <a:ext cx="241741" cy="323440"/>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807637" y="1507032"/>
        <a:ext cx="169219" cy="194064"/>
      </dsp:txXfrm>
    </dsp:sp>
    <dsp:sp modelId="{8DFF31C8-12E5-B14B-9BFF-E47FB5CFFF98}">
      <dsp:nvSpPr>
        <dsp:cNvPr id="0" name=""/>
        <dsp:cNvSpPr/>
      </dsp:nvSpPr>
      <dsp:spPr>
        <a:xfrm>
          <a:off x="4078006" y="1003364"/>
          <a:ext cx="1494559" cy="742504"/>
        </a:xfrm>
        <a:prstGeom prst="roundRect">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Функциональная устойчивость</a:t>
          </a:r>
        </a:p>
      </dsp:txBody>
      <dsp:txXfrm>
        <a:off x="4114252" y="1039610"/>
        <a:ext cx="1422067" cy="670012"/>
      </dsp:txXfrm>
    </dsp:sp>
    <dsp:sp modelId="{F98C7C4C-F699-5847-B12D-D90CEA90FAEB}">
      <dsp:nvSpPr>
        <dsp:cNvPr id="0" name=""/>
        <dsp:cNvSpPr/>
      </dsp:nvSpPr>
      <dsp:spPr>
        <a:xfrm rot="2465165">
          <a:off x="3454894" y="2270706"/>
          <a:ext cx="333959" cy="323440"/>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466842" y="2303510"/>
        <a:ext cx="236927" cy="194064"/>
      </dsp:txXfrm>
    </dsp:sp>
    <dsp:sp modelId="{07BFDA4B-7D22-7646-90B3-AC40E3C461BB}">
      <dsp:nvSpPr>
        <dsp:cNvPr id="0" name=""/>
        <dsp:cNvSpPr/>
      </dsp:nvSpPr>
      <dsp:spPr>
        <a:xfrm>
          <a:off x="3390262" y="2623715"/>
          <a:ext cx="1551665" cy="56646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bg1"/>
              </a:solidFill>
              <a:latin typeface="Times New Roman" panose="02020603050405020304" pitchFamily="18" charset="0"/>
              <a:cs typeface="Times New Roman" panose="02020603050405020304" pitchFamily="18" charset="0"/>
            </a:rPr>
            <a:t>Финансовая устойчивость</a:t>
          </a:r>
        </a:p>
      </dsp:txBody>
      <dsp:txXfrm>
        <a:off x="3417915" y="2651368"/>
        <a:ext cx="1496359" cy="511161"/>
      </dsp:txXfrm>
    </dsp:sp>
    <dsp:sp modelId="{F7817D6F-D55D-1740-A69F-D120D487FF82}">
      <dsp:nvSpPr>
        <dsp:cNvPr id="0" name=""/>
        <dsp:cNvSpPr/>
      </dsp:nvSpPr>
      <dsp:spPr>
        <a:xfrm rot="8330710">
          <a:off x="2072594" y="2281489"/>
          <a:ext cx="350955" cy="323440"/>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157639" y="2314249"/>
        <a:ext cx="253923" cy="194064"/>
      </dsp:txXfrm>
    </dsp:sp>
    <dsp:sp modelId="{EFE88976-ED5E-DC4E-B33B-86113E575DB5}">
      <dsp:nvSpPr>
        <dsp:cNvPr id="0" name=""/>
        <dsp:cNvSpPr/>
      </dsp:nvSpPr>
      <dsp:spPr>
        <a:xfrm>
          <a:off x="842489" y="2650180"/>
          <a:ext cx="1702997" cy="554642"/>
        </a:xfrm>
        <a:prstGeom prst="roundRect">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Организационно-структурная устойчивость</a:t>
          </a:r>
        </a:p>
      </dsp:txBody>
      <dsp:txXfrm>
        <a:off x="869564" y="2677255"/>
        <a:ext cx="1648847" cy="500492"/>
      </dsp:txXfrm>
    </dsp:sp>
    <dsp:sp modelId="{0DFD02A8-10A6-F742-B610-BA9673E7E793}">
      <dsp:nvSpPr>
        <dsp:cNvPr id="0" name=""/>
        <dsp:cNvSpPr/>
      </dsp:nvSpPr>
      <dsp:spPr>
        <a:xfrm rot="11669314">
          <a:off x="1828441" y="1421394"/>
          <a:ext cx="249763" cy="323440"/>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902179" y="1495455"/>
        <a:ext cx="174834" cy="194064"/>
      </dsp:txXfrm>
    </dsp:sp>
    <dsp:sp modelId="{D357A04B-103C-6C48-8C2B-2A6335FA1AF3}">
      <dsp:nvSpPr>
        <dsp:cNvPr id="0" name=""/>
        <dsp:cNvSpPr/>
      </dsp:nvSpPr>
      <dsp:spPr>
        <a:xfrm>
          <a:off x="418589" y="1019421"/>
          <a:ext cx="1376247" cy="689850"/>
        </a:xfrm>
        <a:prstGeom prst="roundRect">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Капитальная устойчивость</a:t>
          </a:r>
        </a:p>
      </dsp:txBody>
      <dsp:txXfrm>
        <a:off x="452265" y="1053097"/>
        <a:ext cx="1308895" cy="622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AFC8A-469C-1E4D-BB7F-DB98B9AE6051}">
      <dsp:nvSpPr>
        <dsp:cNvPr id="0" name=""/>
        <dsp:cNvSpPr/>
      </dsp:nvSpPr>
      <dsp:spPr>
        <a:xfrm>
          <a:off x="-107460" y="0"/>
          <a:ext cx="3959938" cy="3298190"/>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Диапазон кризиса</a:t>
          </a:r>
        </a:p>
      </dsp:txBody>
      <dsp:txXfrm>
        <a:off x="1180509" y="164909"/>
        <a:ext cx="1383998" cy="494728"/>
      </dsp:txXfrm>
    </dsp:sp>
    <dsp:sp modelId="{8981A615-D565-7843-8627-1412C89FB66E}">
      <dsp:nvSpPr>
        <dsp:cNvPr id="0" name=""/>
        <dsp:cNvSpPr/>
      </dsp:nvSpPr>
      <dsp:spPr>
        <a:xfrm>
          <a:off x="130372" y="1096846"/>
          <a:ext cx="3418771" cy="2167751"/>
        </a:xfrm>
        <a:prstGeom prst="ellipse">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Диапазон разбалансировки</a:t>
          </a:r>
        </a:p>
      </dsp:txBody>
      <dsp:txXfrm>
        <a:off x="1043184" y="1232330"/>
        <a:ext cx="1593147" cy="406453"/>
      </dsp:txXfrm>
    </dsp:sp>
    <dsp:sp modelId="{4F69B5CB-3882-D645-B0F6-C92A6874FB3A}">
      <dsp:nvSpPr>
        <dsp:cNvPr id="0" name=""/>
        <dsp:cNvSpPr/>
      </dsp:nvSpPr>
      <dsp:spPr>
        <a:xfrm>
          <a:off x="759056" y="1933415"/>
          <a:ext cx="2190459" cy="1348926"/>
        </a:xfrm>
        <a:prstGeom prst="ellipse">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Диапазон устойчивости</a:t>
          </a:r>
        </a:p>
      </dsp:txBody>
      <dsp:txXfrm>
        <a:off x="1079841" y="2270647"/>
        <a:ext cx="1548889" cy="6744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D26896-587F-A14F-886E-EA9F2C6ACA1D}">
      <dsp:nvSpPr>
        <dsp:cNvPr id="0" name=""/>
        <dsp:cNvSpPr/>
      </dsp:nvSpPr>
      <dsp:spPr>
        <a:xfrm rot="5400000">
          <a:off x="351385" y="825168"/>
          <a:ext cx="797906" cy="132769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C9B071-BB0F-0C4D-8D19-F214E63B2B3D}">
      <dsp:nvSpPr>
        <dsp:cNvPr id="0" name=""/>
        <dsp:cNvSpPr/>
      </dsp:nvSpPr>
      <dsp:spPr>
        <a:xfrm>
          <a:off x="218194" y="1221864"/>
          <a:ext cx="1198654" cy="1050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абсолютная неустойчивость - открытый кризис</a:t>
          </a:r>
        </a:p>
      </dsp:txBody>
      <dsp:txXfrm>
        <a:off x="218194" y="1221864"/>
        <a:ext cx="1198654" cy="1050690"/>
      </dsp:txXfrm>
    </dsp:sp>
    <dsp:sp modelId="{BB09BE2A-3E88-914F-ADE2-2A6E6D294087}">
      <dsp:nvSpPr>
        <dsp:cNvPr id="0" name=""/>
        <dsp:cNvSpPr/>
      </dsp:nvSpPr>
      <dsp:spPr>
        <a:xfrm>
          <a:off x="1190688" y="727421"/>
          <a:ext cx="226161" cy="226161"/>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9ACBF3-9791-8941-9C57-88121EB6B9D7}">
      <dsp:nvSpPr>
        <dsp:cNvPr id="0" name=""/>
        <dsp:cNvSpPr/>
      </dsp:nvSpPr>
      <dsp:spPr>
        <a:xfrm rot="5400000">
          <a:off x="1818772" y="462061"/>
          <a:ext cx="797906" cy="132769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353391-8B28-104E-8DC1-0CCF4B2192ED}">
      <dsp:nvSpPr>
        <dsp:cNvPr id="0" name=""/>
        <dsp:cNvSpPr/>
      </dsp:nvSpPr>
      <dsp:spPr>
        <a:xfrm>
          <a:off x="1685582" y="858757"/>
          <a:ext cx="1198654" cy="1050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переход в латентную фазу кризиса</a:t>
          </a:r>
        </a:p>
      </dsp:txBody>
      <dsp:txXfrm>
        <a:off x="1685582" y="858757"/>
        <a:ext cx="1198654" cy="1050690"/>
      </dsp:txXfrm>
    </dsp:sp>
    <dsp:sp modelId="{3E9CAACF-9997-6D44-BCE5-4B0A8B5BC323}">
      <dsp:nvSpPr>
        <dsp:cNvPr id="0" name=""/>
        <dsp:cNvSpPr/>
      </dsp:nvSpPr>
      <dsp:spPr>
        <a:xfrm>
          <a:off x="2658075" y="364314"/>
          <a:ext cx="226161" cy="226161"/>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7E5158-96DD-9045-8EE6-0AC419325038}">
      <dsp:nvSpPr>
        <dsp:cNvPr id="0" name=""/>
        <dsp:cNvSpPr/>
      </dsp:nvSpPr>
      <dsp:spPr>
        <a:xfrm rot="5400000">
          <a:off x="3286159" y="98955"/>
          <a:ext cx="797906" cy="132769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B86941-8F1C-9245-ACE8-CE20C5ECF013}">
      <dsp:nvSpPr>
        <dsp:cNvPr id="0" name=""/>
        <dsp:cNvSpPr/>
      </dsp:nvSpPr>
      <dsp:spPr>
        <a:xfrm>
          <a:off x="3152969" y="495651"/>
          <a:ext cx="1198654" cy="1050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начальная стадия разбалансировки</a:t>
          </a:r>
        </a:p>
      </dsp:txBody>
      <dsp:txXfrm>
        <a:off x="3152969" y="495651"/>
        <a:ext cx="1198654" cy="1050690"/>
      </dsp:txXfrm>
    </dsp:sp>
    <dsp:sp modelId="{271F143E-4667-2147-BB4A-3AB5DF9EDBD6}">
      <dsp:nvSpPr>
        <dsp:cNvPr id="0" name=""/>
        <dsp:cNvSpPr/>
      </dsp:nvSpPr>
      <dsp:spPr>
        <a:xfrm>
          <a:off x="4125462" y="1208"/>
          <a:ext cx="226161" cy="226161"/>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11EEC6-2A28-B240-886F-D6C7DA79DDAA}">
      <dsp:nvSpPr>
        <dsp:cNvPr id="0" name=""/>
        <dsp:cNvSpPr/>
      </dsp:nvSpPr>
      <dsp:spPr>
        <a:xfrm rot="5400000">
          <a:off x="4753546" y="-264151"/>
          <a:ext cx="797906" cy="132769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63EE1C-B412-1F40-A1FF-3F1C77CE9F5C}">
      <dsp:nvSpPr>
        <dsp:cNvPr id="0" name=""/>
        <dsp:cNvSpPr/>
      </dsp:nvSpPr>
      <dsp:spPr>
        <a:xfrm>
          <a:off x="4620356" y="132544"/>
          <a:ext cx="1198654" cy="1050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абсолютная устойчивость</a:t>
          </a:r>
        </a:p>
      </dsp:txBody>
      <dsp:txXfrm>
        <a:off x="4620356" y="132544"/>
        <a:ext cx="1198654" cy="1050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E910A9-A575-0540-A83D-8CE8801D54D6}">
      <dsp:nvSpPr>
        <dsp:cNvPr id="0" name=""/>
        <dsp:cNvSpPr/>
      </dsp:nvSpPr>
      <dsp:spPr>
        <a:xfrm>
          <a:off x="256594" y="406522"/>
          <a:ext cx="1606395" cy="441503"/>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взаимосвязанное воздействие</a:t>
          </a:r>
        </a:p>
      </dsp:txBody>
      <dsp:txXfrm>
        <a:off x="269525" y="419453"/>
        <a:ext cx="1580533" cy="415641"/>
      </dsp:txXfrm>
    </dsp:sp>
    <dsp:sp modelId="{55608C7A-DD62-E04E-89C6-2FD58E4C9D9C}">
      <dsp:nvSpPr>
        <dsp:cNvPr id="0" name=""/>
        <dsp:cNvSpPr/>
      </dsp:nvSpPr>
      <dsp:spPr>
        <a:xfrm rot="18843226">
          <a:off x="1805851" y="488353"/>
          <a:ext cx="375082" cy="8275"/>
        </a:xfrm>
        <a:custGeom>
          <a:avLst/>
          <a:gdLst/>
          <a:ahLst/>
          <a:cxnLst/>
          <a:rect l="0" t="0" r="0" b="0"/>
          <a:pathLst>
            <a:path>
              <a:moveTo>
                <a:pt x="0" y="4137"/>
              </a:moveTo>
              <a:lnTo>
                <a:pt x="375082"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984015" y="483114"/>
        <a:ext cx="18754" cy="18754"/>
      </dsp:txXfrm>
    </dsp:sp>
    <dsp:sp modelId="{E803C949-8115-DD4B-991B-4BD2A34F8F1E}">
      <dsp:nvSpPr>
        <dsp:cNvPr id="0" name=""/>
        <dsp:cNvSpPr/>
      </dsp:nvSpPr>
      <dsp:spPr>
        <a:xfrm>
          <a:off x="2123796" y="120580"/>
          <a:ext cx="1226457" cy="474254"/>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всеобщий характер</a:t>
          </a:r>
        </a:p>
      </dsp:txBody>
      <dsp:txXfrm>
        <a:off x="2137686" y="134470"/>
        <a:ext cx="1198677" cy="446474"/>
      </dsp:txXfrm>
    </dsp:sp>
    <dsp:sp modelId="{883F5E7B-1ECC-934B-B4BF-8C93F26BE86E}">
      <dsp:nvSpPr>
        <dsp:cNvPr id="0" name=""/>
        <dsp:cNvSpPr/>
      </dsp:nvSpPr>
      <dsp:spPr>
        <a:xfrm rot="19457599">
          <a:off x="3320065" y="259842"/>
          <a:ext cx="321184" cy="8275"/>
        </a:xfrm>
        <a:custGeom>
          <a:avLst/>
          <a:gdLst/>
          <a:ahLst/>
          <a:cxnLst/>
          <a:rect l="0" t="0" r="0" b="0"/>
          <a:pathLst>
            <a:path>
              <a:moveTo>
                <a:pt x="0" y="4137"/>
              </a:moveTo>
              <a:lnTo>
                <a:pt x="32118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72628" y="255950"/>
        <a:ext cx="16059" cy="16059"/>
      </dsp:txXfrm>
    </dsp:sp>
    <dsp:sp modelId="{2C6B00B7-86A8-7446-ADC1-11612979A441}">
      <dsp:nvSpPr>
        <dsp:cNvPr id="0" name=""/>
        <dsp:cNvSpPr/>
      </dsp:nvSpPr>
      <dsp:spPr>
        <a:xfrm>
          <a:off x="3611061" y="7248"/>
          <a:ext cx="1597038"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неравномерность</a:t>
          </a:r>
        </a:p>
      </dsp:txBody>
      <dsp:txXfrm>
        <a:off x="3620609" y="16796"/>
        <a:ext cx="1577942" cy="306912"/>
      </dsp:txXfrm>
    </dsp:sp>
    <dsp:sp modelId="{A8626E3B-9271-2F43-9FDF-AA252396CB69}">
      <dsp:nvSpPr>
        <dsp:cNvPr id="0" name=""/>
        <dsp:cNvSpPr/>
      </dsp:nvSpPr>
      <dsp:spPr>
        <a:xfrm rot="2142401">
          <a:off x="3320065" y="447297"/>
          <a:ext cx="321184" cy="8275"/>
        </a:xfrm>
        <a:custGeom>
          <a:avLst/>
          <a:gdLst/>
          <a:ahLst/>
          <a:cxnLst/>
          <a:rect l="0" t="0" r="0" b="0"/>
          <a:pathLst>
            <a:path>
              <a:moveTo>
                <a:pt x="0" y="4137"/>
              </a:moveTo>
              <a:lnTo>
                <a:pt x="32118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72628" y="443405"/>
        <a:ext cx="16059" cy="16059"/>
      </dsp:txXfrm>
    </dsp:sp>
    <dsp:sp modelId="{4325ABA1-F09F-0E48-BDA6-404EB7B9C683}">
      <dsp:nvSpPr>
        <dsp:cNvPr id="0" name=""/>
        <dsp:cNvSpPr/>
      </dsp:nvSpPr>
      <dsp:spPr>
        <a:xfrm>
          <a:off x="3611061" y="382158"/>
          <a:ext cx="1590661"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цикличность</a:t>
          </a:r>
        </a:p>
      </dsp:txBody>
      <dsp:txXfrm>
        <a:off x="3620609" y="391706"/>
        <a:ext cx="1571565" cy="306912"/>
      </dsp:txXfrm>
    </dsp:sp>
    <dsp:sp modelId="{C4CE118B-C9CB-F942-9857-3C9FF1278AF2}">
      <dsp:nvSpPr>
        <dsp:cNvPr id="0" name=""/>
        <dsp:cNvSpPr/>
      </dsp:nvSpPr>
      <dsp:spPr>
        <a:xfrm rot="2898437">
          <a:off x="1797337" y="769536"/>
          <a:ext cx="392111" cy="8275"/>
        </a:xfrm>
        <a:custGeom>
          <a:avLst/>
          <a:gdLst/>
          <a:ahLst/>
          <a:cxnLst/>
          <a:rect l="0" t="0" r="0" b="0"/>
          <a:pathLst>
            <a:path>
              <a:moveTo>
                <a:pt x="0" y="4137"/>
              </a:moveTo>
              <a:lnTo>
                <a:pt x="392111"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983590" y="763871"/>
        <a:ext cx="19605" cy="19605"/>
      </dsp:txXfrm>
    </dsp:sp>
    <dsp:sp modelId="{CC714FEB-8930-3A45-8CBF-598C438A7FC2}">
      <dsp:nvSpPr>
        <dsp:cNvPr id="0" name=""/>
        <dsp:cNvSpPr/>
      </dsp:nvSpPr>
      <dsp:spPr>
        <a:xfrm>
          <a:off x="2123796" y="706177"/>
          <a:ext cx="1233238" cy="427791"/>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особый характер</a:t>
          </a:r>
        </a:p>
      </dsp:txBody>
      <dsp:txXfrm>
        <a:off x="2136326" y="718707"/>
        <a:ext cx="1208178" cy="402731"/>
      </dsp:txXfrm>
    </dsp:sp>
    <dsp:sp modelId="{74F294B4-95A1-D441-B712-7443E9DB71D3}">
      <dsp:nvSpPr>
        <dsp:cNvPr id="0" name=""/>
        <dsp:cNvSpPr/>
      </dsp:nvSpPr>
      <dsp:spPr>
        <a:xfrm>
          <a:off x="3357035" y="915935"/>
          <a:ext cx="260806" cy="8275"/>
        </a:xfrm>
        <a:custGeom>
          <a:avLst/>
          <a:gdLst/>
          <a:ahLst/>
          <a:cxnLst/>
          <a:rect l="0" t="0" r="0" b="0"/>
          <a:pathLst>
            <a:path>
              <a:moveTo>
                <a:pt x="0" y="4137"/>
              </a:moveTo>
              <a:lnTo>
                <a:pt x="260806"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80918" y="913552"/>
        <a:ext cx="13040" cy="13040"/>
      </dsp:txXfrm>
    </dsp:sp>
    <dsp:sp modelId="{9BC12F42-D61D-2A4A-A32A-F2066E62E5DE}">
      <dsp:nvSpPr>
        <dsp:cNvPr id="0" name=""/>
        <dsp:cNvSpPr/>
      </dsp:nvSpPr>
      <dsp:spPr>
        <a:xfrm>
          <a:off x="3617842" y="757068"/>
          <a:ext cx="1601120"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системность</a:t>
          </a:r>
        </a:p>
      </dsp:txBody>
      <dsp:txXfrm>
        <a:off x="3627390" y="766616"/>
        <a:ext cx="1582024" cy="306912"/>
      </dsp:txXfrm>
    </dsp:sp>
    <dsp:sp modelId="{90A3E841-21F0-BE46-A0EE-1D1923EC89AB}">
      <dsp:nvSpPr>
        <dsp:cNvPr id="0" name=""/>
        <dsp:cNvSpPr/>
      </dsp:nvSpPr>
      <dsp:spPr>
        <a:xfrm>
          <a:off x="256594" y="2142512"/>
          <a:ext cx="1631139" cy="1209205"/>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уровень среды, порождающей снижение эффективности банковского обслуживания</a:t>
          </a:r>
        </a:p>
      </dsp:txBody>
      <dsp:txXfrm>
        <a:off x="292010" y="2177928"/>
        <a:ext cx="1560307" cy="1138373"/>
      </dsp:txXfrm>
    </dsp:sp>
    <dsp:sp modelId="{E7674CBE-821A-5249-A54B-B6CA1CEF0C5C}">
      <dsp:nvSpPr>
        <dsp:cNvPr id="0" name=""/>
        <dsp:cNvSpPr/>
      </dsp:nvSpPr>
      <dsp:spPr>
        <a:xfrm rot="17236230">
          <a:off x="1578895" y="2323539"/>
          <a:ext cx="878483" cy="8275"/>
        </a:xfrm>
        <a:custGeom>
          <a:avLst/>
          <a:gdLst/>
          <a:ahLst/>
          <a:cxnLst/>
          <a:rect l="0" t="0" r="0" b="0"/>
          <a:pathLst>
            <a:path>
              <a:moveTo>
                <a:pt x="0" y="4137"/>
              </a:moveTo>
              <a:lnTo>
                <a:pt x="878483"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996174" y="2305715"/>
        <a:ext cx="43924" cy="43924"/>
      </dsp:txXfrm>
    </dsp:sp>
    <dsp:sp modelId="{E0CBF865-1327-034F-821A-B37222E4FAD7}">
      <dsp:nvSpPr>
        <dsp:cNvPr id="0" name=""/>
        <dsp:cNvSpPr/>
      </dsp:nvSpPr>
      <dsp:spPr>
        <a:xfrm>
          <a:off x="2148540" y="1745235"/>
          <a:ext cx="1215680"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макроуровень</a:t>
          </a:r>
        </a:p>
      </dsp:txBody>
      <dsp:txXfrm>
        <a:off x="2158088" y="1754783"/>
        <a:ext cx="1196584" cy="306912"/>
      </dsp:txXfrm>
    </dsp:sp>
    <dsp:sp modelId="{9879D7F1-B12E-5B44-8D0F-FB9A2931EB63}">
      <dsp:nvSpPr>
        <dsp:cNvPr id="0" name=""/>
        <dsp:cNvSpPr/>
      </dsp:nvSpPr>
      <dsp:spPr>
        <a:xfrm rot="17692822">
          <a:off x="3184674" y="1622919"/>
          <a:ext cx="619898" cy="8275"/>
        </a:xfrm>
        <a:custGeom>
          <a:avLst/>
          <a:gdLst/>
          <a:ahLst/>
          <a:cxnLst/>
          <a:rect l="0" t="0" r="0" b="0"/>
          <a:pathLst>
            <a:path>
              <a:moveTo>
                <a:pt x="0" y="4137"/>
              </a:moveTo>
              <a:lnTo>
                <a:pt x="619898"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79126" y="1611559"/>
        <a:ext cx="30994" cy="30994"/>
      </dsp:txXfrm>
    </dsp:sp>
    <dsp:sp modelId="{D45AF64D-862F-1C4C-82D5-30CD2F244C97}">
      <dsp:nvSpPr>
        <dsp:cNvPr id="0" name=""/>
        <dsp:cNvSpPr/>
      </dsp:nvSpPr>
      <dsp:spPr>
        <a:xfrm>
          <a:off x="3625027" y="1182870"/>
          <a:ext cx="1583157"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производственные факторы</a:t>
          </a:r>
        </a:p>
      </dsp:txBody>
      <dsp:txXfrm>
        <a:off x="3634575" y="1192418"/>
        <a:ext cx="1564061" cy="306912"/>
      </dsp:txXfrm>
    </dsp:sp>
    <dsp:sp modelId="{28FDF402-5863-FA43-A322-DC7280C254B5}">
      <dsp:nvSpPr>
        <dsp:cNvPr id="0" name=""/>
        <dsp:cNvSpPr/>
      </dsp:nvSpPr>
      <dsp:spPr>
        <a:xfrm rot="19457599">
          <a:off x="3334031" y="1810374"/>
          <a:ext cx="321184" cy="8275"/>
        </a:xfrm>
        <a:custGeom>
          <a:avLst/>
          <a:gdLst/>
          <a:ahLst/>
          <a:cxnLst/>
          <a:rect l="0" t="0" r="0" b="0"/>
          <a:pathLst>
            <a:path>
              <a:moveTo>
                <a:pt x="0" y="4137"/>
              </a:moveTo>
              <a:lnTo>
                <a:pt x="32118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86594" y="1806482"/>
        <a:ext cx="16059" cy="16059"/>
      </dsp:txXfrm>
    </dsp:sp>
    <dsp:sp modelId="{93745BA0-BB0B-754B-A5E7-BBFBA8A10AB3}">
      <dsp:nvSpPr>
        <dsp:cNvPr id="0" name=""/>
        <dsp:cNvSpPr/>
      </dsp:nvSpPr>
      <dsp:spPr>
        <a:xfrm>
          <a:off x="3625027" y="1557780"/>
          <a:ext cx="1581090"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монетарные факторы</a:t>
          </a:r>
        </a:p>
      </dsp:txBody>
      <dsp:txXfrm>
        <a:off x="3634575" y="1567328"/>
        <a:ext cx="1561994" cy="306912"/>
      </dsp:txXfrm>
    </dsp:sp>
    <dsp:sp modelId="{806B6A94-F750-AF47-8A78-D12F3E8F106D}">
      <dsp:nvSpPr>
        <dsp:cNvPr id="0" name=""/>
        <dsp:cNvSpPr/>
      </dsp:nvSpPr>
      <dsp:spPr>
        <a:xfrm rot="2142401">
          <a:off x="3334031" y="1997829"/>
          <a:ext cx="321184" cy="8275"/>
        </a:xfrm>
        <a:custGeom>
          <a:avLst/>
          <a:gdLst/>
          <a:ahLst/>
          <a:cxnLst/>
          <a:rect l="0" t="0" r="0" b="0"/>
          <a:pathLst>
            <a:path>
              <a:moveTo>
                <a:pt x="0" y="4137"/>
              </a:moveTo>
              <a:lnTo>
                <a:pt x="32118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86594" y="1993937"/>
        <a:ext cx="16059" cy="16059"/>
      </dsp:txXfrm>
    </dsp:sp>
    <dsp:sp modelId="{AE3EABA6-1FA4-DD40-98DB-5AF59254CEAF}">
      <dsp:nvSpPr>
        <dsp:cNvPr id="0" name=""/>
        <dsp:cNvSpPr/>
      </dsp:nvSpPr>
      <dsp:spPr>
        <a:xfrm>
          <a:off x="3625027" y="1932690"/>
          <a:ext cx="1578879"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политика</a:t>
          </a:r>
        </a:p>
      </dsp:txBody>
      <dsp:txXfrm>
        <a:off x="3634575" y="1942238"/>
        <a:ext cx="1559783" cy="306912"/>
      </dsp:txXfrm>
    </dsp:sp>
    <dsp:sp modelId="{02B75357-EF93-DC44-A0CD-A8CF4B9786B9}">
      <dsp:nvSpPr>
        <dsp:cNvPr id="0" name=""/>
        <dsp:cNvSpPr/>
      </dsp:nvSpPr>
      <dsp:spPr>
        <a:xfrm rot="3907178">
          <a:off x="3184674" y="2185284"/>
          <a:ext cx="619898" cy="8275"/>
        </a:xfrm>
        <a:custGeom>
          <a:avLst/>
          <a:gdLst/>
          <a:ahLst/>
          <a:cxnLst/>
          <a:rect l="0" t="0" r="0" b="0"/>
          <a:pathLst>
            <a:path>
              <a:moveTo>
                <a:pt x="0" y="4137"/>
              </a:moveTo>
              <a:lnTo>
                <a:pt x="619898"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79126" y="2173924"/>
        <a:ext cx="30994" cy="30994"/>
      </dsp:txXfrm>
    </dsp:sp>
    <dsp:sp modelId="{3709AE4C-F23D-B944-9F34-CB843D6E854B}">
      <dsp:nvSpPr>
        <dsp:cNvPr id="0" name=""/>
        <dsp:cNvSpPr/>
      </dsp:nvSpPr>
      <dsp:spPr>
        <a:xfrm>
          <a:off x="3625027" y="2307600"/>
          <a:ext cx="1578984"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законодательное обеспечение</a:t>
          </a:r>
        </a:p>
      </dsp:txBody>
      <dsp:txXfrm>
        <a:off x="3634575" y="2317148"/>
        <a:ext cx="1559888" cy="306912"/>
      </dsp:txXfrm>
    </dsp:sp>
    <dsp:sp modelId="{FDCFBC61-B9C1-0241-8332-8DE6F7DBA236}">
      <dsp:nvSpPr>
        <dsp:cNvPr id="0" name=""/>
        <dsp:cNvSpPr/>
      </dsp:nvSpPr>
      <dsp:spPr>
        <a:xfrm rot="4363770">
          <a:off x="1578895" y="3162415"/>
          <a:ext cx="878483" cy="8275"/>
        </a:xfrm>
        <a:custGeom>
          <a:avLst/>
          <a:gdLst/>
          <a:ahLst/>
          <a:cxnLst/>
          <a:rect l="0" t="0" r="0" b="0"/>
          <a:pathLst>
            <a:path>
              <a:moveTo>
                <a:pt x="0" y="4137"/>
              </a:moveTo>
              <a:lnTo>
                <a:pt x="878483"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996174" y="3144591"/>
        <a:ext cx="43924" cy="43924"/>
      </dsp:txXfrm>
    </dsp:sp>
    <dsp:sp modelId="{E2FF0960-7257-C049-8EDE-88A13C63D2B4}">
      <dsp:nvSpPr>
        <dsp:cNvPr id="0" name=""/>
        <dsp:cNvSpPr/>
      </dsp:nvSpPr>
      <dsp:spPr>
        <a:xfrm>
          <a:off x="2148540" y="3422987"/>
          <a:ext cx="1231732"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микроуровень</a:t>
          </a:r>
        </a:p>
      </dsp:txBody>
      <dsp:txXfrm>
        <a:off x="2158088" y="3432535"/>
        <a:ext cx="1212636" cy="306912"/>
      </dsp:txXfrm>
    </dsp:sp>
    <dsp:sp modelId="{6EAE1691-14ED-004B-88AC-69A8A8546A99}">
      <dsp:nvSpPr>
        <dsp:cNvPr id="0" name=""/>
        <dsp:cNvSpPr/>
      </dsp:nvSpPr>
      <dsp:spPr>
        <a:xfrm rot="17364182">
          <a:off x="3118144" y="3211615"/>
          <a:ext cx="785064" cy="8275"/>
        </a:xfrm>
        <a:custGeom>
          <a:avLst/>
          <a:gdLst/>
          <a:ahLst/>
          <a:cxnLst/>
          <a:rect l="0" t="0" r="0" b="0"/>
          <a:pathLst>
            <a:path>
              <a:moveTo>
                <a:pt x="0" y="4137"/>
              </a:moveTo>
              <a:lnTo>
                <a:pt x="78506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91050" y="3196126"/>
        <a:ext cx="39253" cy="39253"/>
      </dsp:txXfrm>
    </dsp:sp>
    <dsp:sp modelId="{2448B6F7-1716-AB4F-908C-D88FB32F0EFD}">
      <dsp:nvSpPr>
        <dsp:cNvPr id="0" name=""/>
        <dsp:cNvSpPr/>
      </dsp:nvSpPr>
      <dsp:spPr>
        <a:xfrm>
          <a:off x="3641080" y="2682510"/>
          <a:ext cx="1584193"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институциональные</a:t>
          </a:r>
        </a:p>
      </dsp:txBody>
      <dsp:txXfrm>
        <a:off x="3650628" y="2692058"/>
        <a:ext cx="1565097" cy="306912"/>
      </dsp:txXfrm>
    </dsp:sp>
    <dsp:sp modelId="{2BC8DFD4-46E7-C340-B17C-5ECD17E8F2F0}">
      <dsp:nvSpPr>
        <dsp:cNvPr id="0" name=""/>
        <dsp:cNvSpPr/>
      </dsp:nvSpPr>
      <dsp:spPr>
        <a:xfrm rot="18330317">
          <a:off x="3286144" y="3399070"/>
          <a:ext cx="449064" cy="8275"/>
        </a:xfrm>
        <a:custGeom>
          <a:avLst/>
          <a:gdLst/>
          <a:ahLst/>
          <a:cxnLst/>
          <a:rect l="0" t="0" r="0" b="0"/>
          <a:pathLst>
            <a:path>
              <a:moveTo>
                <a:pt x="0" y="4137"/>
              </a:moveTo>
              <a:lnTo>
                <a:pt x="44906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99450" y="3391981"/>
        <a:ext cx="22453" cy="22453"/>
      </dsp:txXfrm>
    </dsp:sp>
    <dsp:sp modelId="{7E1870A6-5223-4549-B88A-29F9D6F86388}">
      <dsp:nvSpPr>
        <dsp:cNvPr id="0" name=""/>
        <dsp:cNvSpPr/>
      </dsp:nvSpPr>
      <dsp:spPr>
        <a:xfrm>
          <a:off x="3641080" y="3057420"/>
          <a:ext cx="1584200"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рыночные</a:t>
          </a:r>
        </a:p>
      </dsp:txBody>
      <dsp:txXfrm>
        <a:off x="3650628" y="3066968"/>
        <a:ext cx="1565104" cy="306912"/>
      </dsp:txXfrm>
    </dsp:sp>
    <dsp:sp modelId="{C486C5D1-72BA-7A44-9301-FBBD63CCFE88}">
      <dsp:nvSpPr>
        <dsp:cNvPr id="0" name=""/>
        <dsp:cNvSpPr/>
      </dsp:nvSpPr>
      <dsp:spPr>
        <a:xfrm rot="123105">
          <a:off x="3380189" y="3586525"/>
          <a:ext cx="260974" cy="8275"/>
        </a:xfrm>
        <a:custGeom>
          <a:avLst/>
          <a:gdLst/>
          <a:ahLst/>
          <a:cxnLst/>
          <a:rect l="0" t="0" r="0" b="0"/>
          <a:pathLst>
            <a:path>
              <a:moveTo>
                <a:pt x="0" y="4137"/>
              </a:moveTo>
              <a:lnTo>
                <a:pt x="260974"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504152" y="3584138"/>
        <a:ext cx="13048" cy="13048"/>
      </dsp:txXfrm>
    </dsp:sp>
    <dsp:sp modelId="{EEB847D0-887F-F94E-9EB4-CAE58A442CCB}">
      <dsp:nvSpPr>
        <dsp:cNvPr id="0" name=""/>
        <dsp:cNvSpPr/>
      </dsp:nvSpPr>
      <dsp:spPr>
        <a:xfrm>
          <a:off x="3641080" y="3432330"/>
          <a:ext cx="1588725" cy="326008"/>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инфраструктурные</a:t>
          </a:r>
        </a:p>
      </dsp:txBody>
      <dsp:txXfrm>
        <a:off x="3650628" y="3441878"/>
        <a:ext cx="1569629" cy="306912"/>
      </dsp:txXfrm>
    </dsp:sp>
    <dsp:sp modelId="{7A0376E3-BE02-914D-BF16-30E24B60044B}">
      <dsp:nvSpPr>
        <dsp:cNvPr id="0" name=""/>
        <dsp:cNvSpPr/>
      </dsp:nvSpPr>
      <dsp:spPr>
        <a:xfrm rot="3907178">
          <a:off x="3200727" y="3863036"/>
          <a:ext cx="619898" cy="8275"/>
        </a:xfrm>
        <a:custGeom>
          <a:avLst/>
          <a:gdLst/>
          <a:ahLst/>
          <a:cxnLst/>
          <a:rect l="0" t="0" r="0" b="0"/>
          <a:pathLst>
            <a:path>
              <a:moveTo>
                <a:pt x="0" y="4137"/>
              </a:moveTo>
              <a:lnTo>
                <a:pt x="619898" y="413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95179" y="3851676"/>
        <a:ext cx="30994" cy="30994"/>
      </dsp:txXfrm>
    </dsp:sp>
    <dsp:sp modelId="{06A10332-CDBB-FC40-90E3-CAFDD11C53DB}">
      <dsp:nvSpPr>
        <dsp:cNvPr id="0" name=""/>
        <dsp:cNvSpPr/>
      </dsp:nvSpPr>
      <dsp:spPr>
        <a:xfrm>
          <a:off x="3641080" y="3807240"/>
          <a:ext cx="1584193" cy="682231"/>
        </a:xfrm>
        <a:prstGeom prst="roundRect">
          <a:avLst>
            <a:gd name="adj" fmla="val 10000"/>
          </a:avLst>
        </a:prstGeom>
        <a:solidFill>
          <a:schemeClr val="accent1">
            <a:tint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состояние качества банковской деятельности</a:t>
          </a:r>
        </a:p>
      </dsp:txBody>
      <dsp:txXfrm>
        <a:off x="3661062" y="3827222"/>
        <a:ext cx="1544229" cy="642267"/>
      </dsp:txXfrm>
    </dsp:sp>
    <dsp:sp modelId="{5CA2635D-3CC0-2646-AEAD-B445EB7791DE}">
      <dsp:nvSpPr>
        <dsp:cNvPr id="0" name=""/>
        <dsp:cNvSpPr/>
      </dsp:nvSpPr>
      <dsp:spPr>
        <a:xfrm>
          <a:off x="256594" y="3935272"/>
          <a:ext cx="1632390" cy="426168"/>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источники возникновения</a:t>
          </a:r>
        </a:p>
      </dsp:txBody>
      <dsp:txXfrm>
        <a:off x="269076" y="3947754"/>
        <a:ext cx="1607426" cy="401204"/>
      </dsp:txXfrm>
    </dsp:sp>
    <dsp:sp modelId="{F81B6CAE-73BA-5D43-9CF7-2008C0959C6A}">
      <dsp:nvSpPr>
        <dsp:cNvPr id="0" name=""/>
        <dsp:cNvSpPr/>
      </dsp:nvSpPr>
      <dsp:spPr>
        <a:xfrm rot="19457599">
          <a:off x="1858796" y="4050491"/>
          <a:ext cx="321184" cy="8275"/>
        </a:xfrm>
        <a:custGeom>
          <a:avLst/>
          <a:gdLst/>
          <a:ahLst/>
          <a:cxnLst/>
          <a:rect l="0" t="0" r="0" b="0"/>
          <a:pathLst>
            <a:path>
              <a:moveTo>
                <a:pt x="0" y="4137"/>
              </a:moveTo>
              <a:lnTo>
                <a:pt x="321184"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11359" y="4046599"/>
        <a:ext cx="16059" cy="16059"/>
      </dsp:txXfrm>
    </dsp:sp>
    <dsp:sp modelId="{943AE58A-6E09-9C4F-9576-1BA9B73BB949}">
      <dsp:nvSpPr>
        <dsp:cNvPr id="0" name=""/>
        <dsp:cNvSpPr/>
      </dsp:nvSpPr>
      <dsp:spPr>
        <a:xfrm>
          <a:off x="2149792" y="3797897"/>
          <a:ext cx="1243371"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внешние (экзогенные)</a:t>
          </a:r>
        </a:p>
      </dsp:txBody>
      <dsp:txXfrm>
        <a:off x="2159340" y="3807445"/>
        <a:ext cx="1224275" cy="306912"/>
      </dsp:txXfrm>
    </dsp:sp>
    <dsp:sp modelId="{F43248EE-68F2-4144-BE6C-2280B7127D0E}">
      <dsp:nvSpPr>
        <dsp:cNvPr id="0" name=""/>
        <dsp:cNvSpPr/>
      </dsp:nvSpPr>
      <dsp:spPr>
        <a:xfrm rot="2142401">
          <a:off x="1858796" y="4237946"/>
          <a:ext cx="321184" cy="8275"/>
        </a:xfrm>
        <a:custGeom>
          <a:avLst/>
          <a:gdLst/>
          <a:ahLst/>
          <a:cxnLst/>
          <a:rect l="0" t="0" r="0" b="0"/>
          <a:pathLst>
            <a:path>
              <a:moveTo>
                <a:pt x="0" y="4137"/>
              </a:moveTo>
              <a:lnTo>
                <a:pt x="321184"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11359" y="4234054"/>
        <a:ext cx="16059" cy="16059"/>
      </dsp:txXfrm>
    </dsp:sp>
    <dsp:sp modelId="{FDE7B68D-D328-1446-964B-6C27A3D99C4F}">
      <dsp:nvSpPr>
        <dsp:cNvPr id="0" name=""/>
        <dsp:cNvSpPr/>
      </dsp:nvSpPr>
      <dsp:spPr>
        <a:xfrm>
          <a:off x="2149792" y="4172807"/>
          <a:ext cx="1236107"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внутренние (эндогенные)</a:t>
          </a:r>
        </a:p>
      </dsp:txBody>
      <dsp:txXfrm>
        <a:off x="2159340" y="4182355"/>
        <a:ext cx="1217011" cy="306912"/>
      </dsp:txXfrm>
    </dsp:sp>
    <dsp:sp modelId="{CBCC42A5-B5EA-6045-9296-E30415254804}">
      <dsp:nvSpPr>
        <dsp:cNvPr id="0" name=""/>
        <dsp:cNvSpPr/>
      </dsp:nvSpPr>
      <dsp:spPr>
        <a:xfrm>
          <a:off x="256594" y="4458674"/>
          <a:ext cx="1625127" cy="1214392"/>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характер зависимости и возмножности нейтрализации их негативного воздействия</a:t>
          </a:r>
        </a:p>
      </dsp:txBody>
      <dsp:txXfrm>
        <a:off x="292162" y="4494242"/>
        <a:ext cx="1553991" cy="1143256"/>
      </dsp:txXfrm>
    </dsp:sp>
    <dsp:sp modelId="{CA7F7FC9-0032-1249-B554-CA4D5DE3A78C}">
      <dsp:nvSpPr>
        <dsp:cNvPr id="0" name=""/>
        <dsp:cNvSpPr/>
      </dsp:nvSpPr>
      <dsp:spPr>
        <a:xfrm rot="18838796">
          <a:off x="1824334" y="4926601"/>
          <a:ext cx="375582" cy="8275"/>
        </a:xfrm>
        <a:custGeom>
          <a:avLst/>
          <a:gdLst/>
          <a:ahLst/>
          <a:cxnLst/>
          <a:rect l="0" t="0" r="0" b="0"/>
          <a:pathLst>
            <a:path>
              <a:moveTo>
                <a:pt x="0" y="4137"/>
              </a:moveTo>
              <a:lnTo>
                <a:pt x="375582"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02735" y="4921349"/>
        <a:ext cx="18779" cy="18779"/>
      </dsp:txXfrm>
    </dsp:sp>
    <dsp:sp modelId="{9CD8D2ED-7E6B-3E41-8DB9-8C0745F0255E}">
      <dsp:nvSpPr>
        <dsp:cNvPr id="0" name=""/>
        <dsp:cNvSpPr/>
      </dsp:nvSpPr>
      <dsp:spPr>
        <a:xfrm>
          <a:off x="2142528" y="4547717"/>
          <a:ext cx="1253066" cy="495781"/>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независимые (объективные причины)</a:t>
          </a:r>
        </a:p>
      </dsp:txBody>
      <dsp:txXfrm>
        <a:off x="2157049" y="4562238"/>
        <a:ext cx="1224024" cy="466739"/>
      </dsp:txXfrm>
    </dsp:sp>
    <dsp:sp modelId="{128FE45D-6D21-4942-B31F-B18ECFF48F7D}">
      <dsp:nvSpPr>
        <dsp:cNvPr id="0" name=""/>
        <dsp:cNvSpPr/>
      </dsp:nvSpPr>
      <dsp:spPr>
        <a:xfrm rot="2774361">
          <a:off x="1823584" y="5197903"/>
          <a:ext cx="377080" cy="8275"/>
        </a:xfrm>
        <a:custGeom>
          <a:avLst/>
          <a:gdLst/>
          <a:ahLst/>
          <a:cxnLst/>
          <a:rect l="0" t="0" r="0" b="0"/>
          <a:pathLst>
            <a:path>
              <a:moveTo>
                <a:pt x="0" y="4137"/>
              </a:moveTo>
              <a:lnTo>
                <a:pt x="377080"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02698" y="5192614"/>
        <a:ext cx="18854" cy="18854"/>
      </dsp:txXfrm>
    </dsp:sp>
    <dsp:sp modelId="{5DAD3463-4938-D744-B414-9A48019F262F}">
      <dsp:nvSpPr>
        <dsp:cNvPr id="0" name=""/>
        <dsp:cNvSpPr/>
      </dsp:nvSpPr>
      <dsp:spPr>
        <a:xfrm>
          <a:off x="2142528" y="5092399"/>
          <a:ext cx="1253066" cy="491624"/>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зависимые (субъективные причины)</a:t>
          </a:r>
        </a:p>
      </dsp:txBody>
      <dsp:txXfrm>
        <a:off x="2156927" y="5106798"/>
        <a:ext cx="1224268" cy="462826"/>
      </dsp:txXfrm>
    </dsp:sp>
    <dsp:sp modelId="{65FBE705-A2C9-0A46-A90F-2F6CE185A34B}">
      <dsp:nvSpPr>
        <dsp:cNvPr id="0" name=""/>
        <dsp:cNvSpPr/>
      </dsp:nvSpPr>
      <dsp:spPr>
        <a:xfrm>
          <a:off x="256594" y="5764091"/>
          <a:ext cx="1625127" cy="438586"/>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степень и характер влияния</a:t>
          </a:r>
        </a:p>
      </dsp:txBody>
      <dsp:txXfrm>
        <a:off x="269440" y="5776937"/>
        <a:ext cx="1599435" cy="412894"/>
      </dsp:txXfrm>
    </dsp:sp>
    <dsp:sp modelId="{A46C506B-C94D-7A48-9C6B-1C4C31EBA131}">
      <dsp:nvSpPr>
        <dsp:cNvPr id="0" name=""/>
        <dsp:cNvSpPr/>
      </dsp:nvSpPr>
      <dsp:spPr>
        <a:xfrm rot="19457599">
          <a:off x="1851533" y="5885519"/>
          <a:ext cx="321184" cy="8275"/>
        </a:xfrm>
        <a:custGeom>
          <a:avLst/>
          <a:gdLst/>
          <a:ahLst/>
          <a:cxnLst/>
          <a:rect l="0" t="0" r="0" b="0"/>
          <a:pathLst>
            <a:path>
              <a:moveTo>
                <a:pt x="0" y="4137"/>
              </a:moveTo>
              <a:lnTo>
                <a:pt x="321184"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04095" y="5881627"/>
        <a:ext cx="16059" cy="16059"/>
      </dsp:txXfrm>
    </dsp:sp>
    <dsp:sp modelId="{1C738B7B-2517-864B-81B0-A10EE1BF2C52}">
      <dsp:nvSpPr>
        <dsp:cNvPr id="0" name=""/>
        <dsp:cNvSpPr/>
      </dsp:nvSpPr>
      <dsp:spPr>
        <a:xfrm>
          <a:off x="2142528" y="5632925"/>
          <a:ext cx="1235123"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главные</a:t>
          </a:r>
        </a:p>
      </dsp:txBody>
      <dsp:txXfrm>
        <a:off x="2152076" y="5642473"/>
        <a:ext cx="1216027" cy="306912"/>
      </dsp:txXfrm>
    </dsp:sp>
    <dsp:sp modelId="{9A50F456-1127-F341-9106-86AB1B2B50F3}">
      <dsp:nvSpPr>
        <dsp:cNvPr id="0" name=""/>
        <dsp:cNvSpPr/>
      </dsp:nvSpPr>
      <dsp:spPr>
        <a:xfrm rot="2142401">
          <a:off x="1851533" y="6072974"/>
          <a:ext cx="321184" cy="8275"/>
        </a:xfrm>
        <a:custGeom>
          <a:avLst/>
          <a:gdLst/>
          <a:ahLst/>
          <a:cxnLst/>
          <a:rect l="0" t="0" r="0" b="0"/>
          <a:pathLst>
            <a:path>
              <a:moveTo>
                <a:pt x="0" y="4137"/>
              </a:moveTo>
              <a:lnTo>
                <a:pt x="321184"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04095" y="6069082"/>
        <a:ext cx="16059" cy="16059"/>
      </dsp:txXfrm>
    </dsp:sp>
    <dsp:sp modelId="{9D923FB3-525F-A245-BF7C-BDA699B60682}">
      <dsp:nvSpPr>
        <dsp:cNvPr id="0" name=""/>
        <dsp:cNvSpPr/>
      </dsp:nvSpPr>
      <dsp:spPr>
        <a:xfrm>
          <a:off x="2142528" y="6007835"/>
          <a:ext cx="1235123"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второстепенные</a:t>
          </a:r>
        </a:p>
      </dsp:txBody>
      <dsp:txXfrm>
        <a:off x="2152076" y="6017383"/>
        <a:ext cx="1216027" cy="306912"/>
      </dsp:txXfrm>
    </dsp:sp>
    <dsp:sp modelId="{9220A6C0-0CB7-7342-9FA4-58CCBDF35C54}">
      <dsp:nvSpPr>
        <dsp:cNvPr id="0" name=""/>
        <dsp:cNvSpPr/>
      </dsp:nvSpPr>
      <dsp:spPr>
        <a:xfrm>
          <a:off x="256594" y="6517136"/>
          <a:ext cx="1668180" cy="432137"/>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возможность обнаружения</a:t>
          </a:r>
        </a:p>
      </dsp:txBody>
      <dsp:txXfrm>
        <a:off x="269251" y="6529793"/>
        <a:ext cx="1642866" cy="406823"/>
      </dsp:txXfrm>
    </dsp:sp>
    <dsp:sp modelId="{B7DA137A-5FAC-5943-AF79-CD3BBA009851}">
      <dsp:nvSpPr>
        <dsp:cNvPr id="0" name=""/>
        <dsp:cNvSpPr/>
      </dsp:nvSpPr>
      <dsp:spPr>
        <a:xfrm rot="19457599">
          <a:off x="1894585" y="6635339"/>
          <a:ext cx="321184" cy="8275"/>
        </a:xfrm>
        <a:custGeom>
          <a:avLst/>
          <a:gdLst/>
          <a:ahLst/>
          <a:cxnLst/>
          <a:rect l="0" t="0" r="0" b="0"/>
          <a:pathLst>
            <a:path>
              <a:moveTo>
                <a:pt x="0" y="4137"/>
              </a:moveTo>
              <a:lnTo>
                <a:pt x="321184"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47148" y="6631447"/>
        <a:ext cx="16059" cy="16059"/>
      </dsp:txXfrm>
    </dsp:sp>
    <dsp:sp modelId="{1315C6FA-663E-B545-B10B-A5059729097A}">
      <dsp:nvSpPr>
        <dsp:cNvPr id="0" name=""/>
        <dsp:cNvSpPr/>
      </dsp:nvSpPr>
      <dsp:spPr>
        <a:xfrm>
          <a:off x="2185581" y="6382745"/>
          <a:ext cx="1200703"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явная форма (прямая)</a:t>
          </a:r>
        </a:p>
      </dsp:txBody>
      <dsp:txXfrm>
        <a:off x="2195129" y="6392293"/>
        <a:ext cx="1181607" cy="306912"/>
      </dsp:txXfrm>
    </dsp:sp>
    <dsp:sp modelId="{B36432EF-0F62-F145-97AD-967E3EFC7340}">
      <dsp:nvSpPr>
        <dsp:cNvPr id="0" name=""/>
        <dsp:cNvSpPr/>
      </dsp:nvSpPr>
      <dsp:spPr>
        <a:xfrm rot="2142401">
          <a:off x="1894585" y="6822794"/>
          <a:ext cx="321184" cy="8275"/>
        </a:xfrm>
        <a:custGeom>
          <a:avLst/>
          <a:gdLst/>
          <a:ahLst/>
          <a:cxnLst/>
          <a:rect l="0" t="0" r="0" b="0"/>
          <a:pathLst>
            <a:path>
              <a:moveTo>
                <a:pt x="0" y="4137"/>
              </a:moveTo>
              <a:lnTo>
                <a:pt x="321184" y="41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47148" y="6818902"/>
        <a:ext cx="16059" cy="16059"/>
      </dsp:txXfrm>
    </dsp:sp>
    <dsp:sp modelId="{2D8E197D-4B1D-B440-85ED-532C98C217BA}">
      <dsp:nvSpPr>
        <dsp:cNvPr id="0" name=""/>
        <dsp:cNvSpPr/>
      </dsp:nvSpPr>
      <dsp:spPr>
        <a:xfrm>
          <a:off x="2185581" y="6757655"/>
          <a:ext cx="1203787" cy="326008"/>
        </a:xfrm>
        <a:prstGeom prst="roundRect">
          <a:avLst>
            <a:gd name="adj" fmla="val 10000"/>
          </a:avLst>
        </a:prstGeom>
        <a:solidFill>
          <a:schemeClr val="accent1">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скрытая форма (косвенная)</a:t>
          </a:r>
        </a:p>
      </dsp:txBody>
      <dsp:txXfrm>
        <a:off x="2195129" y="6767203"/>
        <a:ext cx="1184691" cy="3069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5972AE-061E-5443-90E2-8D5CBD2E03D4}">
      <dsp:nvSpPr>
        <dsp:cNvPr id="0" name=""/>
        <dsp:cNvSpPr/>
      </dsp:nvSpPr>
      <dsp:spPr>
        <a:xfrm>
          <a:off x="1390" y="8397"/>
          <a:ext cx="2083355" cy="68061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розничные кредиты ДБ АО "Сбербанк"</a:t>
          </a:r>
        </a:p>
      </dsp:txBody>
      <dsp:txXfrm>
        <a:off x="341698" y="8397"/>
        <a:ext cx="1402740" cy="680615"/>
      </dsp:txXfrm>
    </dsp:sp>
    <dsp:sp modelId="{7471FDA0-823F-504D-82DD-B811EA68C7F8}">
      <dsp:nvSpPr>
        <dsp:cNvPr id="0" name=""/>
        <dsp:cNvSpPr/>
      </dsp:nvSpPr>
      <dsp:spPr>
        <a:xfrm>
          <a:off x="1813910" y="2868"/>
          <a:ext cx="2253214" cy="69167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АО "Народный банк Казахстана"</a:t>
          </a:r>
        </a:p>
      </dsp:txBody>
      <dsp:txXfrm>
        <a:off x="2159747" y="2868"/>
        <a:ext cx="1561540" cy="691674"/>
      </dsp:txXfrm>
    </dsp:sp>
    <dsp:sp modelId="{F8BFE4B5-8E89-484A-ACA4-CB38B20C492E}">
      <dsp:nvSpPr>
        <dsp:cNvPr id="0" name=""/>
        <dsp:cNvSpPr/>
      </dsp:nvSpPr>
      <dsp:spPr>
        <a:xfrm>
          <a:off x="3825039" y="2868"/>
          <a:ext cx="1729185" cy="691674"/>
        </a:xfrm>
        <a:prstGeom prst="chevron">
          <a:avLst/>
        </a:prstGeom>
        <a:solidFill>
          <a:schemeClr val="accent1">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АО "</a:t>
          </a:r>
          <a:r>
            <a:rPr lang="en-US" sz="1400" kern="1200">
              <a:latin typeface="Times New Roman" panose="02020603050405020304" pitchFamily="18" charset="0"/>
              <a:cs typeface="Times New Roman" panose="02020603050405020304" pitchFamily="18" charset="0"/>
            </a:rPr>
            <a:t>Bereke Bank</a:t>
          </a:r>
          <a:r>
            <a:rPr lang="ru-RU" sz="1400" kern="1200">
              <a:latin typeface="Times New Roman" panose="02020603050405020304" pitchFamily="18" charset="0"/>
              <a:cs typeface="Times New Roman" panose="02020603050405020304" pitchFamily="18" charset="0"/>
            </a:rPr>
            <a:t>"</a:t>
          </a:r>
        </a:p>
      </dsp:txBody>
      <dsp:txXfrm>
        <a:off x="4170876" y="2868"/>
        <a:ext cx="1037511" cy="691674"/>
      </dsp:txXfrm>
    </dsp:sp>
    <dsp:sp modelId="{33F49C2A-08AA-7643-944D-C607BCC0A228}">
      <dsp:nvSpPr>
        <dsp:cNvPr id="0" name=""/>
        <dsp:cNvSpPr/>
      </dsp:nvSpPr>
      <dsp:spPr>
        <a:xfrm>
          <a:off x="1390" y="811210"/>
          <a:ext cx="2083355" cy="70168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АО ДБ "Альфа-Банк" Казахстан</a:t>
          </a:r>
        </a:p>
      </dsp:txBody>
      <dsp:txXfrm>
        <a:off x="352231" y="811210"/>
        <a:ext cx="1381673" cy="701682"/>
      </dsp:txXfrm>
    </dsp:sp>
    <dsp:sp modelId="{0A6CCB32-E752-D343-80CD-7F56647C56BC}">
      <dsp:nvSpPr>
        <dsp:cNvPr id="0" name=""/>
        <dsp:cNvSpPr/>
      </dsp:nvSpPr>
      <dsp:spPr>
        <a:xfrm>
          <a:off x="1813910" y="816214"/>
          <a:ext cx="2253214" cy="69167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АО ДБ "</a:t>
          </a:r>
          <a:r>
            <a:rPr lang="en-US" sz="1400" kern="1200">
              <a:latin typeface="Times New Roman" panose="02020603050405020304" pitchFamily="18" charset="0"/>
              <a:cs typeface="Times New Roman" panose="02020603050405020304" pitchFamily="18" charset="0"/>
            </a:rPr>
            <a:t>ECO BANK</a:t>
          </a:r>
          <a:r>
            <a:rPr lang="ru-RU" sz="1400" kern="1200">
              <a:latin typeface="Times New Roman" panose="02020603050405020304" pitchFamily="18" charset="0"/>
              <a:cs typeface="Times New Roman" panose="02020603050405020304" pitchFamily="18" charset="0"/>
            </a:rPr>
            <a:t>"</a:t>
          </a:r>
        </a:p>
      </dsp:txBody>
      <dsp:txXfrm>
        <a:off x="2159747" y="816214"/>
        <a:ext cx="1561540" cy="6916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CC598-9370-FC43-8A7E-DB18B75F57ED}">
      <dsp:nvSpPr>
        <dsp:cNvPr id="0" name=""/>
        <dsp:cNvSpPr/>
      </dsp:nvSpPr>
      <dsp:spPr>
        <a:xfrm>
          <a:off x="2316929" y="0"/>
          <a:ext cx="1480479" cy="980582"/>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BE5E2C-2738-8849-9264-777FDB7BD57B}">
      <dsp:nvSpPr>
        <dsp:cNvPr id="0" name=""/>
        <dsp:cNvSpPr/>
      </dsp:nvSpPr>
      <dsp:spPr>
        <a:xfrm>
          <a:off x="2547634" y="288741"/>
          <a:ext cx="1018700" cy="273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Стратегия</a:t>
          </a:r>
        </a:p>
      </dsp:txBody>
      <dsp:txXfrm>
        <a:off x="2547634" y="288741"/>
        <a:ext cx="1018700" cy="273554"/>
      </dsp:txXfrm>
    </dsp:sp>
    <dsp:sp modelId="{5922270B-A232-BA48-838E-29ABB0C8B167}">
      <dsp:nvSpPr>
        <dsp:cNvPr id="0" name=""/>
        <dsp:cNvSpPr/>
      </dsp:nvSpPr>
      <dsp:spPr>
        <a:xfrm>
          <a:off x="2004224" y="563490"/>
          <a:ext cx="1561114" cy="980582"/>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316E3-A436-EF44-A8B6-2DD25FE81A58}">
      <dsp:nvSpPr>
        <dsp:cNvPr id="0" name=""/>
        <dsp:cNvSpPr/>
      </dsp:nvSpPr>
      <dsp:spPr>
        <a:xfrm>
          <a:off x="2099226" y="912119"/>
          <a:ext cx="1015450" cy="273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бизнес-процессы</a:t>
          </a:r>
        </a:p>
      </dsp:txBody>
      <dsp:txXfrm>
        <a:off x="2099226" y="912119"/>
        <a:ext cx="1015450" cy="273554"/>
      </dsp:txXfrm>
    </dsp:sp>
    <dsp:sp modelId="{755E803E-805D-F44D-8643-9F00F26F485A}">
      <dsp:nvSpPr>
        <dsp:cNvPr id="0" name=""/>
        <dsp:cNvSpPr/>
      </dsp:nvSpPr>
      <dsp:spPr>
        <a:xfrm>
          <a:off x="2127338" y="1129061"/>
          <a:ext cx="1859662" cy="980582"/>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6EB671-8B12-304B-BD59-A45732A02C5E}">
      <dsp:nvSpPr>
        <dsp:cNvPr id="0" name=""/>
        <dsp:cNvSpPr/>
      </dsp:nvSpPr>
      <dsp:spPr>
        <a:xfrm>
          <a:off x="2466378" y="1491361"/>
          <a:ext cx="1372470" cy="273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организационная структура</a:t>
          </a:r>
        </a:p>
      </dsp:txBody>
      <dsp:txXfrm>
        <a:off x="2466378" y="1491361"/>
        <a:ext cx="1372470" cy="273554"/>
      </dsp:txXfrm>
    </dsp:sp>
    <dsp:sp modelId="{7C95FB6D-5AA0-EF4C-BA9C-517F53F0F692}">
      <dsp:nvSpPr>
        <dsp:cNvPr id="0" name=""/>
        <dsp:cNvSpPr/>
      </dsp:nvSpPr>
      <dsp:spPr>
        <a:xfrm>
          <a:off x="2186461" y="1757559"/>
          <a:ext cx="1198296" cy="842765"/>
        </a:xfrm>
        <a:prstGeom prst="blockArc">
          <a:avLst>
            <a:gd name="adj1" fmla="val 0"/>
            <a:gd name="adj2" fmla="val 189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C31972-9B42-A34B-AED5-A6543A2ADD45}">
      <dsp:nvSpPr>
        <dsp:cNvPr id="0" name=""/>
        <dsp:cNvSpPr/>
      </dsp:nvSpPr>
      <dsp:spPr>
        <a:xfrm>
          <a:off x="2147514" y="2048536"/>
          <a:ext cx="1271961" cy="273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Бизнес-архитектура банка</a:t>
          </a:r>
        </a:p>
      </dsp:txBody>
      <dsp:txXfrm>
        <a:off x="2147514" y="2048536"/>
        <a:ext cx="1271961" cy="2735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DA119-117E-4E2D-9877-11F06A7D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44633</Words>
  <Characters>254414</Characters>
  <Application>Microsoft Office Word</Application>
  <DocSecurity>0</DocSecurity>
  <Lines>2120</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3</cp:revision>
  <cp:lastPrinted>2024-03-12T04:26:00Z</cp:lastPrinted>
  <dcterms:created xsi:type="dcterms:W3CDTF">2024-04-03T11:05:00Z</dcterms:created>
  <dcterms:modified xsi:type="dcterms:W3CDTF">2024-04-03T11:05:00Z</dcterms:modified>
</cp:coreProperties>
</file>